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459"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000" w:firstRow="0" w:lastRow="0" w:firstColumn="0" w:lastColumn="0" w:noHBand="0" w:noVBand="0"/>
      </w:tblPr>
      <w:tblGrid>
        <w:gridCol w:w="9072"/>
      </w:tblGrid>
      <w:tr w:rsidR="00C35883" w:rsidTr="00EB17D5">
        <w:trPr>
          <w:trHeight w:val="13936"/>
        </w:trPr>
        <w:tc>
          <w:tcPr>
            <w:tcW w:w="9072" w:type="dxa"/>
          </w:tcPr>
          <w:p w:rsidR="00C35883" w:rsidRDefault="008226AA" w:rsidP="0035404E">
            <w:pPr>
              <w:pStyle w:val="Heading1"/>
            </w:pPr>
            <w:bookmarkStart w:id="0" w:name="_Toc501372297"/>
            <w:r>
              <w:rPr>
                <w:noProof/>
                <w:lang w:eastAsia="en-NZ"/>
              </w:rPr>
              <w:drawing>
                <wp:anchor distT="0" distB="0" distL="114300" distR="114300" simplePos="0" relativeHeight="251658752" behindDoc="0" locked="0" layoutInCell="1" allowOverlap="1" wp14:anchorId="0AFA5A15" wp14:editId="415E912D">
                  <wp:simplePos x="0" y="0"/>
                  <wp:positionH relativeFrom="column">
                    <wp:posOffset>264795</wp:posOffset>
                  </wp:positionH>
                  <wp:positionV relativeFrom="paragraph">
                    <wp:posOffset>112395</wp:posOffset>
                  </wp:positionV>
                  <wp:extent cx="4993419" cy="8108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93419" cy="810810"/>
                          </a:xfrm>
                          <a:prstGeom prst="rect">
                            <a:avLst/>
                          </a:prstGeom>
                        </pic:spPr>
                      </pic:pic>
                    </a:graphicData>
                  </a:graphic>
                  <wp14:sizeRelH relativeFrom="margin">
                    <wp14:pctWidth>0</wp14:pctWidth>
                  </wp14:sizeRelH>
                  <wp14:sizeRelV relativeFrom="margin">
                    <wp14:pctHeight>0</wp14:pctHeight>
                  </wp14:sizeRelV>
                </wp:anchor>
              </w:drawing>
            </w:r>
            <w:bookmarkEnd w:id="0"/>
          </w:p>
          <w:p w:rsidR="00C35883" w:rsidRDefault="00C35883"/>
          <w:p w:rsidR="00C35883" w:rsidRDefault="00C35883"/>
          <w:p w:rsidR="00C35883" w:rsidRDefault="00C35883"/>
          <w:p w:rsidR="00C35883" w:rsidRDefault="00C35883"/>
          <w:p w:rsidR="00C35883" w:rsidRDefault="00C35883"/>
          <w:p w:rsidR="00C35883" w:rsidRDefault="00C35883"/>
          <w:p w:rsidR="00C35883" w:rsidRDefault="00C35883"/>
          <w:p w:rsidR="00C35883" w:rsidRDefault="00C35883"/>
          <w:p w:rsidR="00C35883" w:rsidRDefault="00C35883"/>
          <w:p w:rsidR="00C35883" w:rsidRDefault="00C35883"/>
          <w:p w:rsidR="00C35883" w:rsidRDefault="00C35883">
            <w:pPr>
              <w:jc w:val="center"/>
              <w:rPr>
                <w:rFonts w:ascii="Arial Mäori" w:hAnsi="Arial Mäori"/>
                <w:b/>
                <w:sz w:val="44"/>
              </w:rPr>
            </w:pPr>
          </w:p>
          <w:p w:rsidR="00C35883" w:rsidRDefault="00C35883">
            <w:pPr>
              <w:jc w:val="center"/>
              <w:rPr>
                <w:rFonts w:ascii="Arial Mäori" w:hAnsi="Arial Mäori"/>
                <w:b/>
                <w:sz w:val="44"/>
              </w:rPr>
            </w:pPr>
          </w:p>
          <w:p w:rsidR="00C35883" w:rsidRDefault="00C35883">
            <w:pPr>
              <w:jc w:val="center"/>
              <w:rPr>
                <w:rFonts w:ascii="Arial Mäori" w:hAnsi="Arial Mäori"/>
                <w:b/>
                <w:sz w:val="44"/>
              </w:rPr>
            </w:pPr>
            <w:r>
              <w:rPr>
                <w:rFonts w:ascii="Arial Mäori" w:hAnsi="Arial Mäori"/>
                <w:b/>
                <w:sz w:val="44"/>
              </w:rPr>
              <w:t>Guidelines for</w:t>
            </w:r>
          </w:p>
          <w:p w:rsidR="00C35883" w:rsidRDefault="00C35883">
            <w:pPr>
              <w:spacing w:before="240"/>
              <w:jc w:val="center"/>
              <w:rPr>
                <w:rFonts w:ascii="Arial Mäori" w:hAnsi="Arial Mäori"/>
                <w:b/>
                <w:sz w:val="44"/>
              </w:rPr>
            </w:pPr>
            <w:r>
              <w:rPr>
                <w:rFonts w:ascii="Arial Mäori" w:hAnsi="Arial Mäori"/>
                <w:b/>
                <w:sz w:val="44"/>
              </w:rPr>
              <w:t xml:space="preserve">Board Assurance Statement </w:t>
            </w:r>
          </w:p>
          <w:p w:rsidR="00C35883" w:rsidRDefault="00C35883">
            <w:pPr>
              <w:spacing w:before="240"/>
              <w:jc w:val="center"/>
            </w:pPr>
            <w:r>
              <w:rPr>
                <w:rFonts w:ascii="Arial Mäori" w:hAnsi="Arial Mäori"/>
                <w:b/>
                <w:sz w:val="44"/>
              </w:rPr>
              <w:t>and Self-Audit Checklists</w:t>
            </w:r>
          </w:p>
          <w:p w:rsidR="00C35883" w:rsidRDefault="00C35883"/>
          <w:p w:rsidR="00C35883" w:rsidRDefault="00C35883"/>
          <w:p w:rsidR="00C35883" w:rsidRDefault="00C35883">
            <w:pPr>
              <w:pStyle w:val="Header"/>
              <w:tabs>
                <w:tab w:val="clear" w:pos="4153"/>
                <w:tab w:val="clear" w:pos="8306"/>
              </w:tabs>
              <w:spacing w:before="120"/>
              <w:jc w:val="center"/>
            </w:pPr>
          </w:p>
          <w:p w:rsidR="008226AA" w:rsidRDefault="00C35883">
            <w:pPr>
              <w:pStyle w:val="Header"/>
              <w:tabs>
                <w:tab w:val="clear" w:pos="4153"/>
                <w:tab w:val="clear" w:pos="8306"/>
              </w:tabs>
              <w:spacing w:before="120"/>
              <w:jc w:val="center"/>
              <w:rPr>
                <w:rFonts w:ascii="Arial Mäori" w:hAnsi="Arial Mäori"/>
                <w:b/>
                <w:i/>
                <w:sz w:val="28"/>
              </w:rPr>
            </w:pPr>
            <w:r>
              <w:br/>
            </w:r>
            <w:r>
              <w:br/>
            </w:r>
            <w:r>
              <w:rPr>
                <w:rFonts w:ascii="Arial Mäori" w:hAnsi="Arial Mäori"/>
                <w:b/>
                <w:i/>
                <w:sz w:val="28"/>
              </w:rPr>
              <w:br/>
            </w:r>
          </w:p>
          <w:p w:rsidR="00C35883" w:rsidRDefault="002F4FCE">
            <w:pPr>
              <w:pStyle w:val="Header"/>
              <w:tabs>
                <w:tab w:val="clear" w:pos="4153"/>
                <w:tab w:val="clear" w:pos="8306"/>
              </w:tabs>
              <w:spacing w:before="120"/>
              <w:jc w:val="center"/>
              <w:rPr>
                <w:rFonts w:ascii="Arial Mäori" w:hAnsi="Arial Mäori"/>
                <w:b/>
                <w:i/>
                <w:sz w:val="28"/>
              </w:rPr>
            </w:pPr>
            <w:r>
              <w:rPr>
                <w:rFonts w:ascii="Arial Mäori" w:hAnsi="Arial Mäori"/>
                <w:b/>
                <w:i/>
                <w:sz w:val="28"/>
              </w:rPr>
              <w:t>January</w:t>
            </w:r>
            <w:r w:rsidR="008226AA">
              <w:rPr>
                <w:rFonts w:ascii="Arial Mäori" w:hAnsi="Arial Mäori"/>
                <w:b/>
                <w:i/>
                <w:sz w:val="28"/>
              </w:rPr>
              <w:t xml:space="preserve"> </w:t>
            </w:r>
            <w:r w:rsidR="00C35883">
              <w:rPr>
                <w:rFonts w:ascii="Arial Mäori" w:hAnsi="Arial Mäori"/>
                <w:b/>
                <w:i/>
                <w:sz w:val="28"/>
              </w:rPr>
              <w:t>20</w:t>
            </w:r>
            <w:r w:rsidR="00415A5A">
              <w:rPr>
                <w:rFonts w:ascii="Arial Mäori" w:hAnsi="Arial Mäori"/>
                <w:b/>
                <w:i/>
                <w:sz w:val="28"/>
              </w:rPr>
              <w:t>1</w:t>
            </w:r>
            <w:r>
              <w:rPr>
                <w:rFonts w:ascii="Arial Mäori" w:hAnsi="Arial Mäori"/>
                <w:b/>
                <w:i/>
                <w:sz w:val="28"/>
              </w:rPr>
              <w:t>8</w:t>
            </w:r>
          </w:p>
          <w:p w:rsidR="00C35883" w:rsidRDefault="00C35883">
            <w:pPr>
              <w:pStyle w:val="Header"/>
              <w:tabs>
                <w:tab w:val="clear" w:pos="4153"/>
                <w:tab w:val="clear" w:pos="8306"/>
              </w:tabs>
              <w:spacing w:before="120"/>
              <w:jc w:val="center"/>
              <w:rPr>
                <w:rFonts w:ascii="Arial Mäori" w:hAnsi="Arial Mäori"/>
                <w:b/>
                <w:i/>
                <w:sz w:val="28"/>
              </w:rPr>
            </w:pPr>
          </w:p>
          <w:p w:rsidR="00C35883" w:rsidRDefault="00C35883">
            <w:pPr>
              <w:pStyle w:val="Header"/>
              <w:tabs>
                <w:tab w:val="clear" w:pos="4153"/>
                <w:tab w:val="clear" w:pos="8306"/>
              </w:tabs>
              <w:spacing w:before="120"/>
              <w:jc w:val="center"/>
              <w:rPr>
                <w:rFonts w:ascii="Arial Mäori" w:hAnsi="Arial Mäori"/>
                <w:b/>
                <w:i/>
                <w:sz w:val="28"/>
              </w:rPr>
            </w:pPr>
          </w:p>
          <w:p w:rsidR="00C35883" w:rsidRDefault="00C35883">
            <w:pPr>
              <w:pStyle w:val="Header"/>
              <w:tabs>
                <w:tab w:val="clear" w:pos="4153"/>
                <w:tab w:val="clear" w:pos="8306"/>
              </w:tabs>
              <w:spacing w:before="120"/>
              <w:jc w:val="center"/>
              <w:rPr>
                <w:rFonts w:ascii="Arial Mäori" w:hAnsi="Arial Mäori"/>
                <w:b/>
                <w:i/>
                <w:sz w:val="28"/>
              </w:rPr>
            </w:pPr>
          </w:p>
          <w:p w:rsidR="00C35883" w:rsidRDefault="00C35883">
            <w:pPr>
              <w:pStyle w:val="Header"/>
              <w:tabs>
                <w:tab w:val="clear" w:pos="4153"/>
                <w:tab w:val="clear" w:pos="8306"/>
              </w:tabs>
              <w:spacing w:before="120"/>
              <w:jc w:val="center"/>
              <w:rPr>
                <w:rFonts w:ascii="Arial Mäori" w:hAnsi="Arial Mäori"/>
                <w:b/>
                <w:i/>
                <w:sz w:val="28"/>
              </w:rPr>
            </w:pPr>
          </w:p>
          <w:p w:rsidR="00C35883" w:rsidRDefault="00C35883">
            <w:pPr>
              <w:pStyle w:val="Header"/>
              <w:tabs>
                <w:tab w:val="clear" w:pos="4153"/>
                <w:tab w:val="clear" w:pos="8306"/>
              </w:tabs>
              <w:spacing w:before="120"/>
              <w:jc w:val="center"/>
              <w:rPr>
                <w:rFonts w:ascii="Arial Mäori" w:hAnsi="Arial Mäori"/>
                <w:b/>
                <w:i/>
                <w:sz w:val="28"/>
              </w:rPr>
            </w:pPr>
          </w:p>
          <w:p w:rsidR="00C35883" w:rsidRDefault="00C35883">
            <w:pPr>
              <w:pStyle w:val="Header"/>
              <w:tabs>
                <w:tab w:val="clear" w:pos="4153"/>
                <w:tab w:val="clear" w:pos="8306"/>
              </w:tabs>
              <w:spacing w:before="120"/>
              <w:jc w:val="center"/>
              <w:rPr>
                <w:rFonts w:ascii="Arial Mäori" w:hAnsi="Arial Mäori"/>
                <w:b/>
                <w:i/>
                <w:sz w:val="28"/>
              </w:rPr>
            </w:pPr>
          </w:p>
          <w:p w:rsidR="00C35883" w:rsidRDefault="00C35883">
            <w:pPr>
              <w:pStyle w:val="Header"/>
              <w:tabs>
                <w:tab w:val="clear" w:pos="4153"/>
                <w:tab w:val="clear" w:pos="8306"/>
              </w:tabs>
              <w:spacing w:before="120"/>
              <w:jc w:val="center"/>
              <w:rPr>
                <w:rFonts w:ascii="Arial Mäori" w:hAnsi="Arial Mäori"/>
                <w:b/>
                <w:i/>
                <w:sz w:val="28"/>
              </w:rPr>
            </w:pPr>
          </w:p>
          <w:p w:rsidR="00C35883" w:rsidRDefault="00C35883">
            <w:pPr>
              <w:pStyle w:val="Footer"/>
              <w:ind w:right="33"/>
              <w:jc w:val="center"/>
              <w:rPr>
                <w:i/>
                <w:sz w:val="20"/>
              </w:rPr>
            </w:pPr>
            <w:r>
              <w:rPr>
                <w:i/>
                <w:sz w:val="20"/>
              </w:rPr>
              <w:t>Education Review Office</w:t>
            </w:r>
          </w:p>
          <w:p w:rsidR="00C35883" w:rsidRDefault="00C35883">
            <w:pPr>
              <w:pStyle w:val="Footer"/>
              <w:tabs>
                <w:tab w:val="left" w:pos="8681"/>
                <w:tab w:val="left" w:pos="8856"/>
              </w:tabs>
              <w:jc w:val="center"/>
              <w:rPr>
                <w:i/>
                <w:sz w:val="20"/>
              </w:rPr>
            </w:pPr>
            <w:r>
              <w:rPr>
                <w:i/>
                <w:sz w:val="20"/>
              </w:rPr>
              <w:t>Box 2799 Wellington, New Zealand</w:t>
            </w:r>
          </w:p>
          <w:p w:rsidR="00C35883" w:rsidRDefault="00C35883">
            <w:pPr>
              <w:pStyle w:val="Footer"/>
              <w:jc w:val="center"/>
              <w:rPr>
                <w:i/>
                <w:sz w:val="20"/>
              </w:rPr>
            </w:pPr>
            <w:r>
              <w:rPr>
                <w:i/>
                <w:sz w:val="20"/>
              </w:rPr>
              <w:t>Phone 04 499 2489 Fax 04 499 2482</w:t>
            </w:r>
          </w:p>
          <w:p w:rsidR="00C35883" w:rsidRDefault="00C35883">
            <w:pPr>
              <w:pStyle w:val="Footer"/>
              <w:jc w:val="center"/>
              <w:rPr>
                <w:sz w:val="20"/>
              </w:rPr>
            </w:pPr>
            <w:r>
              <w:rPr>
                <w:sz w:val="20"/>
              </w:rPr>
              <w:t xml:space="preserve">info@ero.govt.nz  -  </w:t>
            </w:r>
            <w:hyperlink r:id="rId9" w:history="1">
              <w:r>
                <w:rPr>
                  <w:rStyle w:val="Hyperlink"/>
                  <w:sz w:val="20"/>
                </w:rPr>
                <w:t>www.ero.govt.nz</w:t>
              </w:r>
            </w:hyperlink>
          </w:p>
          <w:p w:rsidR="00C35883" w:rsidRDefault="00C35883">
            <w:pPr>
              <w:pStyle w:val="Header"/>
              <w:tabs>
                <w:tab w:val="clear" w:pos="4153"/>
                <w:tab w:val="clear" w:pos="8306"/>
              </w:tabs>
              <w:spacing w:before="120"/>
              <w:jc w:val="center"/>
              <w:rPr>
                <w:rFonts w:ascii="Arial Mäori" w:hAnsi="Arial Mäori"/>
                <w:b/>
                <w:i/>
              </w:rPr>
            </w:pPr>
          </w:p>
        </w:tc>
      </w:tr>
    </w:tbl>
    <w:p w:rsidR="00C35883" w:rsidRDefault="00C35883">
      <w:pPr>
        <w:pStyle w:val="Heading1"/>
        <w:pBdr>
          <w:top w:val="double" w:sz="4" w:space="1" w:color="auto"/>
          <w:left w:val="double" w:sz="4" w:space="4" w:color="auto"/>
          <w:bottom w:val="double" w:sz="4" w:space="1" w:color="auto"/>
          <w:right w:val="double" w:sz="4" w:space="4" w:color="auto"/>
        </w:pBdr>
        <w:ind w:right="3162"/>
        <w:jc w:val="left"/>
        <w:rPr>
          <w:sz w:val="32"/>
        </w:rPr>
        <w:sectPr w:rsidR="00C35883" w:rsidSect="0035404E">
          <w:footerReference w:type="default" r:id="rId10"/>
          <w:footnotePr>
            <w:numStart w:val="3"/>
          </w:footnotePr>
          <w:pgSz w:w="11906" w:h="16838" w:code="9"/>
          <w:pgMar w:top="1588" w:right="1985" w:bottom="851" w:left="1985" w:header="720" w:footer="720" w:gutter="0"/>
          <w:paperSrc w:first="2" w:other="2"/>
          <w:pgNumType w:start="1"/>
          <w:cols w:space="720"/>
          <w:titlePg/>
        </w:sectPr>
      </w:pPr>
    </w:p>
    <w:p w:rsidR="00C35883" w:rsidRDefault="00C35883">
      <w:pPr>
        <w:pStyle w:val="Title"/>
        <w:rPr>
          <w:sz w:val="32"/>
        </w:rPr>
      </w:pPr>
      <w:r>
        <w:rPr>
          <w:sz w:val="32"/>
        </w:rPr>
        <w:t>CONTENTS</w:t>
      </w:r>
    </w:p>
    <w:p w:rsidR="00CB2A66" w:rsidRDefault="00490754" w:rsidP="00A85609">
      <w:pPr>
        <w:pStyle w:val="Title"/>
        <w:tabs>
          <w:tab w:val="left" w:pos="7125"/>
          <w:tab w:val="right" w:pos="8361"/>
        </w:tabs>
        <w:jc w:val="left"/>
        <w:rPr>
          <w:sz w:val="32"/>
        </w:rPr>
      </w:pPr>
      <w:r>
        <w:rPr>
          <w:sz w:val="32"/>
        </w:rPr>
        <w:tab/>
      </w:r>
      <w:r w:rsidR="00A85609">
        <w:rPr>
          <w:sz w:val="32"/>
        </w:rPr>
        <w:tab/>
      </w:r>
    </w:p>
    <w:p w:rsidR="00A85609" w:rsidRDefault="00F82D95">
      <w:pPr>
        <w:pStyle w:val="TOC1"/>
        <w:rPr>
          <w:rFonts w:asciiTheme="minorHAnsi" w:eastAsiaTheme="minorEastAsia" w:hAnsiTheme="minorHAnsi" w:cstheme="minorBidi"/>
          <w:b w:val="0"/>
          <w:caps w:val="0"/>
          <w:sz w:val="22"/>
          <w:szCs w:val="22"/>
          <w:lang w:eastAsia="en-NZ"/>
        </w:rPr>
      </w:pPr>
      <w:r>
        <w:rPr>
          <w:b w:val="0"/>
          <w:caps w:val="0"/>
          <w:smallCaps/>
          <w:sz w:val="22"/>
        </w:rPr>
        <w:fldChar w:fldCharType="begin"/>
      </w:r>
      <w:r w:rsidR="00C35883">
        <w:rPr>
          <w:sz w:val="22"/>
        </w:rPr>
        <w:instrText xml:space="preserve"> TOC \o "1-2" </w:instrText>
      </w:r>
      <w:r>
        <w:rPr>
          <w:b w:val="0"/>
          <w:caps w:val="0"/>
          <w:smallCaps/>
          <w:sz w:val="22"/>
        </w:rPr>
        <w:fldChar w:fldCharType="separate"/>
      </w:r>
      <w:r w:rsidR="00A85609">
        <w:tab/>
      </w:r>
      <w:r w:rsidR="00A85609">
        <w:fldChar w:fldCharType="begin"/>
      </w:r>
      <w:r w:rsidR="00A85609">
        <w:instrText xml:space="preserve"> PAGEREF _Toc501372297 \h </w:instrText>
      </w:r>
      <w:r w:rsidR="00A85609">
        <w:fldChar w:fldCharType="separate"/>
      </w:r>
      <w:r w:rsidR="00A85609">
        <w:t>1</w:t>
      </w:r>
      <w:r w:rsidR="00A85609">
        <w:fldChar w:fldCharType="end"/>
      </w:r>
    </w:p>
    <w:p w:rsidR="00A85609" w:rsidRDefault="00A85609">
      <w:pPr>
        <w:pStyle w:val="TOC2"/>
        <w:rPr>
          <w:rFonts w:asciiTheme="minorHAnsi" w:eastAsiaTheme="minorEastAsia" w:hAnsiTheme="minorHAnsi" w:cstheme="minorBidi"/>
          <w:smallCaps w:val="0"/>
          <w:sz w:val="22"/>
          <w:szCs w:val="22"/>
          <w:lang w:eastAsia="en-NZ"/>
        </w:rPr>
      </w:pPr>
      <w:r>
        <w:t>Introduction</w:t>
      </w:r>
      <w:r>
        <w:tab/>
      </w:r>
      <w:r>
        <w:fldChar w:fldCharType="begin"/>
      </w:r>
      <w:r>
        <w:instrText xml:space="preserve"> PAGEREF _Toc501372298 \h </w:instrText>
      </w:r>
      <w:r>
        <w:fldChar w:fldCharType="separate"/>
      </w:r>
      <w:r>
        <w:t>1</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Compliance Issues</w:t>
      </w:r>
      <w:r>
        <w:tab/>
      </w:r>
      <w:r>
        <w:fldChar w:fldCharType="begin"/>
      </w:r>
      <w:r>
        <w:instrText xml:space="preserve"> PAGEREF _Toc501372299 \h </w:instrText>
      </w:r>
      <w:r>
        <w:fldChar w:fldCharType="separate"/>
      </w:r>
      <w:r>
        <w:t>1</w:t>
      </w:r>
      <w:r>
        <w:fldChar w:fldCharType="end"/>
      </w:r>
    </w:p>
    <w:p w:rsidR="00A85609" w:rsidRDefault="00A85609">
      <w:pPr>
        <w:pStyle w:val="TOC1"/>
        <w:rPr>
          <w:rFonts w:asciiTheme="minorHAnsi" w:eastAsiaTheme="minorEastAsia" w:hAnsiTheme="minorHAnsi" w:cstheme="minorBidi"/>
          <w:b w:val="0"/>
          <w:caps w:val="0"/>
          <w:sz w:val="22"/>
          <w:szCs w:val="22"/>
          <w:lang w:eastAsia="en-NZ"/>
        </w:rPr>
      </w:pPr>
      <w:r>
        <w:t>Board Administration Compliance Guide</w:t>
      </w:r>
      <w:r>
        <w:tab/>
      </w:r>
      <w:r>
        <w:fldChar w:fldCharType="begin"/>
      </w:r>
      <w:r>
        <w:instrText xml:space="preserve"> PAGEREF _Toc501372300 \h </w:instrText>
      </w:r>
      <w:r>
        <w:fldChar w:fldCharType="separate"/>
      </w:r>
      <w:r>
        <w:t>3</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Key Legislation</w:t>
      </w:r>
      <w:r>
        <w:tab/>
      </w:r>
      <w:r>
        <w:fldChar w:fldCharType="begin"/>
      </w:r>
      <w:r>
        <w:instrText xml:space="preserve"> PAGEREF _Toc501372301 \h </w:instrText>
      </w:r>
      <w:r>
        <w:fldChar w:fldCharType="separate"/>
      </w:r>
      <w:r>
        <w:t>3</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Education (Update) Amendment Act 2017</w:t>
      </w:r>
      <w:r>
        <w:tab/>
      </w:r>
      <w:r>
        <w:fldChar w:fldCharType="begin"/>
      </w:r>
      <w:r>
        <w:instrText xml:space="preserve"> PAGEREF _Toc501372302 \h </w:instrText>
      </w:r>
      <w:r>
        <w:fldChar w:fldCharType="separate"/>
      </w:r>
      <w:r>
        <w:t>3</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rsidRPr="000E78FA">
        <w:rPr>
          <w:i/>
        </w:rPr>
        <w:t>National Administration Guideline 2</w:t>
      </w:r>
      <w:r>
        <w:tab/>
      </w:r>
      <w:r>
        <w:fldChar w:fldCharType="begin"/>
      </w:r>
      <w:r>
        <w:instrText xml:space="preserve"> PAGEREF _Toc501372303 \h </w:instrText>
      </w:r>
      <w:r>
        <w:fldChar w:fldCharType="separate"/>
      </w:r>
      <w:r>
        <w:t>5</w:t>
      </w:r>
      <w:r>
        <w:fldChar w:fldCharType="end"/>
      </w:r>
    </w:p>
    <w:p w:rsidR="00A85609" w:rsidRDefault="00A85609">
      <w:pPr>
        <w:pStyle w:val="TOC1"/>
        <w:rPr>
          <w:rFonts w:asciiTheme="minorHAnsi" w:eastAsiaTheme="minorEastAsia" w:hAnsiTheme="minorHAnsi" w:cstheme="minorBidi"/>
          <w:b w:val="0"/>
          <w:caps w:val="0"/>
          <w:sz w:val="22"/>
          <w:szCs w:val="22"/>
          <w:lang w:eastAsia="en-NZ"/>
        </w:rPr>
      </w:pPr>
      <w:r>
        <w:t>Curriculum Compliance Guide</w:t>
      </w:r>
      <w:r>
        <w:tab/>
      </w:r>
      <w:r>
        <w:fldChar w:fldCharType="begin"/>
      </w:r>
      <w:r>
        <w:instrText xml:space="preserve"> PAGEREF _Toc501372304 \h </w:instrText>
      </w:r>
      <w:r>
        <w:fldChar w:fldCharType="separate"/>
      </w:r>
      <w:r>
        <w:t>18</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Key Legislation</w:t>
      </w:r>
      <w:r>
        <w:tab/>
      </w:r>
      <w:r>
        <w:fldChar w:fldCharType="begin"/>
      </w:r>
      <w:r>
        <w:instrText xml:space="preserve"> PAGEREF _Toc501372305 \h </w:instrText>
      </w:r>
      <w:r>
        <w:fldChar w:fldCharType="separate"/>
      </w:r>
      <w:r>
        <w:t>18</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rsidRPr="000E78FA">
        <w:rPr>
          <w:bCs/>
        </w:rPr>
        <w:t>Education Act 1989</w:t>
      </w:r>
      <w:r>
        <w:tab/>
      </w:r>
      <w:r>
        <w:fldChar w:fldCharType="begin"/>
      </w:r>
      <w:r>
        <w:instrText xml:space="preserve"> PAGEREF _Toc501372306 \h </w:instrText>
      </w:r>
      <w:r>
        <w:fldChar w:fldCharType="separate"/>
      </w:r>
      <w:r>
        <w:t>18</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Introduction</w:t>
      </w:r>
      <w:r>
        <w:tab/>
      </w:r>
      <w:r>
        <w:fldChar w:fldCharType="begin"/>
      </w:r>
      <w:r>
        <w:instrText xml:space="preserve"> PAGEREF _Toc501372307 \h </w:instrText>
      </w:r>
      <w:r>
        <w:fldChar w:fldCharType="separate"/>
      </w:r>
      <w:r>
        <w:t>18</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Key Requirements</w:t>
      </w:r>
      <w:r>
        <w:tab/>
      </w:r>
      <w:r>
        <w:fldChar w:fldCharType="begin"/>
      </w:r>
      <w:r>
        <w:instrText xml:space="preserve"> PAGEREF _Toc501372308 \h </w:instrText>
      </w:r>
      <w:r>
        <w:fldChar w:fldCharType="separate"/>
      </w:r>
      <w:r>
        <w:t>18</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Useful Resources</w:t>
      </w:r>
      <w:r>
        <w:tab/>
      </w:r>
      <w:r>
        <w:fldChar w:fldCharType="begin"/>
      </w:r>
      <w:r>
        <w:instrText xml:space="preserve"> PAGEREF _Toc501372309 \h </w:instrText>
      </w:r>
      <w:r>
        <w:fldChar w:fldCharType="separate"/>
      </w:r>
      <w:r>
        <w:t>22</w:t>
      </w:r>
      <w:r>
        <w:fldChar w:fldCharType="end"/>
      </w:r>
    </w:p>
    <w:p w:rsidR="00A85609" w:rsidRDefault="00A85609">
      <w:pPr>
        <w:pStyle w:val="TOC1"/>
        <w:rPr>
          <w:rFonts w:asciiTheme="minorHAnsi" w:eastAsiaTheme="minorEastAsia" w:hAnsiTheme="minorHAnsi" w:cstheme="minorBidi"/>
          <w:b w:val="0"/>
          <w:caps w:val="0"/>
          <w:sz w:val="22"/>
          <w:szCs w:val="22"/>
          <w:lang w:eastAsia="en-NZ"/>
        </w:rPr>
      </w:pPr>
      <w:r>
        <w:t>Health, Safety &amp; Welfare Compliance Guide</w:t>
      </w:r>
      <w:r>
        <w:tab/>
      </w:r>
      <w:r>
        <w:fldChar w:fldCharType="begin"/>
      </w:r>
      <w:r>
        <w:instrText xml:space="preserve"> PAGEREF _Toc501372310 \h </w:instrText>
      </w:r>
      <w:r>
        <w:fldChar w:fldCharType="separate"/>
      </w:r>
      <w:r>
        <w:t>23</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Key Legislation</w:t>
      </w:r>
      <w:r>
        <w:tab/>
      </w:r>
      <w:r>
        <w:fldChar w:fldCharType="begin"/>
      </w:r>
      <w:r>
        <w:instrText xml:space="preserve"> PAGEREF _Toc501372311 \h </w:instrText>
      </w:r>
      <w:r>
        <w:fldChar w:fldCharType="separate"/>
      </w:r>
      <w:r>
        <w:t>23</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Introduction</w:t>
      </w:r>
      <w:r>
        <w:tab/>
      </w:r>
      <w:r>
        <w:fldChar w:fldCharType="begin"/>
      </w:r>
      <w:r>
        <w:instrText xml:space="preserve"> PAGEREF _Toc501372312 \h </w:instrText>
      </w:r>
      <w:r>
        <w:fldChar w:fldCharType="separate"/>
      </w:r>
      <w:r>
        <w:t>24</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Key Requirements</w:t>
      </w:r>
      <w:r>
        <w:tab/>
      </w:r>
      <w:r>
        <w:fldChar w:fldCharType="begin"/>
      </w:r>
      <w:r>
        <w:instrText xml:space="preserve"> PAGEREF _Toc501372313 \h </w:instrText>
      </w:r>
      <w:r>
        <w:fldChar w:fldCharType="separate"/>
      </w:r>
      <w:r>
        <w:t>26</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Useful Resources</w:t>
      </w:r>
      <w:r>
        <w:tab/>
      </w:r>
      <w:r>
        <w:fldChar w:fldCharType="begin"/>
      </w:r>
      <w:r>
        <w:instrText xml:space="preserve"> PAGEREF _Toc501372314 \h </w:instrText>
      </w:r>
      <w:r>
        <w:fldChar w:fldCharType="separate"/>
      </w:r>
      <w:r>
        <w:t>34</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Ministry of Education Circulars</w:t>
      </w:r>
      <w:r>
        <w:tab/>
      </w:r>
      <w:r>
        <w:fldChar w:fldCharType="begin"/>
      </w:r>
      <w:r>
        <w:instrText xml:space="preserve"> PAGEREF _Toc501372315 \h </w:instrText>
      </w:r>
      <w:r>
        <w:fldChar w:fldCharType="separate"/>
      </w:r>
      <w:r>
        <w:t>36</w:t>
      </w:r>
      <w:r>
        <w:fldChar w:fldCharType="end"/>
      </w:r>
    </w:p>
    <w:p w:rsidR="00A85609" w:rsidRDefault="00A85609">
      <w:pPr>
        <w:pStyle w:val="TOC1"/>
        <w:rPr>
          <w:rFonts w:asciiTheme="minorHAnsi" w:eastAsiaTheme="minorEastAsia" w:hAnsiTheme="minorHAnsi" w:cstheme="minorBidi"/>
          <w:b w:val="0"/>
          <w:caps w:val="0"/>
          <w:sz w:val="22"/>
          <w:szCs w:val="22"/>
          <w:lang w:eastAsia="en-NZ"/>
        </w:rPr>
      </w:pPr>
      <w:r>
        <w:t>Personnel Compliance Guide</w:t>
      </w:r>
      <w:r>
        <w:tab/>
      </w:r>
      <w:r>
        <w:fldChar w:fldCharType="begin"/>
      </w:r>
      <w:r>
        <w:instrText xml:space="preserve"> PAGEREF _Toc501372316 \h </w:instrText>
      </w:r>
      <w:r>
        <w:fldChar w:fldCharType="separate"/>
      </w:r>
      <w:r>
        <w:t>37</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Key legislation</w:t>
      </w:r>
      <w:r>
        <w:tab/>
      </w:r>
      <w:r>
        <w:fldChar w:fldCharType="begin"/>
      </w:r>
      <w:r>
        <w:instrText xml:space="preserve"> PAGEREF _Toc501372317 \h </w:instrText>
      </w:r>
      <w:r>
        <w:fldChar w:fldCharType="separate"/>
      </w:r>
      <w:r>
        <w:t>37</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Introduction</w:t>
      </w:r>
      <w:r>
        <w:tab/>
      </w:r>
      <w:r>
        <w:fldChar w:fldCharType="begin"/>
      </w:r>
      <w:r>
        <w:instrText xml:space="preserve"> PAGEREF _Toc501372318 \h </w:instrText>
      </w:r>
      <w:r>
        <w:fldChar w:fldCharType="separate"/>
      </w:r>
      <w:r>
        <w:t>37</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Key Requirements</w:t>
      </w:r>
      <w:r>
        <w:tab/>
      </w:r>
      <w:r>
        <w:fldChar w:fldCharType="begin"/>
      </w:r>
      <w:r>
        <w:instrText xml:space="preserve"> PAGEREF _Toc501372319 \h </w:instrText>
      </w:r>
      <w:r>
        <w:fldChar w:fldCharType="separate"/>
      </w:r>
      <w:r>
        <w:t>38</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Useful Resources</w:t>
      </w:r>
      <w:r>
        <w:tab/>
      </w:r>
      <w:r>
        <w:fldChar w:fldCharType="begin"/>
      </w:r>
      <w:r>
        <w:instrText xml:space="preserve"> PAGEREF _Toc501372320 \h </w:instrText>
      </w:r>
      <w:r>
        <w:fldChar w:fldCharType="separate"/>
      </w:r>
      <w:r>
        <w:t>43</w:t>
      </w:r>
      <w:r>
        <w:fldChar w:fldCharType="end"/>
      </w:r>
    </w:p>
    <w:p w:rsidR="00A85609" w:rsidRDefault="00A85609">
      <w:pPr>
        <w:pStyle w:val="TOC1"/>
        <w:rPr>
          <w:rFonts w:asciiTheme="minorHAnsi" w:eastAsiaTheme="minorEastAsia" w:hAnsiTheme="minorHAnsi" w:cstheme="minorBidi"/>
          <w:b w:val="0"/>
          <w:caps w:val="0"/>
          <w:sz w:val="22"/>
          <w:szCs w:val="22"/>
          <w:lang w:eastAsia="en-NZ"/>
        </w:rPr>
      </w:pPr>
      <w:r>
        <w:t>Financial Compliance Guide</w:t>
      </w:r>
      <w:r>
        <w:tab/>
      </w:r>
      <w:r>
        <w:fldChar w:fldCharType="begin"/>
      </w:r>
      <w:r>
        <w:instrText xml:space="preserve"> PAGEREF _Toc501372321 \h </w:instrText>
      </w:r>
      <w:r>
        <w:fldChar w:fldCharType="separate"/>
      </w:r>
      <w:r>
        <w:t>44</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Key legislation</w:t>
      </w:r>
      <w:r>
        <w:tab/>
      </w:r>
      <w:r>
        <w:fldChar w:fldCharType="begin"/>
      </w:r>
      <w:r>
        <w:instrText xml:space="preserve"> PAGEREF _Toc501372322 \h </w:instrText>
      </w:r>
      <w:r>
        <w:fldChar w:fldCharType="separate"/>
      </w:r>
      <w:r>
        <w:t>44</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Introduction</w:t>
      </w:r>
      <w:r>
        <w:tab/>
      </w:r>
      <w:r>
        <w:fldChar w:fldCharType="begin"/>
      </w:r>
      <w:r>
        <w:instrText xml:space="preserve"> PAGEREF _Toc501372323 \h </w:instrText>
      </w:r>
      <w:r>
        <w:fldChar w:fldCharType="separate"/>
      </w:r>
      <w:r>
        <w:t>44</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Key Requirements</w:t>
      </w:r>
      <w:r>
        <w:tab/>
      </w:r>
      <w:r>
        <w:fldChar w:fldCharType="begin"/>
      </w:r>
      <w:r>
        <w:instrText xml:space="preserve"> PAGEREF _Toc501372324 \h </w:instrText>
      </w:r>
      <w:r>
        <w:fldChar w:fldCharType="separate"/>
      </w:r>
      <w:r>
        <w:t>44</w:t>
      </w:r>
      <w:r>
        <w:fldChar w:fldCharType="end"/>
      </w:r>
    </w:p>
    <w:p w:rsidR="00A85609" w:rsidRDefault="00A85609">
      <w:pPr>
        <w:pStyle w:val="TOC1"/>
        <w:rPr>
          <w:rFonts w:asciiTheme="minorHAnsi" w:eastAsiaTheme="minorEastAsia" w:hAnsiTheme="minorHAnsi" w:cstheme="minorBidi"/>
          <w:b w:val="0"/>
          <w:caps w:val="0"/>
          <w:sz w:val="22"/>
          <w:szCs w:val="22"/>
          <w:lang w:eastAsia="en-NZ"/>
        </w:rPr>
      </w:pPr>
      <w:r>
        <w:t>Asset Management Compliance Guide</w:t>
      </w:r>
      <w:r>
        <w:tab/>
      </w:r>
      <w:r>
        <w:fldChar w:fldCharType="begin"/>
      </w:r>
      <w:r>
        <w:instrText xml:space="preserve"> PAGEREF _Toc501372325 \h </w:instrText>
      </w:r>
      <w:r>
        <w:fldChar w:fldCharType="separate"/>
      </w:r>
      <w:r>
        <w:t>49</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Key legislation</w:t>
      </w:r>
      <w:r>
        <w:tab/>
      </w:r>
      <w:r>
        <w:fldChar w:fldCharType="begin"/>
      </w:r>
      <w:r>
        <w:instrText xml:space="preserve"> PAGEREF _Toc501372326 \h </w:instrText>
      </w:r>
      <w:r>
        <w:fldChar w:fldCharType="separate"/>
      </w:r>
      <w:r>
        <w:t>49</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Introduction</w:t>
      </w:r>
      <w:r>
        <w:tab/>
      </w:r>
      <w:r>
        <w:fldChar w:fldCharType="begin"/>
      </w:r>
      <w:r>
        <w:instrText xml:space="preserve"> PAGEREF _Toc501372327 \h </w:instrText>
      </w:r>
      <w:r>
        <w:fldChar w:fldCharType="separate"/>
      </w:r>
      <w:r>
        <w:t>49</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Key Requirements</w:t>
      </w:r>
      <w:r>
        <w:tab/>
      </w:r>
      <w:r>
        <w:fldChar w:fldCharType="begin"/>
      </w:r>
      <w:r>
        <w:instrText xml:space="preserve"> PAGEREF _Toc501372328 \h </w:instrText>
      </w:r>
      <w:r>
        <w:fldChar w:fldCharType="separate"/>
      </w:r>
      <w:r>
        <w:t>50</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Useful Resources</w:t>
      </w:r>
      <w:r>
        <w:tab/>
      </w:r>
      <w:r>
        <w:fldChar w:fldCharType="begin"/>
      </w:r>
      <w:r>
        <w:instrText xml:space="preserve"> PAGEREF _Toc501372329 \h </w:instrText>
      </w:r>
      <w:r>
        <w:fldChar w:fldCharType="separate"/>
      </w:r>
      <w:r>
        <w:t>54</w:t>
      </w:r>
      <w:r>
        <w:fldChar w:fldCharType="end"/>
      </w:r>
    </w:p>
    <w:p w:rsidR="00A85609" w:rsidRDefault="00A85609">
      <w:pPr>
        <w:pStyle w:val="TOC1"/>
        <w:rPr>
          <w:rFonts w:asciiTheme="minorHAnsi" w:eastAsiaTheme="minorEastAsia" w:hAnsiTheme="minorHAnsi" w:cstheme="minorBidi"/>
          <w:b w:val="0"/>
          <w:caps w:val="0"/>
          <w:sz w:val="22"/>
          <w:szCs w:val="22"/>
          <w:lang w:eastAsia="en-NZ"/>
        </w:rPr>
      </w:pPr>
      <w:r>
        <w:t>Board Assurance Statement and Self-Audit Checklists</w:t>
      </w:r>
      <w:r>
        <w:tab/>
      </w:r>
      <w:r>
        <w:fldChar w:fldCharType="begin"/>
      </w:r>
      <w:r>
        <w:instrText xml:space="preserve"> PAGEREF _Toc501372330 \h </w:instrText>
      </w:r>
      <w:r>
        <w:fldChar w:fldCharType="separate"/>
      </w:r>
      <w:r>
        <w:t>i</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How to fill out the Self-Audit Checklists and Board  Assurance Statement</w:t>
      </w:r>
      <w:r>
        <w:tab/>
      </w:r>
      <w:r>
        <w:fldChar w:fldCharType="begin"/>
      </w:r>
      <w:r>
        <w:instrText xml:space="preserve"> PAGEREF _Toc501372331 \h </w:instrText>
      </w:r>
      <w:r>
        <w:fldChar w:fldCharType="separate"/>
      </w:r>
      <w:r>
        <w:t>ii</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Compliance Certification</w:t>
      </w:r>
      <w:r>
        <w:tab/>
      </w:r>
      <w:r>
        <w:fldChar w:fldCharType="begin"/>
      </w:r>
      <w:r>
        <w:instrText xml:space="preserve"> PAGEREF _Toc501372332 \h </w:instrText>
      </w:r>
      <w:r>
        <w:fldChar w:fldCharType="separate"/>
      </w:r>
      <w:r>
        <w:t>1</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t>Attestation:</w:t>
      </w:r>
      <w:r>
        <w:tab/>
      </w:r>
      <w:r>
        <w:fldChar w:fldCharType="begin"/>
      </w:r>
      <w:r>
        <w:instrText xml:space="preserve"> PAGEREF _Toc501372333 \h </w:instrText>
      </w:r>
      <w:r>
        <w:fldChar w:fldCharType="separate"/>
      </w:r>
      <w:r>
        <w:t>1</w:t>
      </w:r>
      <w:r>
        <w:fldChar w:fldCharType="end"/>
      </w:r>
    </w:p>
    <w:p w:rsidR="00A85609" w:rsidRDefault="00A85609">
      <w:pPr>
        <w:pStyle w:val="TOC2"/>
        <w:rPr>
          <w:rFonts w:asciiTheme="minorHAnsi" w:eastAsiaTheme="minorEastAsia" w:hAnsiTheme="minorHAnsi" w:cstheme="minorBidi"/>
          <w:smallCaps w:val="0"/>
          <w:sz w:val="22"/>
          <w:szCs w:val="22"/>
          <w:lang w:eastAsia="en-NZ"/>
        </w:rPr>
      </w:pPr>
      <w:r w:rsidRPr="000E78FA">
        <w:t>...................................................................................................................................</w:t>
      </w:r>
      <w:r>
        <w:tab/>
      </w:r>
      <w:r>
        <w:fldChar w:fldCharType="begin"/>
      </w:r>
      <w:r>
        <w:instrText xml:space="preserve"> PAGEREF _Toc501372334 \h </w:instrText>
      </w:r>
      <w:r>
        <w:fldChar w:fldCharType="separate"/>
      </w:r>
      <w:r>
        <w:t>2</w:t>
      </w:r>
      <w:r>
        <w:fldChar w:fldCharType="end"/>
      </w:r>
    </w:p>
    <w:p w:rsidR="00C35883" w:rsidRDefault="00F82D95">
      <w:pPr>
        <w:pStyle w:val="TOC1"/>
        <w:sectPr w:rsidR="00C35883" w:rsidSect="00F46C34">
          <w:footerReference w:type="first" r:id="rId11"/>
          <w:footnotePr>
            <w:numStart w:val="3"/>
          </w:footnotePr>
          <w:type w:val="evenPage"/>
          <w:pgSz w:w="11906" w:h="16838" w:code="9"/>
          <w:pgMar w:top="1588" w:right="1558" w:bottom="993" w:left="1987" w:header="720" w:footer="443" w:gutter="0"/>
          <w:paperSrc w:first="265" w:other="265"/>
          <w:cols w:space="720"/>
          <w:titlePg/>
        </w:sectPr>
      </w:pPr>
      <w:r>
        <w:fldChar w:fldCharType="end"/>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tblGrid>
      <w:tr w:rsidR="00C35883">
        <w:tc>
          <w:tcPr>
            <w:tcW w:w="6379" w:type="dxa"/>
            <w:tcBorders>
              <w:top w:val="double" w:sz="4" w:space="0" w:color="auto"/>
              <w:left w:val="double" w:sz="4" w:space="0" w:color="auto"/>
              <w:bottom w:val="double" w:sz="4" w:space="0" w:color="auto"/>
              <w:right w:val="double" w:sz="4" w:space="0" w:color="auto"/>
            </w:tcBorders>
          </w:tcPr>
          <w:p w:rsidR="00C35883" w:rsidRDefault="00C35883">
            <w:pPr>
              <w:widowControl/>
              <w:jc w:val="center"/>
              <w:rPr>
                <w:rFonts w:ascii="Arial Mäori" w:hAnsi="Arial Mäori"/>
                <w:i/>
              </w:rPr>
            </w:pPr>
            <w:r>
              <w:rPr>
                <w:b/>
              </w:rPr>
              <w:t xml:space="preserve"> </w:t>
            </w:r>
            <w:r>
              <w:rPr>
                <w:rFonts w:ascii="Arial Mäori" w:hAnsi="Arial Mäori"/>
                <w:i/>
              </w:rPr>
              <w:br/>
              <w:t>Ko te Tamaiti te Pütake o te Kaupapa</w:t>
            </w:r>
          </w:p>
          <w:p w:rsidR="00C35883" w:rsidRDefault="00C35883">
            <w:pPr>
              <w:widowControl/>
              <w:jc w:val="center"/>
              <w:rPr>
                <w:rFonts w:ascii="Arial Mäori" w:hAnsi="Arial Mäori"/>
                <w:i/>
              </w:rPr>
            </w:pPr>
            <w:r>
              <w:rPr>
                <w:rFonts w:ascii="Arial Mäori" w:hAnsi="Arial Mäori"/>
                <w:i/>
                <w:sz w:val="8"/>
              </w:rPr>
              <w:br/>
            </w:r>
            <w:r>
              <w:rPr>
                <w:rFonts w:ascii="Arial Mäori" w:hAnsi="Arial Mäori"/>
                <w:i/>
              </w:rPr>
              <w:t>The Child – The Heart of the Matter</w:t>
            </w:r>
            <w:r>
              <w:rPr>
                <w:rFonts w:ascii="Arial Mäori" w:hAnsi="Arial Mäori"/>
                <w:i/>
              </w:rPr>
              <w:br/>
            </w:r>
          </w:p>
        </w:tc>
      </w:tr>
    </w:tbl>
    <w:p w:rsidR="00C35883" w:rsidRDefault="00C35883">
      <w:pPr>
        <w:pStyle w:val="Heading2"/>
      </w:pPr>
      <w:bookmarkStart w:id="1" w:name="_Toc501372298"/>
      <w:r>
        <w:rPr>
          <w:sz w:val="28"/>
        </w:rPr>
        <w:t>Introduction</w:t>
      </w:r>
      <w:bookmarkEnd w:id="1"/>
    </w:p>
    <w:p w:rsidR="00C35883" w:rsidRDefault="00C35883" w:rsidP="00265FA5">
      <w:pPr>
        <w:pStyle w:val="Text"/>
        <w:spacing w:before="0" w:after="120"/>
      </w:pPr>
      <w:r>
        <w:t>The</w:t>
      </w:r>
      <w:r w:rsidR="002C7BAA">
        <w:t xml:space="preserve"> Education Act 1989, </w:t>
      </w:r>
      <w:r w:rsidR="00D44568">
        <w:t xml:space="preserve">under </w:t>
      </w:r>
      <w:r w:rsidR="002C7BAA">
        <w:t>section 60A provides the legislative</w:t>
      </w:r>
      <w:r w:rsidR="00CE12C0">
        <w:t xml:space="preserve"> basis for the establishment of </w:t>
      </w:r>
      <w:r w:rsidR="00C7689B">
        <w:t>five components including the</w:t>
      </w:r>
      <w:r w:rsidR="00CE12C0">
        <w:t xml:space="preserve"> </w:t>
      </w:r>
      <w:r w:rsidR="00CE12C0" w:rsidRPr="00CE12C0">
        <w:rPr>
          <w:i/>
        </w:rPr>
        <w:t>National Curriculum Statements</w:t>
      </w:r>
      <w:r w:rsidR="00CE12C0">
        <w:t xml:space="preserve"> and</w:t>
      </w:r>
      <w:r w:rsidR="00C7689B">
        <w:t xml:space="preserve"> </w:t>
      </w:r>
      <w:r w:rsidR="00C7689B" w:rsidRPr="00F5624F">
        <w:rPr>
          <w:i/>
        </w:rPr>
        <w:t>National Administration Guidelines</w:t>
      </w:r>
      <w:r>
        <w:t xml:space="preserve"> that places responsibility on boards of trustees to focus on high quality outcomes for students</w:t>
      </w:r>
      <w:r w:rsidR="00265FA5">
        <w:t>.</w:t>
      </w:r>
    </w:p>
    <w:p w:rsidR="00C35883" w:rsidRDefault="00F5624F">
      <w:pPr>
        <w:pStyle w:val="Text"/>
        <w:spacing w:before="0" w:after="300"/>
      </w:pPr>
      <w:r>
        <w:t>This</w:t>
      </w:r>
      <w:r w:rsidR="00C35883">
        <w:t xml:space="preserve"> legal framework provides a baseline for</w:t>
      </w:r>
      <w:r w:rsidR="00F3020A">
        <w:t xml:space="preserve"> all boards</w:t>
      </w:r>
      <w:r w:rsidR="00C35883">
        <w:t xml:space="preserve"> in order to promote high quality outcomes for all students.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tblGrid>
      <w:tr w:rsidR="00C35883">
        <w:tc>
          <w:tcPr>
            <w:tcW w:w="6379" w:type="dxa"/>
            <w:tcBorders>
              <w:top w:val="double" w:sz="4" w:space="0" w:color="auto"/>
              <w:left w:val="double" w:sz="4" w:space="0" w:color="auto"/>
              <w:bottom w:val="double" w:sz="4" w:space="0" w:color="auto"/>
              <w:right w:val="double" w:sz="4" w:space="0" w:color="auto"/>
            </w:tcBorders>
          </w:tcPr>
          <w:p w:rsidR="00C35883" w:rsidRDefault="00C35883">
            <w:pPr>
              <w:widowControl/>
              <w:jc w:val="center"/>
              <w:rPr>
                <w:rFonts w:ascii="Arial Mäori" w:hAnsi="Arial Mäori"/>
                <w:i/>
              </w:rPr>
            </w:pPr>
            <w:r>
              <w:rPr>
                <w:rFonts w:ascii="Arial Mäori" w:hAnsi="Arial Mäori"/>
                <w:i/>
              </w:rPr>
              <w:br/>
            </w:r>
            <w:r>
              <w:rPr>
                <w:rFonts w:ascii="Arial" w:hAnsi="Arial"/>
                <w:i/>
              </w:rPr>
              <w:t>High Quality Evaluation</w:t>
            </w:r>
            <w:r>
              <w:rPr>
                <w:rFonts w:ascii="Arial" w:hAnsi="Arial"/>
                <w:i/>
              </w:rPr>
              <w:br/>
            </w:r>
            <w:r>
              <w:rPr>
                <w:rFonts w:ascii="Arial Mäori" w:hAnsi="Arial Mäori"/>
                <w:i/>
              </w:rPr>
              <w:t>Contributing to</w:t>
            </w:r>
            <w:r>
              <w:rPr>
                <w:rFonts w:ascii="Arial Mäori" w:hAnsi="Arial Mäori"/>
                <w:i/>
              </w:rPr>
              <w:br/>
            </w:r>
            <w:r>
              <w:rPr>
                <w:rFonts w:ascii="Arial" w:hAnsi="Arial"/>
                <w:i/>
              </w:rPr>
              <w:t>High Quality Education</w:t>
            </w:r>
          </w:p>
          <w:p w:rsidR="00C35883" w:rsidRDefault="00C35883">
            <w:pPr>
              <w:widowControl/>
              <w:jc w:val="center"/>
              <w:rPr>
                <w:rFonts w:ascii="Arial Mäori" w:hAnsi="Arial Mäori"/>
                <w:i/>
              </w:rPr>
            </w:pPr>
          </w:p>
        </w:tc>
      </w:tr>
    </w:tbl>
    <w:p w:rsidR="00C35883" w:rsidRDefault="00C35883">
      <w:pPr>
        <w:pStyle w:val="Heading2"/>
        <w:rPr>
          <w:sz w:val="28"/>
        </w:rPr>
      </w:pPr>
      <w:bookmarkStart w:id="2" w:name="_Toc501372299"/>
      <w:r>
        <w:rPr>
          <w:sz w:val="28"/>
        </w:rPr>
        <w:t>Compliance Issues</w:t>
      </w:r>
      <w:bookmarkEnd w:id="2"/>
    </w:p>
    <w:p w:rsidR="00C35883" w:rsidRDefault="00C35883">
      <w:pPr>
        <w:spacing w:after="300"/>
      </w:pPr>
      <w:r>
        <w:t xml:space="preserve">Compliance with legal requirements is an integral part of the provision of an environment that supports students' learning. </w:t>
      </w:r>
    </w:p>
    <w:p w:rsidR="00C35883" w:rsidRDefault="00C35883">
      <w:pPr>
        <w:spacing w:after="300"/>
      </w:pPr>
      <w:r>
        <w:t xml:space="preserve">ERO places reliance on the information given by boards and principals as to whether or not they are taking all reasonable steps to meet their legal obligations. </w:t>
      </w:r>
    </w:p>
    <w:p w:rsidR="00C35883" w:rsidRDefault="00F3020A" w:rsidP="009D2973">
      <w:pPr>
        <w:spacing w:after="300"/>
      </w:pPr>
      <w:r>
        <w:t>To assist schools,</w:t>
      </w:r>
      <w:r w:rsidR="00C35883">
        <w:t xml:space="preserve"> ERO has developed guidelines for the </w:t>
      </w:r>
      <w:r w:rsidR="00C35883">
        <w:rPr>
          <w:i/>
        </w:rPr>
        <w:t>Board Assurance Statement</w:t>
      </w:r>
      <w:r w:rsidR="00C35883">
        <w:t xml:space="preserve"> and the </w:t>
      </w:r>
      <w:r w:rsidR="00C35883">
        <w:rPr>
          <w:i/>
        </w:rPr>
        <w:t>Self-Audit Checklists</w:t>
      </w:r>
      <w:r w:rsidR="00C35883">
        <w:t xml:space="preserve"> which contain:</w:t>
      </w:r>
    </w:p>
    <w:p w:rsidR="00C35883" w:rsidRDefault="00C35883" w:rsidP="00723441">
      <w:pPr>
        <w:numPr>
          <w:ilvl w:val="0"/>
          <w:numId w:val="18"/>
        </w:numPr>
        <w:tabs>
          <w:tab w:val="clear" w:pos="360"/>
          <w:tab w:val="num" w:pos="567"/>
        </w:tabs>
        <w:spacing w:after="120"/>
        <w:ind w:left="567" w:hanging="567"/>
      </w:pPr>
      <w:r>
        <w:t>a brief outline of the key legal requirements with which school boards must comply;</w:t>
      </w:r>
    </w:p>
    <w:p w:rsidR="00C35883" w:rsidRDefault="00C35883" w:rsidP="00723441">
      <w:pPr>
        <w:numPr>
          <w:ilvl w:val="0"/>
          <w:numId w:val="18"/>
        </w:numPr>
        <w:tabs>
          <w:tab w:val="clear" w:pos="360"/>
          <w:tab w:val="num" w:pos="567"/>
        </w:tabs>
        <w:spacing w:after="120"/>
        <w:ind w:left="567" w:hanging="567"/>
      </w:pPr>
      <w:r>
        <w:t>checklists to be completed by school boards and principals as part of a self-review</w:t>
      </w:r>
      <w:r w:rsidR="00F3020A">
        <w:t xml:space="preserve"> process;</w:t>
      </w:r>
    </w:p>
    <w:p w:rsidR="00C35883" w:rsidRDefault="00C35883" w:rsidP="00723441">
      <w:pPr>
        <w:numPr>
          <w:ilvl w:val="0"/>
          <w:numId w:val="18"/>
        </w:numPr>
        <w:tabs>
          <w:tab w:val="clear" w:pos="360"/>
          <w:tab w:val="num" w:pos="567"/>
        </w:tabs>
        <w:spacing w:after="300"/>
        <w:ind w:left="567" w:hanging="567"/>
      </w:pPr>
      <w:r>
        <w:t>an assurance statement to be signed by the board chairperson and the principal providing evidence of the board's compliance with legal requirements.</w:t>
      </w:r>
    </w:p>
    <w:p w:rsidR="00C35883" w:rsidRDefault="00C35883">
      <w:pPr>
        <w:spacing w:after="300"/>
      </w:pPr>
      <w:r>
        <w:t xml:space="preserve">The completed checklists and assurance statement are used by ERO to help with the scoping and planning stages of the review. </w:t>
      </w:r>
      <w:r w:rsidR="00684C67">
        <w:t>Boards and principals are encouraged to discuss with review officers any questions in the checklists that they are unsure about.</w:t>
      </w:r>
    </w:p>
    <w:p w:rsidR="00C35883" w:rsidRDefault="00C35883">
      <w:pPr>
        <w:tabs>
          <w:tab w:val="left" w:pos="-1440"/>
          <w:tab w:val="left" w:pos="-720"/>
          <w:tab w:val="left" w:pos="10800"/>
        </w:tabs>
        <w:suppressAutoHyphens/>
        <w:spacing w:after="300"/>
      </w:pPr>
      <w:r>
        <w:rPr>
          <w:b/>
        </w:rPr>
        <w:t xml:space="preserve">Note: </w:t>
      </w:r>
      <w:r>
        <w:t xml:space="preserve">The </w:t>
      </w:r>
      <w:r>
        <w:rPr>
          <w:i/>
        </w:rPr>
        <w:t>Guidelines for the Board Assurance Statement and the Self-Audit Checklists</w:t>
      </w:r>
      <w:r>
        <w:t xml:space="preserve"> do not cover every legal requirement with which boards must comply</w:t>
      </w:r>
      <w:r w:rsidR="0057400C">
        <w:t>, and include best-practice compliance</w:t>
      </w:r>
      <w:r>
        <w:t xml:space="preserve">. </w:t>
      </w:r>
      <w:r>
        <w:rPr>
          <w:i/>
        </w:rPr>
        <w:t>The Guidelines</w:t>
      </w:r>
      <w:r>
        <w:t xml:space="preserve"> are not intended to be exhaustive of all relevant legislation and requirements (such as those provided in Ministry of Education Circulars and other documents). Information in the </w:t>
      </w:r>
      <w:r>
        <w:rPr>
          <w:i/>
        </w:rPr>
        <w:t>Guidelines</w:t>
      </w:r>
      <w:r>
        <w:t xml:space="preserve"> does not represent the official version of Acts, Regulations and other legal requirements. In any situation the full legislation should be referred to</w:t>
      </w:r>
      <w:r w:rsidR="00AA3AE7">
        <w:t xml:space="preserve"> at -</w:t>
      </w:r>
      <w:r>
        <w:t xml:space="preserve"> </w:t>
      </w:r>
      <w:hyperlink r:id="rId12" w:history="1">
        <w:r w:rsidR="00AA3AE7" w:rsidRPr="008F4820">
          <w:rPr>
            <w:rStyle w:val="Hyperlink"/>
            <w:rFonts w:asciiTheme="minorHAnsi" w:hAnsiTheme="minorHAnsi" w:cstheme="minorHAnsi"/>
          </w:rPr>
          <w:t>www.legislation.govt.nz</w:t>
        </w:r>
      </w:hyperlink>
      <w:r w:rsidR="00AA3AE7" w:rsidRPr="008F4820">
        <w:rPr>
          <w:rFonts w:asciiTheme="minorHAnsi" w:hAnsiTheme="minorHAnsi" w:cstheme="minorHAnsi"/>
        </w:rPr>
        <w:t xml:space="preserve">  </w:t>
      </w:r>
    </w:p>
    <w:p w:rsidR="00F768AA" w:rsidRDefault="00F768AA" w:rsidP="00806CE0">
      <w:pPr>
        <w:tabs>
          <w:tab w:val="left" w:pos="-1440"/>
          <w:tab w:val="left" w:pos="-720"/>
          <w:tab w:val="left" w:pos="10800"/>
        </w:tabs>
        <w:suppressAutoHyphens/>
        <w:spacing w:after="200"/>
        <w:rPr>
          <w:rFonts w:asciiTheme="minorHAnsi" w:hAnsiTheme="minorHAnsi" w:cstheme="minorHAnsi"/>
          <w:b/>
          <w:i/>
          <w:highlight w:val="yellow"/>
        </w:rPr>
      </w:pPr>
    </w:p>
    <w:p w:rsidR="00723441" w:rsidRDefault="00723441" w:rsidP="00806CE0">
      <w:pPr>
        <w:tabs>
          <w:tab w:val="left" w:pos="-1440"/>
          <w:tab w:val="left" w:pos="-720"/>
          <w:tab w:val="left" w:pos="10800"/>
        </w:tabs>
        <w:suppressAutoHyphens/>
        <w:spacing w:after="200"/>
        <w:rPr>
          <w:rFonts w:asciiTheme="minorHAnsi" w:hAnsiTheme="minorHAnsi" w:cstheme="minorHAnsi"/>
          <w:b/>
          <w:i/>
        </w:rPr>
      </w:pPr>
    </w:p>
    <w:p w:rsidR="00723441" w:rsidRDefault="00723441" w:rsidP="00806CE0">
      <w:pPr>
        <w:tabs>
          <w:tab w:val="left" w:pos="-1440"/>
          <w:tab w:val="left" w:pos="-720"/>
          <w:tab w:val="left" w:pos="10800"/>
        </w:tabs>
        <w:suppressAutoHyphens/>
        <w:spacing w:after="200"/>
        <w:rPr>
          <w:rFonts w:asciiTheme="minorHAnsi" w:hAnsiTheme="minorHAnsi" w:cstheme="minorHAnsi"/>
          <w:b/>
          <w:i/>
        </w:rPr>
      </w:pPr>
    </w:p>
    <w:p w:rsidR="00723441" w:rsidRDefault="00723441" w:rsidP="00806CE0">
      <w:pPr>
        <w:tabs>
          <w:tab w:val="left" w:pos="-1440"/>
          <w:tab w:val="left" w:pos="-720"/>
          <w:tab w:val="left" w:pos="10800"/>
        </w:tabs>
        <w:suppressAutoHyphens/>
        <w:spacing w:after="200"/>
        <w:rPr>
          <w:rFonts w:asciiTheme="minorHAnsi" w:hAnsiTheme="minorHAnsi" w:cstheme="minorHAnsi"/>
          <w:b/>
          <w:i/>
        </w:rPr>
      </w:pPr>
    </w:p>
    <w:p w:rsidR="00806CE0" w:rsidRDefault="00095586" w:rsidP="00806CE0">
      <w:pPr>
        <w:tabs>
          <w:tab w:val="left" w:pos="-1440"/>
          <w:tab w:val="left" w:pos="-720"/>
          <w:tab w:val="left" w:pos="10800"/>
        </w:tabs>
        <w:suppressAutoHyphens/>
        <w:spacing w:after="200"/>
        <w:rPr>
          <w:rFonts w:asciiTheme="minorHAnsi" w:hAnsiTheme="minorHAnsi" w:cstheme="minorHAnsi"/>
        </w:rPr>
      </w:pPr>
      <w:r w:rsidRPr="001753ED">
        <w:rPr>
          <w:rFonts w:asciiTheme="minorHAnsi" w:hAnsiTheme="minorHAnsi" w:cstheme="minorHAnsi"/>
          <w:b/>
          <w:i/>
        </w:rPr>
        <w:t>The Self-Audit Checklists</w:t>
      </w:r>
      <w:r w:rsidR="006C7C95" w:rsidRPr="001753ED">
        <w:rPr>
          <w:rFonts w:asciiTheme="minorHAnsi" w:hAnsiTheme="minorHAnsi" w:cstheme="minorHAnsi"/>
          <w:b/>
          <w:i/>
        </w:rPr>
        <w:t xml:space="preserve"> are</w:t>
      </w:r>
      <w:r w:rsidR="00150800" w:rsidRPr="001753ED">
        <w:rPr>
          <w:rFonts w:asciiTheme="minorHAnsi" w:hAnsiTheme="minorHAnsi" w:cstheme="minorHAnsi"/>
          <w:b/>
          <w:i/>
        </w:rPr>
        <w:t xml:space="preserve"> part of the board’s self-review process.</w:t>
      </w:r>
      <w:r w:rsidR="00C84CBC" w:rsidRPr="001753ED">
        <w:rPr>
          <w:rFonts w:asciiTheme="minorHAnsi" w:hAnsiTheme="minorHAnsi" w:cstheme="minorHAnsi"/>
          <w:b/>
          <w:i/>
        </w:rPr>
        <w:t xml:space="preserve"> Boards should </w:t>
      </w:r>
      <w:r w:rsidR="00462774" w:rsidRPr="001753ED">
        <w:rPr>
          <w:rFonts w:asciiTheme="minorHAnsi" w:hAnsiTheme="minorHAnsi" w:cstheme="minorHAnsi"/>
          <w:b/>
          <w:i/>
        </w:rPr>
        <w:t>seek professional</w:t>
      </w:r>
      <w:r w:rsidR="00C84CBC" w:rsidRPr="001753ED">
        <w:rPr>
          <w:rFonts w:asciiTheme="minorHAnsi" w:hAnsiTheme="minorHAnsi" w:cstheme="minorHAnsi"/>
          <w:b/>
          <w:i/>
        </w:rPr>
        <w:t xml:space="preserve"> advice especially in the application of the health and safety at work legislation. </w:t>
      </w:r>
      <w:r w:rsidR="00806CE0" w:rsidRPr="001753ED">
        <w:rPr>
          <w:rFonts w:asciiTheme="minorHAnsi" w:hAnsiTheme="minorHAnsi" w:cstheme="minorHAnsi"/>
          <w:b/>
          <w:i/>
        </w:rPr>
        <w:t>If any significant issues or risks are identified</w:t>
      </w:r>
      <w:r w:rsidR="00150800" w:rsidRPr="001753ED">
        <w:rPr>
          <w:rFonts w:asciiTheme="minorHAnsi" w:hAnsiTheme="minorHAnsi" w:cstheme="minorHAnsi"/>
          <w:b/>
          <w:i/>
        </w:rPr>
        <w:t xml:space="preserve"> under any sections </w:t>
      </w:r>
      <w:r w:rsidR="00806CE0" w:rsidRPr="001753ED">
        <w:rPr>
          <w:rFonts w:asciiTheme="minorHAnsi" w:hAnsiTheme="minorHAnsi" w:cstheme="minorHAnsi"/>
          <w:b/>
          <w:i/>
        </w:rPr>
        <w:t>of the Self-Audit Checklists</w:t>
      </w:r>
      <w:r w:rsidR="00150800" w:rsidRPr="001753ED">
        <w:rPr>
          <w:rFonts w:asciiTheme="minorHAnsi" w:hAnsiTheme="minorHAnsi" w:cstheme="minorHAnsi"/>
          <w:b/>
          <w:i/>
        </w:rPr>
        <w:t>, these</w:t>
      </w:r>
      <w:r w:rsidR="00806CE0" w:rsidRPr="001753ED">
        <w:rPr>
          <w:rFonts w:asciiTheme="minorHAnsi" w:hAnsiTheme="minorHAnsi" w:cstheme="minorHAnsi"/>
          <w:b/>
          <w:i/>
        </w:rPr>
        <w:t xml:space="preserve"> will be discussed during the review and referred to other agencies as appropriate</w:t>
      </w:r>
      <w:r w:rsidR="00806CE0" w:rsidRPr="001753ED">
        <w:rPr>
          <w:rFonts w:asciiTheme="minorHAnsi" w:hAnsiTheme="minorHAnsi" w:cstheme="minorHAnsi"/>
        </w:rPr>
        <w:t>.</w:t>
      </w:r>
    </w:p>
    <w:p w:rsidR="00C35883" w:rsidRDefault="00C35883">
      <w:pPr>
        <w:tabs>
          <w:tab w:val="left" w:pos="-1440"/>
          <w:tab w:val="left" w:pos="-720"/>
          <w:tab w:val="left" w:pos="10800"/>
        </w:tabs>
        <w:suppressAutoHyphens/>
        <w:spacing w:after="300"/>
      </w:pPr>
    </w:p>
    <w:p w:rsidR="00C35883" w:rsidRDefault="00C35883">
      <w:pPr>
        <w:pStyle w:val="Heading6"/>
        <w:spacing w:before="0" w:after="120"/>
      </w:pPr>
      <w:r>
        <w:br w:type="page"/>
        <w:t>Section One</w:t>
      </w:r>
    </w:p>
    <w:p w:rsidR="00C35883" w:rsidRDefault="00C35883"/>
    <w:tbl>
      <w:tblPr>
        <w:tblW w:w="0" w:type="auto"/>
        <w:tblInd w:w="108" w:type="dxa"/>
        <w:tblBorders>
          <w:top w:val="single" w:sz="4" w:space="0" w:color="auto"/>
          <w:bottom w:val="single" w:sz="4" w:space="0" w:color="auto"/>
        </w:tblBorders>
        <w:tblLayout w:type="fixed"/>
        <w:tblLook w:val="0000" w:firstRow="0" w:lastRow="0" w:firstColumn="0" w:lastColumn="0" w:noHBand="0" w:noVBand="0"/>
      </w:tblPr>
      <w:tblGrid>
        <w:gridCol w:w="8364"/>
      </w:tblGrid>
      <w:tr w:rsidR="00C35883">
        <w:tc>
          <w:tcPr>
            <w:tcW w:w="8364" w:type="dxa"/>
          </w:tcPr>
          <w:p w:rsidR="00C35883" w:rsidRDefault="00C35883">
            <w:pPr>
              <w:pStyle w:val="Heading6"/>
              <w:keepNext w:val="0"/>
              <w:tabs>
                <w:tab w:val="left" w:pos="4536"/>
              </w:tabs>
              <w:spacing w:before="0" w:after="0"/>
              <w:rPr>
                <w:sz w:val="32"/>
              </w:rPr>
            </w:pPr>
          </w:p>
          <w:p w:rsidR="00C35883" w:rsidRDefault="00C35883">
            <w:pPr>
              <w:pStyle w:val="Heading1"/>
              <w:spacing w:before="200" w:after="200"/>
              <w:rPr>
                <w:sz w:val="32"/>
              </w:rPr>
            </w:pPr>
            <w:bookmarkStart w:id="3" w:name="_Toc501372300"/>
            <w:r>
              <w:rPr>
                <w:sz w:val="32"/>
              </w:rPr>
              <w:t>Board Administration Compliance Guide</w:t>
            </w:r>
            <w:bookmarkEnd w:id="3"/>
            <w:r>
              <w:rPr>
                <w:sz w:val="32"/>
              </w:rPr>
              <w:br/>
            </w:r>
          </w:p>
        </w:tc>
      </w:tr>
    </w:tbl>
    <w:p w:rsidR="00C35883" w:rsidRDefault="00C35883">
      <w:pPr>
        <w:pStyle w:val="Heading2"/>
        <w:rPr>
          <w:sz w:val="28"/>
        </w:rPr>
      </w:pPr>
      <w:bookmarkStart w:id="4" w:name="_Toc501372301"/>
      <w:r>
        <w:rPr>
          <w:sz w:val="28"/>
        </w:rPr>
        <w:t>Key Legislation</w:t>
      </w:r>
      <w:bookmarkEnd w:id="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64"/>
      </w:tblGrid>
      <w:tr w:rsidR="00C35883">
        <w:tc>
          <w:tcPr>
            <w:tcW w:w="8364" w:type="dxa"/>
          </w:tcPr>
          <w:p w:rsidR="00C35883" w:rsidRDefault="00C35883" w:rsidP="00150800">
            <w:pPr>
              <w:tabs>
                <w:tab w:val="left" w:pos="5279"/>
              </w:tabs>
              <w:ind w:right="1451"/>
            </w:pPr>
          </w:p>
          <w:p w:rsidR="001C1C0A" w:rsidRDefault="001C1C0A" w:rsidP="00723441">
            <w:pPr>
              <w:numPr>
                <w:ilvl w:val="0"/>
                <w:numId w:val="24"/>
              </w:numPr>
              <w:tabs>
                <w:tab w:val="left" w:pos="5279"/>
              </w:tabs>
              <w:ind w:right="1451" w:hanging="391"/>
            </w:pPr>
            <w:r>
              <w:t xml:space="preserve">Education </w:t>
            </w:r>
            <w:r w:rsidR="005C3F4F">
              <w:t>(</w:t>
            </w:r>
            <w:r>
              <w:t>Update</w:t>
            </w:r>
            <w:r w:rsidR="005C3F4F">
              <w:t>) Amendment</w:t>
            </w:r>
            <w:r>
              <w:t xml:space="preserve"> Act 2017</w:t>
            </w:r>
          </w:p>
          <w:p w:rsidR="00C35883" w:rsidRDefault="00C35883" w:rsidP="00723441">
            <w:pPr>
              <w:numPr>
                <w:ilvl w:val="0"/>
                <w:numId w:val="24"/>
              </w:numPr>
              <w:tabs>
                <w:tab w:val="left" w:pos="5279"/>
              </w:tabs>
              <w:ind w:right="1451" w:hanging="391"/>
            </w:pPr>
            <w:r>
              <w:t>Crown Entities Act 2004</w:t>
            </w:r>
          </w:p>
          <w:p w:rsidR="00C35883" w:rsidRDefault="00C35883" w:rsidP="00723441">
            <w:pPr>
              <w:numPr>
                <w:ilvl w:val="0"/>
                <w:numId w:val="24"/>
              </w:numPr>
              <w:ind w:right="1902" w:hanging="391"/>
            </w:pPr>
            <w:r>
              <w:t>Education Act 1989</w:t>
            </w:r>
          </w:p>
          <w:p w:rsidR="00C35883" w:rsidRDefault="00C35883" w:rsidP="00723441">
            <w:pPr>
              <w:numPr>
                <w:ilvl w:val="0"/>
                <w:numId w:val="24"/>
              </w:numPr>
              <w:ind w:right="844" w:hanging="391"/>
            </w:pPr>
            <w:r>
              <w:t>Human Rights Act 1993</w:t>
            </w:r>
          </w:p>
          <w:p w:rsidR="00C35883" w:rsidRDefault="00C35883" w:rsidP="00723441">
            <w:pPr>
              <w:numPr>
                <w:ilvl w:val="0"/>
                <w:numId w:val="24"/>
              </w:numPr>
              <w:ind w:hanging="391"/>
            </w:pPr>
            <w:r>
              <w:t>Local Government Official Information and Meetings Act 1987 (Part VII)</w:t>
            </w:r>
          </w:p>
          <w:p w:rsidR="00C35883" w:rsidRDefault="00C35883" w:rsidP="00723441">
            <w:pPr>
              <w:numPr>
                <w:ilvl w:val="0"/>
                <w:numId w:val="24"/>
              </w:numPr>
              <w:ind w:right="844" w:hanging="391"/>
            </w:pPr>
            <w:r>
              <w:t>Official Information Act 1982</w:t>
            </w:r>
          </w:p>
          <w:p w:rsidR="00C35883" w:rsidRDefault="00C35883" w:rsidP="00723441">
            <w:pPr>
              <w:numPr>
                <w:ilvl w:val="0"/>
                <w:numId w:val="24"/>
              </w:numPr>
              <w:ind w:right="844" w:hanging="391"/>
            </w:pPr>
            <w:r>
              <w:t>Privacy Act 1993</w:t>
            </w:r>
          </w:p>
          <w:p w:rsidR="00C35883" w:rsidRDefault="00C35883" w:rsidP="00723441">
            <w:pPr>
              <w:numPr>
                <w:ilvl w:val="0"/>
                <w:numId w:val="24"/>
              </w:numPr>
              <w:ind w:right="844" w:hanging="391"/>
            </w:pPr>
            <w:r>
              <w:t>Public Records Act 2005</w:t>
            </w:r>
          </w:p>
          <w:p w:rsidR="00C35883" w:rsidRDefault="00C35883" w:rsidP="00723441">
            <w:pPr>
              <w:numPr>
                <w:ilvl w:val="0"/>
                <w:numId w:val="24"/>
              </w:numPr>
              <w:ind w:right="844" w:hanging="391"/>
            </w:pPr>
            <w:r>
              <w:t>State Sector Act 1988</w:t>
            </w:r>
          </w:p>
          <w:p w:rsidR="00C35883" w:rsidRDefault="00C35883" w:rsidP="00723441">
            <w:pPr>
              <w:numPr>
                <w:ilvl w:val="0"/>
                <w:numId w:val="24"/>
              </w:numPr>
              <w:ind w:right="844" w:hanging="391"/>
            </w:pPr>
            <w:r>
              <w:t>Education (School Attendance) Regulations 1951</w:t>
            </w:r>
          </w:p>
          <w:p w:rsidR="00C35883" w:rsidRDefault="00C35883" w:rsidP="00723441">
            <w:pPr>
              <w:numPr>
                <w:ilvl w:val="0"/>
                <w:numId w:val="24"/>
              </w:numPr>
              <w:ind w:right="844" w:hanging="391"/>
            </w:pPr>
            <w:r>
              <w:t>Health (Immunisation) Regulations 1995</w:t>
            </w:r>
          </w:p>
          <w:p w:rsidR="00150800" w:rsidRDefault="00150800" w:rsidP="00723441">
            <w:pPr>
              <w:numPr>
                <w:ilvl w:val="0"/>
                <w:numId w:val="24"/>
              </w:numPr>
              <w:ind w:right="844" w:hanging="391"/>
            </w:pPr>
            <w:r>
              <w:t>Copyright Act 1994</w:t>
            </w:r>
          </w:p>
          <w:p w:rsidR="00C35883" w:rsidRDefault="00C35883">
            <w:pPr>
              <w:ind w:right="844"/>
            </w:pPr>
          </w:p>
        </w:tc>
      </w:tr>
    </w:tbl>
    <w:p w:rsidR="00C35883" w:rsidRDefault="00C35883">
      <w:pPr>
        <w:ind w:right="1902"/>
      </w:pPr>
    </w:p>
    <w:p w:rsidR="00E71554" w:rsidRDefault="00E71554" w:rsidP="00E71554">
      <w:pPr>
        <w:pStyle w:val="Heading2"/>
        <w:rPr>
          <w:sz w:val="28"/>
        </w:rPr>
      </w:pPr>
      <w:bookmarkStart w:id="5" w:name="_Toc501372302"/>
      <w:r>
        <w:rPr>
          <w:sz w:val="28"/>
        </w:rPr>
        <w:t xml:space="preserve">Education </w:t>
      </w:r>
      <w:r w:rsidR="005C3F4F">
        <w:rPr>
          <w:sz w:val="28"/>
        </w:rPr>
        <w:t>(</w:t>
      </w:r>
      <w:r>
        <w:rPr>
          <w:sz w:val="28"/>
        </w:rPr>
        <w:t>Update</w:t>
      </w:r>
      <w:r w:rsidR="005C3F4F">
        <w:rPr>
          <w:sz w:val="28"/>
        </w:rPr>
        <w:t>) Amendment</w:t>
      </w:r>
      <w:r>
        <w:rPr>
          <w:sz w:val="28"/>
        </w:rPr>
        <w:t xml:space="preserve"> Act 2017</w:t>
      </w:r>
      <w:bookmarkEnd w:id="5"/>
    </w:p>
    <w:p w:rsidR="0037202B" w:rsidRDefault="0037202B" w:rsidP="0037202B">
      <w:pPr>
        <w:pStyle w:val="NormalWeb"/>
      </w:pPr>
      <w:r w:rsidRPr="0037202B">
        <w:t>The new Act introduces changes to put the progress and achievement of children and young people at the heart of the education system.</w:t>
      </w:r>
    </w:p>
    <w:p w:rsidR="008215AB" w:rsidRDefault="008215AB" w:rsidP="008215AB">
      <w:pPr>
        <w:pStyle w:val="NormalWeb"/>
        <w:rPr>
          <w:lang w:eastAsia="en-NZ"/>
        </w:rPr>
      </w:pPr>
      <w:r>
        <w:t xml:space="preserve">The Act does this by setting clear objectives for the compulsory education system, and through a new </w:t>
      </w:r>
      <w:r w:rsidR="005E3E00">
        <w:t>stand-alone</w:t>
      </w:r>
      <w:r>
        <w:t xml:space="preserve"> document called the statement of National Education and Learning Priorities, or NELP, through which the Government of the day will set its education priorities. Both the NELP, and how schools should plan and report to their parents and communities, will be subject to consultation in the very near future, before being finalised.</w:t>
      </w:r>
    </w:p>
    <w:p w:rsidR="00E71554" w:rsidRDefault="00E71554" w:rsidP="00490754">
      <w:pPr>
        <w:rPr>
          <w:szCs w:val="24"/>
        </w:rPr>
      </w:pPr>
      <w:r w:rsidRPr="0037202B">
        <w:rPr>
          <w:szCs w:val="24"/>
        </w:rPr>
        <w:t>Three changes to the Act make boards’ roles and responsibilities clearer. Together, these provide a legislative basis for boards to understand what they should prioritise when undertaking their work. They will focus boards on raising student achievement for all children and young people.</w:t>
      </w:r>
    </w:p>
    <w:p w:rsidR="00490754" w:rsidRPr="0037202B" w:rsidRDefault="00490754" w:rsidP="00490754">
      <w:pPr>
        <w:rPr>
          <w:b/>
          <w:szCs w:val="24"/>
        </w:rPr>
      </w:pPr>
    </w:p>
    <w:p w:rsidR="00E71554" w:rsidRPr="0037202B" w:rsidRDefault="00E71554" w:rsidP="00E71554">
      <w:pPr>
        <w:widowControl/>
        <w:autoSpaceDE w:val="0"/>
        <w:autoSpaceDN w:val="0"/>
        <w:adjustRightInd w:val="0"/>
        <w:spacing w:before="40" w:after="100" w:line="191" w:lineRule="atLeast"/>
        <w:jc w:val="left"/>
        <w:rPr>
          <w:i/>
          <w:szCs w:val="24"/>
          <w:lang w:eastAsia="en-NZ"/>
        </w:rPr>
      </w:pPr>
      <w:r w:rsidRPr="0037202B">
        <w:rPr>
          <w:i/>
          <w:szCs w:val="24"/>
          <w:lang w:eastAsia="en-NZ"/>
        </w:rPr>
        <w:t xml:space="preserve"> What are the changes? </w:t>
      </w:r>
    </w:p>
    <w:p w:rsidR="00E71554" w:rsidRPr="0037202B" w:rsidRDefault="00E71554" w:rsidP="00E71554">
      <w:pPr>
        <w:widowControl/>
        <w:autoSpaceDE w:val="0"/>
        <w:autoSpaceDN w:val="0"/>
        <w:adjustRightInd w:val="0"/>
        <w:spacing w:after="40" w:line="171" w:lineRule="atLeast"/>
        <w:jc w:val="left"/>
        <w:rPr>
          <w:szCs w:val="24"/>
          <w:lang w:eastAsia="en-NZ"/>
        </w:rPr>
      </w:pPr>
      <w:r w:rsidRPr="0037202B">
        <w:rPr>
          <w:szCs w:val="24"/>
          <w:lang w:eastAsia="en-NZ"/>
        </w:rPr>
        <w:t xml:space="preserve">The first change brings all the various roles and responsibilities of boards of trustees together in one place in the Act – Schedule 6. This will make it easier for boards to see what they should be doing and what they should focus their time on. </w:t>
      </w:r>
    </w:p>
    <w:p w:rsidR="00E71554" w:rsidRPr="0037202B" w:rsidRDefault="00E71554" w:rsidP="00E71554">
      <w:pPr>
        <w:widowControl/>
        <w:autoSpaceDE w:val="0"/>
        <w:autoSpaceDN w:val="0"/>
        <w:adjustRightInd w:val="0"/>
        <w:spacing w:after="40" w:line="171" w:lineRule="atLeast"/>
        <w:jc w:val="left"/>
        <w:rPr>
          <w:szCs w:val="24"/>
          <w:lang w:eastAsia="en-NZ"/>
        </w:rPr>
      </w:pPr>
      <w:r w:rsidRPr="0037202B">
        <w:rPr>
          <w:szCs w:val="24"/>
          <w:lang w:eastAsia="en-NZ"/>
        </w:rPr>
        <w:t xml:space="preserve">The second change makes it clear, for the first time in the Act, that a board is the governing body of a school, and is responsible for setting the schools’ policies. This change gives boards and principals a clearer description of the board’s role. </w:t>
      </w:r>
    </w:p>
    <w:p w:rsidR="00E71554" w:rsidRPr="0037202B" w:rsidRDefault="00E71554" w:rsidP="00C26048">
      <w:pPr>
        <w:widowControl/>
        <w:autoSpaceDE w:val="0"/>
        <w:autoSpaceDN w:val="0"/>
        <w:adjustRightInd w:val="0"/>
        <w:spacing w:line="171" w:lineRule="atLeast"/>
        <w:jc w:val="left"/>
        <w:rPr>
          <w:szCs w:val="24"/>
          <w:lang w:eastAsia="en-NZ"/>
        </w:rPr>
      </w:pPr>
      <w:r w:rsidRPr="0037202B">
        <w:rPr>
          <w:szCs w:val="24"/>
          <w:lang w:eastAsia="en-NZ"/>
        </w:rPr>
        <w:t xml:space="preserve">The third change is an explicit obligation on boards to be consistent with the principles of the Treaty of Waitangi when performing their roles and responsibilities. This reflects that boards are already required to consider the Treaty of Waitangi under National Education Goal 9. </w:t>
      </w:r>
    </w:p>
    <w:p w:rsidR="00E71554" w:rsidRPr="0037202B" w:rsidRDefault="00E71554" w:rsidP="00E71554">
      <w:pPr>
        <w:widowControl/>
        <w:autoSpaceDE w:val="0"/>
        <w:autoSpaceDN w:val="0"/>
        <w:adjustRightInd w:val="0"/>
        <w:spacing w:before="40" w:after="100" w:line="191" w:lineRule="atLeast"/>
        <w:jc w:val="left"/>
        <w:rPr>
          <w:i/>
          <w:szCs w:val="24"/>
          <w:lang w:eastAsia="en-NZ"/>
        </w:rPr>
      </w:pPr>
    </w:p>
    <w:p w:rsidR="00E71554" w:rsidRPr="0037202B" w:rsidRDefault="00E71554" w:rsidP="00E71554">
      <w:pPr>
        <w:widowControl/>
        <w:autoSpaceDE w:val="0"/>
        <w:autoSpaceDN w:val="0"/>
        <w:adjustRightInd w:val="0"/>
        <w:spacing w:before="40" w:after="100" w:line="191" w:lineRule="atLeast"/>
        <w:jc w:val="left"/>
        <w:rPr>
          <w:i/>
          <w:szCs w:val="24"/>
          <w:lang w:eastAsia="en-NZ"/>
        </w:rPr>
      </w:pPr>
      <w:r w:rsidRPr="0037202B">
        <w:rPr>
          <w:i/>
          <w:szCs w:val="24"/>
          <w:lang w:eastAsia="en-NZ"/>
        </w:rPr>
        <w:t xml:space="preserve">What impact will these changes have on boards? </w:t>
      </w:r>
    </w:p>
    <w:p w:rsidR="00E71554" w:rsidRPr="0037202B" w:rsidRDefault="00E71554" w:rsidP="00E71554">
      <w:pPr>
        <w:widowControl/>
        <w:autoSpaceDE w:val="0"/>
        <w:autoSpaceDN w:val="0"/>
        <w:adjustRightInd w:val="0"/>
        <w:spacing w:after="40" w:line="171" w:lineRule="atLeast"/>
        <w:jc w:val="left"/>
        <w:rPr>
          <w:szCs w:val="24"/>
          <w:lang w:eastAsia="en-NZ"/>
        </w:rPr>
      </w:pPr>
      <w:r w:rsidRPr="0037202B">
        <w:rPr>
          <w:szCs w:val="24"/>
          <w:lang w:eastAsia="en-NZ"/>
        </w:rPr>
        <w:t xml:space="preserve">The changes make board’s roles and responsibilities clearer. The changes do not put more requirements on boards or result in more work for boards. </w:t>
      </w:r>
    </w:p>
    <w:p w:rsidR="00E71554" w:rsidRPr="0037202B" w:rsidRDefault="00E71554" w:rsidP="00E71554">
      <w:pPr>
        <w:rPr>
          <w:szCs w:val="24"/>
          <w:lang w:eastAsia="en-NZ"/>
        </w:rPr>
      </w:pPr>
      <w:r w:rsidRPr="0037202B">
        <w:rPr>
          <w:szCs w:val="24"/>
          <w:lang w:eastAsia="en-NZ"/>
        </w:rPr>
        <w:t>The roles and responsibilities in Schedule 6 mainly cover work boards already undertake, or expectations that government and the school community have of them. This includes the primary objective of boards to ensure each student can attain their highest possible standard in educational achievement. It also addresses other matters such as employment, providing a safe and inclusive environment, cultural diversity, and planning and reporting.</w:t>
      </w:r>
    </w:p>
    <w:p w:rsidR="00E71554" w:rsidRPr="005C0B4E" w:rsidRDefault="00E71554" w:rsidP="00E71554">
      <w:pPr>
        <w:widowControl/>
        <w:autoSpaceDE w:val="0"/>
        <w:autoSpaceDN w:val="0"/>
        <w:adjustRightInd w:val="0"/>
        <w:jc w:val="left"/>
        <w:rPr>
          <w:color w:val="000000"/>
          <w:szCs w:val="24"/>
          <w:lang w:eastAsia="en-NZ"/>
        </w:rPr>
      </w:pPr>
    </w:p>
    <w:p w:rsidR="00E71554" w:rsidRPr="00684042" w:rsidRDefault="00E71554" w:rsidP="00E71554">
      <w:pPr>
        <w:rPr>
          <w:szCs w:val="24"/>
        </w:rPr>
      </w:pPr>
      <w:r w:rsidRPr="00684042">
        <w:rPr>
          <w:szCs w:val="24"/>
          <w:lang w:eastAsia="en-NZ"/>
        </w:rPr>
        <w:t>There have been some other small changes to board roles and responsibilities to reflect the new strategic direction framework established in the Act and to update language.</w:t>
      </w:r>
    </w:p>
    <w:p w:rsidR="00684042" w:rsidRPr="00684042" w:rsidRDefault="00684042">
      <w:pPr>
        <w:rPr>
          <w:szCs w:val="24"/>
        </w:rPr>
      </w:pPr>
    </w:p>
    <w:p w:rsidR="00684042" w:rsidRPr="00684042" w:rsidRDefault="00684042" w:rsidP="00684042">
      <w:pPr>
        <w:widowControl/>
        <w:autoSpaceDE w:val="0"/>
        <w:autoSpaceDN w:val="0"/>
        <w:adjustRightInd w:val="0"/>
        <w:spacing w:before="40" w:after="100" w:line="191" w:lineRule="atLeast"/>
        <w:jc w:val="left"/>
        <w:rPr>
          <w:i/>
          <w:szCs w:val="24"/>
          <w:lang w:eastAsia="en-NZ"/>
        </w:rPr>
      </w:pPr>
      <w:r w:rsidRPr="00684042">
        <w:rPr>
          <w:i/>
          <w:szCs w:val="24"/>
          <w:lang w:eastAsia="en-NZ"/>
        </w:rPr>
        <w:t xml:space="preserve"> Where are boards’ roles and responsibilities located in the Act? </w:t>
      </w:r>
    </w:p>
    <w:p w:rsidR="00684042" w:rsidRPr="00684042" w:rsidRDefault="00684042" w:rsidP="00684042">
      <w:pPr>
        <w:widowControl/>
        <w:autoSpaceDE w:val="0"/>
        <w:autoSpaceDN w:val="0"/>
        <w:adjustRightInd w:val="0"/>
        <w:spacing w:after="40" w:line="171" w:lineRule="atLeast"/>
        <w:jc w:val="left"/>
        <w:rPr>
          <w:szCs w:val="24"/>
          <w:lang w:eastAsia="en-NZ"/>
        </w:rPr>
      </w:pPr>
      <w:r w:rsidRPr="00684042">
        <w:rPr>
          <w:szCs w:val="24"/>
          <w:lang w:eastAsia="en-NZ"/>
        </w:rPr>
        <w:t xml:space="preserve">Schedule 6 sets out the roles and responsibilities of boards. </w:t>
      </w:r>
    </w:p>
    <w:p w:rsidR="00684042" w:rsidRDefault="00684042" w:rsidP="00684042">
      <w:pPr>
        <w:widowControl/>
        <w:autoSpaceDE w:val="0"/>
        <w:autoSpaceDN w:val="0"/>
        <w:adjustRightInd w:val="0"/>
        <w:spacing w:before="40" w:after="100" w:line="191" w:lineRule="atLeast"/>
        <w:jc w:val="left"/>
        <w:rPr>
          <w:szCs w:val="24"/>
          <w:lang w:eastAsia="en-NZ"/>
        </w:rPr>
      </w:pPr>
    </w:p>
    <w:p w:rsidR="00684042" w:rsidRPr="00F83892" w:rsidRDefault="00684042" w:rsidP="00684042">
      <w:pPr>
        <w:widowControl/>
        <w:autoSpaceDE w:val="0"/>
        <w:autoSpaceDN w:val="0"/>
        <w:adjustRightInd w:val="0"/>
        <w:spacing w:before="40" w:after="100" w:line="191" w:lineRule="atLeast"/>
        <w:jc w:val="left"/>
        <w:rPr>
          <w:i/>
          <w:szCs w:val="24"/>
          <w:lang w:eastAsia="en-NZ"/>
        </w:rPr>
      </w:pPr>
      <w:r w:rsidRPr="00F83892">
        <w:rPr>
          <w:i/>
          <w:szCs w:val="24"/>
          <w:lang w:eastAsia="en-NZ"/>
        </w:rPr>
        <w:t xml:space="preserve">When do the changes take effect? </w:t>
      </w:r>
    </w:p>
    <w:p w:rsidR="00684042" w:rsidRDefault="00947295" w:rsidP="00684042">
      <w:pPr>
        <w:rPr>
          <w:szCs w:val="24"/>
          <w:lang w:eastAsia="en-NZ"/>
        </w:rPr>
      </w:pPr>
      <w:r>
        <w:rPr>
          <w:szCs w:val="24"/>
          <w:lang w:eastAsia="en-NZ"/>
        </w:rPr>
        <w:t>The Act’s changes will take effect gradually between 19 May 2017 and January 2020.</w:t>
      </w:r>
    </w:p>
    <w:p w:rsidR="00684042" w:rsidRDefault="00684042" w:rsidP="00684042">
      <w:pPr>
        <w:rPr>
          <w:szCs w:val="24"/>
          <w:lang w:eastAsia="en-NZ"/>
        </w:rPr>
      </w:pPr>
    </w:p>
    <w:p w:rsidR="00684042" w:rsidRDefault="00684042" w:rsidP="00684042">
      <w:pPr>
        <w:rPr>
          <w:b/>
        </w:rPr>
      </w:pPr>
      <w:r w:rsidRPr="00684042">
        <w:rPr>
          <w:b/>
        </w:rPr>
        <w:t>Enduring objectives for the education system</w:t>
      </w:r>
    </w:p>
    <w:p w:rsidR="009B62DA" w:rsidRDefault="009B62DA" w:rsidP="00684042">
      <w:pPr>
        <w:rPr>
          <w:b/>
        </w:rPr>
      </w:pPr>
    </w:p>
    <w:p w:rsidR="009B62DA" w:rsidRDefault="009B62DA" w:rsidP="00684042">
      <w:pPr>
        <w:rPr>
          <w:b/>
        </w:rPr>
      </w:pPr>
      <w:r>
        <w:t>The</w:t>
      </w:r>
      <w:r w:rsidR="00C26048">
        <w:t xml:space="preserve"> Education </w:t>
      </w:r>
      <w:r w:rsidR="00F15682">
        <w:t>(</w:t>
      </w:r>
      <w:r w:rsidR="00C26048">
        <w:t>Update</w:t>
      </w:r>
      <w:r w:rsidR="00F15682">
        <w:t>) Amendment</w:t>
      </w:r>
      <w:r w:rsidR="00C26048">
        <w:t xml:space="preserve"> Act 2017</w:t>
      </w:r>
      <w:r>
        <w:t xml:space="preserve"> sets clear objectives for the compulsory education </w:t>
      </w:r>
      <w:r w:rsidR="0085475E">
        <w:t>system, and through a new stand-</w:t>
      </w:r>
      <w:r>
        <w:t>alone document called the statement of National Education and Learning Priorities, or NELP, through which the Government of the day will set its education priorities. Both the NELP, and how schools should plan and report to their parents and communities, will be subject to consultation in the very near future, before being finalised</w:t>
      </w:r>
    </w:p>
    <w:p w:rsidR="00A56E1D" w:rsidRPr="00684042" w:rsidRDefault="00A56E1D" w:rsidP="00684042">
      <w:pPr>
        <w:rPr>
          <w:b/>
          <w:szCs w:val="24"/>
        </w:rPr>
      </w:pPr>
      <w:r w:rsidRPr="00684042">
        <w:rPr>
          <w:b/>
          <w:szCs w:val="24"/>
        </w:rPr>
        <w:br w:type="page"/>
      </w:r>
    </w:p>
    <w:tbl>
      <w:tblPr>
        <w:tblStyle w:val="TableGrid"/>
        <w:tblW w:w="0" w:type="auto"/>
        <w:shd w:val="pct10" w:color="auto" w:fill="auto"/>
        <w:tblLook w:val="04A0" w:firstRow="1" w:lastRow="0" w:firstColumn="1" w:lastColumn="0" w:noHBand="0" w:noVBand="1"/>
      </w:tblPr>
      <w:tblGrid>
        <w:gridCol w:w="8352"/>
      </w:tblGrid>
      <w:tr w:rsidR="00F46C34" w:rsidTr="00A85609">
        <w:trPr>
          <w:trHeight w:val="11618"/>
        </w:trPr>
        <w:tc>
          <w:tcPr>
            <w:tcW w:w="8578" w:type="dxa"/>
            <w:shd w:val="pct10" w:color="auto" w:fill="auto"/>
          </w:tcPr>
          <w:p w:rsidR="00F46C34" w:rsidRPr="009434B4" w:rsidRDefault="00F46C34" w:rsidP="00764F86">
            <w:pPr>
              <w:pStyle w:val="Heading2"/>
              <w:rPr>
                <w:rFonts w:ascii="Times New Roman" w:hAnsi="Times New Roman"/>
                <w:i/>
                <w:szCs w:val="24"/>
              </w:rPr>
            </w:pPr>
            <w:bookmarkStart w:id="6" w:name="_Toc501372303"/>
            <w:r w:rsidRPr="009434B4">
              <w:rPr>
                <w:rFonts w:ascii="Times New Roman" w:hAnsi="Times New Roman"/>
                <w:i/>
                <w:szCs w:val="24"/>
              </w:rPr>
              <w:t>National Administration Guideline 2</w:t>
            </w:r>
            <w:bookmarkEnd w:id="6"/>
          </w:p>
          <w:p w:rsidR="00F46C34" w:rsidRPr="009434B4" w:rsidRDefault="00F46C34" w:rsidP="00F46C34">
            <w:pPr>
              <w:rPr>
                <w:rFonts w:ascii="Times New Roman Mäori" w:hAnsi="Times New Roman Mäori"/>
                <w:sz w:val="22"/>
                <w:szCs w:val="22"/>
              </w:rPr>
            </w:pPr>
            <w:r w:rsidRPr="009434B4">
              <w:rPr>
                <w:rFonts w:ascii="Times New Roman Mäori" w:hAnsi="Times New Roman Mäori"/>
                <w:sz w:val="22"/>
                <w:szCs w:val="22"/>
              </w:rPr>
              <w:t>Each board of trustees, with the principal and teaching staff, is required to</w:t>
            </w:r>
            <w:r w:rsidR="009434B4" w:rsidRPr="009434B4">
              <w:rPr>
                <w:rFonts w:ascii="Times New Roman Mäori" w:hAnsi="Times New Roman Mäori"/>
                <w:sz w:val="22"/>
                <w:szCs w:val="22"/>
              </w:rPr>
              <w:t>:</w:t>
            </w:r>
          </w:p>
          <w:p w:rsidR="009434B4" w:rsidRPr="009434B4" w:rsidRDefault="009434B4" w:rsidP="009434B4">
            <w:pPr>
              <w:rPr>
                <w:rFonts w:ascii="Times New Roman Mäori" w:hAnsi="Times New Roman Mäori"/>
                <w:sz w:val="22"/>
                <w:szCs w:val="22"/>
              </w:rPr>
            </w:pPr>
          </w:p>
          <w:p w:rsidR="009434B4" w:rsidRPr="009434B4" w:rsidRDefault="0054297C" w:rsidP="00723441">
            <w:pPr>
              <w:numPr>
                <w:ilvl w:val="0"/>
                <w:numId w:val="64"/>
              </w:numPr>
              <w:rPr>
                <w:rFonts w:ascii="Times New Roman Mäori" w:hAnsi="Times New Roman Mäori"/>
                <w:sz w:val="22"/>
                <w:szCs w:val="22"/>
              </w:rPr>
            </w:pPr>
            <w:r>
              <w:rPr>
                <w:rFonts w:ascii="Times New Roman Mäori" w:hAnsi="Times New Roman Mäori"/>
                <w:i/>
                <w:sz w:val="22"/>
                <w:szCs w:val="22"/>
              </w:rPr>
              <w:t>d</w:t>
            </w:r>
            <w:r w:rsidR="009434B4" w:rsidRPr="009434B4">
              <w:rPr>
                <w:rFonts w:ascii="Times New Roman Mäori" w:hAnsi="Times New Roman Mäori"/>
                <w:i/>
                <w:sz w:val="22"/>
                <w:szCs w:val="22"/>
              </w:rPr>
              <w:t>evelop a strategic plan which documents how they are giving effect to the National Education Guidelines through their policies, plans and programmes, including those for curriculum,</w:t>
            </w:r>
            <w:r w:rsidR="00FF114C">
              <w:rPr>
                <w:rFonts w:ascii="Times New Roman Mäori" w:hAnsi="Times New Roman Mäori"/>
                <w:i/>
                <w:sz w:val="22"/>
                <w:szCs w:val="22"/>
              </w:rPr>
              <w:t xml:space="preserve"> aromatawai and/or assessment and</w:t>
            </w:r>
            <w:r w:rsidR="009434B4" w:rsidRPr="009434B4">
              <w:rPr>
                <w:rFonts w:ascii="Times New Roman Mäori" w:hAnsi="Times New Roman Mäori"/>
                <w:i/>
                <w:sz w:val="22"/>
                <w:szCs w:val="22"/>
              </w:rPr>
              <w:t xml:space="preserve"> staff professional development</w:t>
            </w:r>
            <w:r w:rsidR="00E4490B">
              <w:rPr>
                <w:rFonts w:ascii="Times New Roman Mäori" w:hAnsi="Times New Roman Mäori"/>
                <w:i/>
                <w:sz w:val="22"/>
                <w:szCs w:val="22"/>
              </w:rPr>
              <w:t xml:space="preserve">; </w:t>
            </w:r>
          </w:p>
          <w:p w:rsidR="009434B4" w:rsidRPr="009434B4" w:rsidRDefault="0054297C" w:rsidP="00723441">
            <w:pPr>
              <w:numPr>
                <w:ilvl w:val="0"/>
                <w:numId w:val="64"/>
              </w:numPr>
              <w:spacing w:before="120" w:after="120"/>
              <w:rPr>
                <w:rFonts w:ascii="Times New Roman Mäori" w:hAnsi="Times New Roman Mäori"/>
                <w:i/>
                <w:sz w:val="22"/>
                <w:szCs w:val="22"/>
              </w:rPr>
            </w:pPr>
            <w:r>
              <w:rPr>
                <w:rFonts w:ascii="Times New Roman Mäori" w:hAnsi="Times New Roman Mäori"/>
                <w:i/>
                <w:sz w:val="22"/>
                <w:szCs w:val="22"/>
              </w:rPr>
              <w:t>m</w:t>
            </w:r>
            <w:r w:rsidR="009434B4" w:rsidRPr="009434B4">
              <w:rPr>
                <w:rFonts w:ascii="Times New Roman Mäori" w:hAnsi="Times New Roman Mäori"/>
                <w:i/>
                <w:sz w:val="22"/>
                <w:szCs w:val="22"/>
              </w:rPr>
              <w:t xml:space="preserve">aintain an on-going programme of self-review in relation to the above policies, plans and programmes, including evaluation of </w:t>
            </w:r>
            <w:r w:rsidR="00FF114C">
              <w:rPr>
                <w:rFonts w:ascii="Times New Roman Mäori" w:hAnsi="Times New Roman Mäori"/>
                <w:i/>
                <w:sz w:val="22"/>
                <w:szCs w:val="22"/>
              </w:rPr>
              <w:t xml:space="preserve">good quality assessment </w:t>
            </w:r>
            <w:r w:rsidR="009434B4" w:rsidRPr="009434B4">
              <w:rPr>
                <w:rFonts w:ascii="Times New Roman Mäori" w:hAnsi="Times New Roman Mäori"/>
                <w:i/>
                <w:sz w:val="22"/>
                <w:szCs w:val="22"/>
              </w:rPr>
              <w:t>information</w:t>
            </w:r>
            <w:r w:rsidR="00FF114C">
              <w:rPr>
                <w:rFonts w:ascii="Times New Roman Mäori" w:hAnsi="Times New Roman Mäori"/>
                <w:i/>
                <w:sz w:val="22"/>
                <w:szCs w:val="22"/>
              </w:rPr>
              <w:t>*</w:t>
            </w:r>
            <w:r w:rsidR="009434B4" w:rsidRPr="009434B4">
              <w:rPr>
                <w:rFonts w:ascii="Times New Roman Mäori" w:hAnsi="Times New Roman Mäori"/>
                <w:i/>
                <w:sz w:val="22"/>
                <w:szCs w:val="22"/>
              </w:rPr>
              <w:t xml:space="preserve"> on student </w:t>
            </w:r>
            <w:r w:rsidR="00FF114C">
              <w:rPr>
                <w:rFonts w:ascii="Times New Roman Mäori" w:hAnsi="Times New Roman Mäori"/>
                <w:i/>
                <w:sz w:val="22"/>
                <w:szCs w:val="22"/>
              </w:rPr>
              <w:t xml:space="preserve">progress and </w:t>
            </w:r>
            <w:r w:rsidR="00BB625D" w:rsidRPr="009434B4">
              <w:rPr>
                <w:rFonts w:ascii="Times New Roman Mäori" w:hAnsi="Times New Roman Mäori"/>
                <w:i/>
                <w:sz w:val="22"/>
                <w:szCs w:val="22"/>
              </w:rPr>
              <w:t>ach</w:t>
            </w:r>
            <w:r w:rsidR="00FF114C">
              <w:rPr>
                <w:rFonts w:ascii="Times New Roman Mäori" w:hAnsi="Times New Roman Mäori"/>
                <w:i/>
                <w:sz w:val="22"/>
                <w:szCs w:val="22"/>
              </w:rPr>
              <w:t xml:space="preserve">ievement; </w:t>
            </w:r>
          </w:p>
          <w:p w:rsidR="0058326A" w:rsidRDefault="0054297C" w:rsidP="00723441">
            <w:pPr>
              <w:numPr>
                <w:ilvl w:val="0"/>
                <w:numId w:val="64"/>
              </w:numPr>
              <w:spacing w:before="120" w:after="120"/>
              <w:rPr>
                <w:rFonts w:ascii="Times New Roman Mäori" w:hAnsi="Times New Roman Mäori"/>
                <w:i/>
                <w:sz w:val="22"/>
                <w:szCs w:val="22"/>
              </w:rPr>
            </w:pPr>
            <w:r>
              <w:rPr>
                <w:rFonts w:ascii="Times New Roman Mäori" w:hAnsi="Times New Roman Mäori"/>
                <w:i/>
                <w:sz w:val="22"/>
                <w:szCs w:val="22"/>
              </w:rPr>
              <w:t>on the basis of good quality assessment information</w:t>
            </w:r>
            <w:r w:rsidR="0058326A">
              <w:rPr>
                <w:rFonts w:ascii="Times New Roman Mäori" w:hAnsi="Times New Roman Mäori"/>
                <w:i/>
                <w:sz w:val="22"/>
                <w:szCs w:val="22"/>
              </w:rPr>
              <w:t xml:space="preserve">* report </w:t>
            </w:r>
            <w:r w:rsidR="009434B4" w:rsidRPr="009434B4">
              <w:rPr>
                <w:rFonts w:ascii="Times New Roman Mäori" w:hAnsi="Times New Roman Mäori"/>
                <w:i/>
                <w:sz w:val="22"/>
                <w:szCs w:val="22"/>
              </w:rPr>
              <w:t>to students and their parents on</w:t>
            </w:r>
            <w:r w:rsidR="0058326A">
              <w:rPr>
                <w:rFonts w:ascii="Times New Roman Mäori" w:hAnsi="Times New Roman Mäori"/>
                <w:i/>
                <w:sz w:val="22"/>
                <w:szCs w:val="22"/>
              </w:rPr>
              <w:t xml:space="preserve"> progress and a</w:t>
            </w:r>
            <w:r w:rsidR="009434B4" w:rsidRPr="009434B4">
              <w:rPr>
                <w:rFonts w:ascii="Times New Roman Mäori" w:hAnsi="Times New Roman Mäori"/>
                <w:i/>
                <w:sz w:val="22"/>
                <w:szCs w:val="22"/>
              </w:rPr>
              <w:t>ch</w:t>
            </w:r>
            <w:r w:rsidR="0058326A">
              <w:rPr>
                <w:rFonts w:ascii="Times New Roman Mäori" w:hAnsi="Times New Roman Mäori"/>
                <w:i/>
                <w:sz w:val="22"/>
                <w:szCs w:val="22"/>
              </w:rPr>
              <w:t>ievement of individual students:</w:t>
            </w:r>
          </w:p>
          <w:p w:rsidR="0058326A" w:rsidRDefault="0058326A" w:rsidP="0058326A">
            <w:pPr>
              <w:spacing w:before="120" w:after="120"/>
              <w:ind w:left="720"/>
              <w:rPr>
                <w:rFonts w:ascii="Times New Roman Mäori" w:hAnsi="Times New Roman Mäori"/>
                <w:i/>
                <w:sz w:val="22"/>
                <w:szCs w:val="22"/>
              </w:rPr>
            </w:pPr>
            <w:r>
              <w:rPr>
                <w:rFonts w:ascii="Times New Roman Mäori" w:hAnsi="Times New Roman Mäori"/>
                <w:i/>
                <w:sz w:val="22"/>
                <w:szCs w:val="22"/>
              </w:rPr>
              <w:t>i.in plain language, in writing, and at least twice a year; and</w:t>
            </w:r>
          </w:p>
          <w:p w:rsidR="0058326A" w:rsidRDefault="0058326A" w:rsidP="0058326A">
            <w:pPr>
              <w:spacing w:before="120" w:after="120"/>
              <w:ind w:left="720"/>
              <w:rPr>
                <w:rFonts w:ascii="Times New Roman Mäori" w:hAnsi="Times New Roman Mäori"/>
                <w:i/>
                <w:sz w:val="22"/>
                <w:szCs w:val="22"/>
              </w:rPr>
            </w:pPr>
            <w:r>
              <w:rPr>
                <w:rFonts w:ascii="Times New Roman Mäori" w:hAnsi="Times New Roman Mäori"/>
                <w:i/>
                <w:sz w:val="22"/>
                <w:szCs w:val="22"/>
              </w:rPr>
              <w:t>ii. across The National Curriculum, as expressed in The New Zealand Curriculum 2007 or Te Marautanga o Aotearoa, including in mathematics and literacy, and /or te reo matattini and pāngarau;</w:t>
            </w:r>
          </w:p>
          <w:p w:rsidR="009434B4" w:rsidRPr="009434B4" w:rsidRDefault="0058326A" w:rsidP="00723441">
            <w:pPr>
              <w:numPr>
                <w:ilvl w:val="0"/>
                <w:numId w:val="64"/>
              </w:numPr>
              <w:spacing w:before="120" w:after="120"/>
              <w:rPr>
                <w:rFonts w:ascii="Times New Roman Mäori" w:hAnsi="Times New Roman Mäori"/>
                <w:i/>
                <w:sz w:val="22"/>
                <w:szCs w:val="22"/>
              </w:rPr>
            </w:pPr>
            <w:r>
              <w:rPr>
                <w:rFonts w:ascii="Times New Roman Mäori" w:hAnsi="Times New Roman Mäori"/>
                <w:i/>
                <w:sz w:val="22"/>
                <w:szCs w:val="22"/>
              </w:rPr>
              <w:t xml:space="preserve">on the basis of good quality assessment information*, report to the school’s community on the progress and achievement of students as a whole and of groups (identified through National Administration Guideline 1(c) above) including the progress and achievement </w:t>
            </w:r>
            <w:r w:rsidR="009434B4" w:rsidRPr="009434B4">
              <w:rPr>
                <w:rFonts w:ascii="Times New Roman Mäori" w:hAnsi="Times New Roman Mäori"/>
                <w:i/>
                <w:sz w:val="22"/>
                <w:szCs w:val="22"/>
              </w:rPr>
              <w:t>of Mäori students against the plans and targets referred to in NAG 1(e).</w:t>
            </w:r>
          </w:p>
          <w:p w:rsidR="007E16F1" w:rsidRDefault="008C655B" w:rsidP="007E16F1">
            <w:pPr>
              <w:spacing w:before="80" w:after="80"/>
              <w:rPr>
                <w:rFonts w:ascii="Times New Roman Mäori" w:hAnsi="Times New Roman Mäori"/>
                <w:i/>
                <w:sz w:val="22"/>
                <w:szCs w:val="22"/>
              </w:rPr>
            </w:pPr>
            <w:r>
              <w:rPr>
                <w:rFonts w:ascii="Times New Roman Mäori" w:hAnsi="Times New Roman Mäori"/>
                <w:i/>
                <w:sz w:val="22"/>
                <w:szCs w:val="22"/>
              </w:rPr>
              <w:t xml:space="preserve">* </w:t>
            </w:r>
            <w:r w:rsidR="00C07AD3">
              <w:rPr>
                <w:rFonts w:ascii="Times New Roman Mäori" w:hAnsi="Times New Roman Mäori"/>
                <w:i/>
                <w:sz w:val="22"/>
                <w:szCs w:val="22"/>
              </w:rPr>
              <w:t>Good quality assessment information draws on a range of evidence to evaluate the progress and achievement of students and build a comprehensive picture of student learning across the curriculum.</w:t>
            </w:r>
            <w:r w:rsidR="007E16F1">
              <w:rPr>
                <w:rFonts w:ascii="Times New Roman Mäori" w:hAnsi="Times New Roman Mäori"/>
                <w:i/>
                <w:sz w:val="22"/>
                <w:szCs w:val="22"/>
              </w:rPr>
              <w:t xml:space="preserve"> </w:t>
            </w:r>
          </w:p>
          <w:p w:rsidR="00A85609" w:rsidRDefault="00A85609" w:rsidP="007E16F1">
            <w:pPr>
              <w:spacing w:before="80" w:after="80"/>
              <w:rPr>
                <w:rFonts w:ascii="Times New Roman Mäori" w:hAnsi="Times New Roman Mäori"/>
                <w:i/>
                <w:sz w:val="22"/>
                <w:szCs w:val="22"/>
              </w:rPr>
            </w:pPr>
          </w:p>
          <w:p w:rsidR="00A85609" w:rsidRPr="00B60082" w:rsidRDefault="00A85609" w:rsidP="00A85609">
            <w:pPr>
              <w:spacing w:before="120"/>
              <w:rPr>
                <w:i/>
                <w:szCs w:val="24"/>
              </w:rPr>
            </w:pPr>
            <w:r w:rsidRPr="00B60082">
              <w:rPr>
                <w:b/>
                <w:i/>
                <w:szCs w:val="24"/>
              </w:rPr>
              <w:t>National Administration Guideline 6:</w:t>
            </w:r>
            <w:r w:rsidRPr="00B60082">
              <w:rPr>
                <w:i/>
                <w:szCs w:val="24"/>
              </w:rPr>
              <w:t xml:space="preserve"> </w:t>
            </w:r>
          </w:p>
          <w:p w:rsidR="00A85609" w:rsidRPr="00B60082" w:rsidRDefault="00A85609" w:rsidP="00A85609">
            <w:pPr>
              <w:pStyle w:val="Header"/>
              <w:tabs>
                <w:tab w:val="clear" w:pos="4153"/>
                <w:tab w:val="clear" w:pos="8306"/>
              </w:tabs>
              <w:spacing w:before="120" w:after="120"/>
              <w:rPr>
                <w:i/>
                <w:szCs w:val="24"/>
              </w:rPr>
            </w:pPr>
            <w:r w:rsidRPr="00C07AD3">
              <w:rPr>
                <w:i/>
                <w:szCs w:val="24"/>
              </w:rPr>
              <w:t>Each bo</w:t>
            </w:r>
            <w:r>
              <w:rPr>
                <w:i/>
                <w:szCs w:val="24"/>
              </w:rPr>
              <w:t>ard of trustees is also expected</w:t>
            </w:r>
            <w:r w:rsidRPr="00C07AD3">
              <w:rPr>
                <w:i/>
                <w:szCs w:val="24"/>
              </w:rPr>
              <w:t xml:space="preserve"> to</w:t>
            </w:r>
            <w:r>
              <w:rPr>
                <w:szCs w:val="24"/>
              </w:rPr>
              <w:t xml:space="preserve"> c</w:t>
            </w:r>
            <w:r>
              <w:rPr>
                <w:i/>
                <w:szCs w:val="24"/>
              </w:rPr>
              <w:t>omply</w:t>
            </w:r>
            <w:r w:rsidRPr="00B60082">
              <w:rPr>
                <w:i/>
                <w:szCs w:val="24"/>
              </w:rPr>
              <w:t xml:space="preserve"> with all general legislation concerning requirements such as attendance, the length of the school day and the length of the school year.</w:t>
            </w:r>
          </w:p>
          <w:p w:rsidR="00A85609" w:rsidRPr="00B60082" w:rsidRDefault="00A85609" w:rsidP="00A85609">
            <w:pPr>
              <w:pStyle w:val="Header"/>
              <w:tabs>
                <w:tab w:val="clear" w:pos="4153"/>
                <w:tab w:val="clear" w:pos="8306"/>
              </w:tabs>
              <w:spacing w:before="120" w:after="120"/>
              <w:rPr>
                <w:b/>
                <w:i/>
                <w:szCs w:val="24"/>
              </w:rPr>
            </w:pPr>
            <w:r w:rsidRPr="00B60082">
              <w:rPr>
                <w:b/>
                <w:i/>
                <w:szCs w:val="24"/>
              </w:rPr>
              <w:t>National Administration Guideline 7</w:t>
            </w:r>
          </w:p>
          <w:p w:rsidR="00A85609" w:rsidRPr="00DD6184" w:rsidRDefault="00A85609" w:rsidP="00A85609">
            <w:pPr>
              <w:pStyle w:val="Header"/>
              <w:tabs>
                <w:tab w:val="clear" w:pos="4153"/>
                <w:tab w:val="clear" w:pos="8306"/>
              </w:tabs>
              <w:spacing w:before="120" w:after="120"/>
              <w:rPr>
                <w:i/>
                <w:szCs w:val="24"/>
              </w:rPr>
            </w:pPr>
            <w:r w:rsidRPr="00DD6184">
              <w:rPr>
                <w:i/>
                <w:szCs w:val="24"/>
              </w:rPr>
              <w:t>Each board of trustees is required to complete an annual update of the school charter for each school it administers, and provide the Secretary for Education with a copy of the updated school charter before 1 March of the relevant year.</w:t>
            </w:r>
          </w:p>
          <w:p w:rsidR="00A85609" w:rsidRPr="00B60082" w:rsidRDefault="00A85609" w:rsidP="00A85609">
            <w:pPr>
              <w:pStyle w:val="Header"/>
              <w:tabs>
                <w:tab w:val="clear" w:pos="4153"/>
                <w:tab w:val="clear" w:pos="8306"/>
              </w:tabs>
              <w:spacing w:before="120" w:after="120"/>
              <w:rPr>
                <w:i/>
                <w:szCs w:val="24"/>
              </w:rPr>
            </w:pPr>
            <w:r w:rsidRPr="00B60082">
              <w:rPr>
                <w:b/>
                <w:i/>
                <w:szCs w:val="24"/>
              </w:rPr>
              <w:t>National Administration Guideline 8</w:t>
            </w:r>
          </w:p>
          <w:p w:rsidR="00A85609" w:rsidRPr="00DD6184" w:rsidRDefault="00A85609" w:rsidP="00A85609">
            <w:pPr>
              <w:pStyle w:val="Header"/>
              <w:tabs>
                <w:tab w:val="clear" w:pos="4153"/>
                <w:tab w:val="clear" w:pos="8306"/>
              </w:tabs>
              <w:spacing w:before="120" w:after="120"/>
              <w:rPr>
                <w:i/>
                <w:szCs w:val="24"/>
              </w:rPr>
            </w:pPr>
            <w:r w:rsidRPr="00DD6184">
              <w:rPr>
                <w:i/>
                <w:szCs w:val="24"/>
              </w:rPr>
              <w:t>Each board of trustees is required to provide a statement providing an analysis of any variance between the school’s performance and the relevant aims, objectives, directions, priorities, or targets set out in the school charter at the same time as the updated school charter provided to the Secretary for Education under NAG 7.</w:t>
            </w:r>
          </w:p>
          <w:p w:rsidR="00F46C34" w:rsidRPr="00F46C34" w:rsidRDefault="00F46C34" w:rsidP="00F46C34"/>
        </w:tc>
      </w:tr>
    </w:tbl>
    <w:p w:rsidR="00C35883" w:rsidRPr="004A34CE" w:rsidRDefault="00B60082" w:rsidP="004A34CE">
      <w:r>
        <w:br w:type="page"/>
      </w:r>
    </w:p>
    <w:p w:rsidR="00C35883" w:rsidRDefault="004A34CE">
      <w:pPr>
        <w:pStyle w:val="Alices"/>
      </w:pPr>
      <w:r>
        <w:t>Powers and functions of boards</w:t>
      </w:r>
    </w:p>
    <w:tbl>
      <w:tblPr>
        <w:tblStyle w:val="TableGrid"/>
        <w:tblW w:w="0" w:type="auto"/>
        <w:tblLook w:val="04A0" w:firstRow="1" w:lastRow="0" w:firstColumn="1" w:lastColumn="0" w:noHBand="0" w:noVBand="1"/>
      </w:tblPr>
      <w:tblGrid>
        <w:gridCol w:w="8352"/>
      </w:tblGrid>
      <w:tr w:rsidR="00723441" w:rsidTr="00723441">
        <w:tc>
          <w:tcPr>
            <w:tcW w:w="8352" w:type="dxa"/>
            <w:shd w:val="clear" w:color="auto" w:fill="D9D9D9" w:themeFill="background1" w:themeFillShade="D9"/>
          </w:tcPr>
          <w:p w:rsidR="00723441" w:rsidRDefault="00723441" w:rsidP="00395968"/>
          <w:p w:rsidR="00723441" w:rsidRDefault="00723441" w:rsidP="00723441">
            <w:pPr>
              <w:rPr>
                <w:b/>
              </w:rPr>
            </w:pPr>
            <w:r w:rsidRPr="00723441">
              <w:rPr>
                <w:b/>
              </w:rPr>
              <w:t>Clause 4 [Schedule 6, Part 2] - Board is governing body of school</w:t>
            </w:r>
          </w:p>
          <w:p w:rsidR="00723441" w:rsidRPr="00723441" w:rsidRDefault="00723441" w:rsidP="00723441">
            <w:pPr>
              <w:rPr>
                <w:b/>
              </w:rPr>
            </w:pPr>
          </w:p>
          <w:p w:rsidR="00723441" w:rsidRDefault="00723441" w:rsidP="00723441">
            <w:pPr>
              <w:pStyle w:val="ListParagraph"/>
              <w:numPr>
                <w:ilvl w:val="0"/>
                <w:numId w:val="80"/>
              </w:numPr>
              <w:ind w:left="454" w:hanging="425"/>
            </w:pPr>
            <w:r>
              <w:t>A board is the governing body of its school.</w:t>
            </w:r>
          </w:p>
          <w:p w:rsidR="00723441" w:rsidRDefault="00723441" w:rsidP="00723441">
            <w:pPr>
              <w:pStyle w:val="ListParagraph"/>
              <w:numPr>
                <w:ilvl w:val="0"/>
                <w:numId w:val="80"/>
              </w:numPr>
              <w:ind w:left="454" w:hanging="425"/>
            </w:pPr>
            <w:r>
              <w:t>A board is responsible for the governance of the school, including setting the policies by which the school is to be controlled and managed.</w:t>
            </w:r>
          </w:p>
          <w:p w:rsidR="00723441" w:rsidRDefault="00723441" w:rsidP="00723441">
            <w:pPr>
              <w:pStyle w:val="ListParagraph"/>
              <w:numPr>
                <w:ilvl w:val="0"/>
                <w:numId w:val="80"/>
              </w:numPr>
              <w:ind w:left="454" w:hanging="425"/>
            </w:pPr>
            <w:r>
              <w:t>Under section 76, the school’s principal is the board’s chief executive in relation to the school’s control and management.</w:t>
            </w:r>
          </w:p>
          <w:p w:rsidR="00723441" w:rsidRDefault="00723441" w:rsidP="00723441">
            <w:pPr>
              <w:pStyle w:val="ListParagraph"/>
            </w:pPr>
          </w:p>
          <w:p w:rsidR="00723441" w:rsidRDefault="00723441" w:rsidP="00723441">
            <w:pPr>
              <w:rPr>
                <w:b/>
              </w:rPr>
            </w:pPr>
            <w:r w:rsidRPr="00723441">
              <w:rPr>
                <w:b/>
              </w:rPr>
              <w:t>Clause 5 [Schedule 6, Part 2] - Board’s objectives in governing school</w:t>
            </w:r>
          </w:p>
          <w:p w:rsidR="00723441" w:rsidRPr="00723441" w:rsidRDefault="00723441" w:rsidP="00723441">
            <w:pPr>
              <w:rPr>
                <w:b/>
              </w:rPr>
            </w:pPr>
          </w:p>
          <w:p w:rsidR="00723441" w:rsidRDefault="00723441" w:rsidP="00723441">
            <w:pPr>
              <w:pStyle w:val="ListParagraph"/>
              <w:numPr>
                <w:ilvl w:val="0"/>
                <w:numId w:val="81"/>
              </w:numPr>
              <w:ind w:left="454" w:hanging="425"/>
            </w:pPr>
            <w:r>
              <w:t>A board’s primary objective in governing the school is to ensure that every student at the school is able to attain his or her highest possible standard in educational achievement.</w:t>
            </w:r>
          </w:p>
          <w:p w:rsidR="00723441" w:rsidRDefault="00723441" w:rsidP="00723441">
            <w:pPr>
              <w:pStyle w:val="ListParagraph"/>
              <w:numPr>
                <w:ilvl w:val="0"/>
                <w:numId w:val="81"/>
              </w:numPr>
              <w:ind w:left="454" w:hanging="425"/>
            </w:pPr>
            <w:r>
              <w:t>To meet the primary objective, the board must—</w:t>
            </w:r>
          </w:p>
          <w:p w:rsidR="00723441" w:rsidRDefault="00723441" w:rsidP="00723441">
            <w:pPr>
              <w:ind w:left="738" w:hanging="284"/>
            </w:pPr>
            <w:r>
              <w:t>(a) ensure that the school—</w:t>
            </w:r>
          </w:p>
          <w:p w:rsidR="00723441" w:rsidRDefault="00723441" w:rsidP="00723441">
            <w:pPr>
              <w:ind w:left="738"/>
            </w:pPr>
            <w:r>
              <w:t>(i) is a physically and emotionally safe place for all students and staff; and</w:t>
            </w:r>
          </w:p>
          <w:p w:rsidR="00723441" w:rsidRDefault="00723441" w:rsidP="00723441">
            <w:pPr>
              <w:ind w:left="738"/>
            </w:pPr>
            <w:r>
              <w:t>(ii) is inclusive of and caters for students with differing needs; and</w:t>
            </w:r>
          </w:p>
          <w:p w:rsidR="00723441" w:rsidRDefault="00723441" w:rsidP="00723441">
            <w:pPr>
              <w:ind w:left="738" w:hanging="284"/>
            </w:pPr>
            <w:r>
              <w:t>(b) have particular regard to any statement of National Education and Learning Priorities issued under section 1A; and</w:t>
            </w:r>
          </w:p>
          <w:p w:rsidR="00723441" w:rsidRDefault="00723441" w:rsidP="00723441">
            <w:pPr>
              <w:ind w:left="738" w:hanging="284"/>
            </w:pPr>
            <w:r>
              <w:t>(c) comply with its obligations under sections 60A (in relation to curriculum statements and national performance measures), 61 (in relation to teaching and learning programmes) and 62 (in relation to monitoring of student performance); and</w:t>
            </w:r>
          </w:p>
          <w:p w:rsidR="00723441" w:rsidRDefault="00723441" w:rsidP="00723441">
            <w:pPr>
              <w:ind w:left="738" w:hanging="284"/>
            </w:pPr>
            <w:r>
              <w:t xml:space="preserve">(d) if the school is a member of a community of learning that has a community of learning agreement under section 75B, comply with its obligations under that agreement as a member of that community; and </w:t>
            </w:r>
          </w:p>
          <w:p w:rsidR="00723441" w:rsidRDefault="00723441" w:rsidP="00723441">
            <w:pPr>
              <w:ind w:left="738" w:hanging="284"/>
            </w:pPr>
            <w:r>
              <w:t>(e) comply with all of its other obligations under this or any other Act.</w:t>
            </w:r>
          </w:p>
          <w:p w:rsidR="00723441" w:rsidRDefault="00723441" w:rsidP="00723441">
            <w:pPr>
              <w:ind w:left="738" w:hanging="284"/>
            </w:pPr>
          </w:p>
          <w:p w:rsidR="00723441" w:rsidRDefault="00723441" w:rsidP="00723441">
            <w:pPr>
              <w:rPr>
                <w:b/>
              </w:rPr>
            </w:pPr>
            <w:r w:rsidRPr="00723441">
              <w:rPr>
                <w:b/>
              </w:rPr>
              <w:t>Clause 13 [Schedule 6, Part 2] - Board has complete discretion</w:t>
            </w:r>
          </w:p>
          <w:p w:rsidR="00723441" w:rsidRPr="00723441" w:rsidRDefault="00723441" w:rsidP="00723441">
            <w:pPr>
              <w:rPr>
                <w:b/>
              </w:rPr>
            </w:pPr>
          </w:p>
          <w:p w:rsidR="00723441" w:rsidRDefault="00723441" w:rsidP="00723441">
            <w:r>
              <w:t>A board has complete discretion to perform its functions and exercise its powers as it thinks fit, subject to this and any other enactment and the general law of New Zealand.</w:t>
            </w:r>
          </w:p>
          <w:p w:rsidR="00723441" w:rsidRDefault="00723441" w:rsidP="00395968"/>
        </w:tc>
      </w:tr>
    </w:tbl>
    <w:p w:rsidR="00723441" w:rsidRDefault="00723441">
      <w:pPr>
        <w:pStyle w:val="Text"/>
        <w:spacing w:before="0" w:after="120"/>
      </w:pPr>
    </w:p>
    <w:p w:rsidR="00C35883" w:rsidRDefault="00C35883">
      <w:pPr>
        <w:pStyle w:val="Text"/>
        <w:spacing w:before="0" w:after="120"/>
      </w:pPr>
      <w:r>
        <w:t>Section 76 of the Act outlines the principal’s role:</w:t>
      </w:r>
    </w:p>
    <w:p w:rsidR="00C35883" w:rsidRDefault="00C35883">
      <w:pPr>
        <w:pStyle w:val="Text"/>
        <w:tabs>
          <w:tab w:val="clear" w:pos="851"/>
        </w:tabs>
        <w:spacing w:before="0" w:after="120"/>
        <w:ind w:left="1134" w:hanging="708"/>
      </w:pPr>
      <w:r>
        <w:t>(1)</w:t>
      </w:r>
      <w:r>
        <w:tab/>
        <w:t>A school's principal is the board's chief executive in relation to the school's control and management.</w:t>
      </w:r>
    </w:p>
    <w:p w:rsidR="00C35883" w:rsidRDefault="00C35883" w:rsidP="00723441">
      <w:pPr>
        <w:pStyle w:val="Text"/>
        <w:numPr>
          <w:ilvl w:val="0"/>
          <w:numId w:val="34"/>
        </w:numPr>
        <w:tabs>
          <w:tab w:val="clear" w:pos="851"/>
          <w:tab w:val="clear" w:pos="1374"/>
          <w:tab w:val="num" w:pos="1134"/>
        </w:tabs>
        <w:spacing w:before="0" w:after="120"/>
        <w:ind w:left="1134" w:hanging="708"/>
      </w:pPr>
      <w:r>
        <w:t xml:space="preserve">Except to the extent that any enactment, or the general law of </w:t>
      </w:r>
      <w:r>
        <w:br/>
        <w:t>New Zealand, provides otherwise, the principal —</w:t>
      </w:r>
    </w:p>
    <w:p w:rsidR="00C35883" w:rsidRDefault="00C35883" w:rsidP="00723441">
      <w:pPr>
        <w:pStyle w:val="Text"/>
        <w:numPr>
          <w:ilvl w:val="0"/>
          <w:numId w:val="9"/>
        </w:numPr>
        <w:tabs>
          <w:tab w:val="clear" w:pos="855"/>
          <w:tab w:val="num" w:pos="1701"/>
        </w:tabs>
        <w:spacing w:before="0" w:after="120"/>
        <w:ind w:left="1701" w:hanging="567"/>
      </w:pPr>
      <w:r>
        <w:t>Shall comply with the board's general policy directions; and</w:t>
      </w:r>
    </w:p>
    <w:p w:rsidR="00C35883" w:rsidRDefault="00C35883" w:rsidP="00723441">
      <w:pPr>
        <w:pStyle w:val="Text"/>
        <w:numPr>
          <w:ilvl w:val="0"/>
          <w:numId w:val="9"/>
        </w:numPr>
        <w:tabs>
          <w:tab w:val="clear" w:pos="855"/>
          <w:tab w:val="num" w:pos="1701"/>
        </w:tabs>
        <w:spacing w:before="0" w:after="300"/>
        <w:ind w:left="1701" w:hanging="567"/>
      </w:pPr>
      <w:r>
        <w:t>Subject to paragraph (a) of this subsection, has complete discretion to manage as the principal thinks fit the sch</w:t>
      </w:r>
      <w:r w:rsidR="009D2973">
        <w:t>ool's day-to-day administration.</w:t>
      </w:r>
    </w:p>
    <w:p w:rsidR="00C35883" w:rsidRDefault="00C35883">
      <w:pPr>
        <w:pStyle w:val="Text"/>
        <w:tabs>
          <w:tab w:val="clear" w:pos="851"/>
        </w:tabs>
        <w:spacing w:before="0" w:after="300"/>
      </w:pPr>
      <w:r>
        <w:t>In the event that the principal is absent from duty for any reason, or a vacancy arises for the principal’s position, the board has authority under section 77I of the State Sector Act 1988 to direct another staff member to exercise the powers and duties of the principal during the principal’s absence, or while the vacancy continues.</w:t>
      </w:r>
    </w:p>
    <w:p w:rsidR="00D956DB" w:rsidRDefault="00D956DB">
      <w:pPr>
        <w:pStyle w:val="Alices"/>
      </w:pPr>
    </w:p>
    <w:p w:rsidR="00C35883" w:rsidRDefault="00C35883">
      <w:pPr>
        <w:pStyle w:val="Alices"/>
      </w:pPr>
      <w:r>
        <w:t>Board constitution</w:t>
      </w:r>
    </w:p>
    <w:p w:rsidR="00C35883" w:rsidRDefault="00C35883">
      <w:pPr>
        <w:spacing w:after="300"/>
        <w:rPr>
          <w:iCs/>
        </w:rPr>
      </w:pPr>
      <w:r>
        <w:rPr>
          <w:iCs/>
        </w:rPr>
        <w:t>The composition of the board has a bearing on how well it can represent the community and govern the school.  School boards of trustees are significantly different from other state governing boards because they are largely composed of trustees elected by the parents of students from the school.  This means that there is no guarantee that a school board will always have a range of expertise and experience suitable for administering a school.</w:t>
      </w:r>
    </w:p>
    <w:p w:rsidR="003178E2" w:rsidRDefault="00C35883">
      <w:pPr>
        <w:spacing w:after="300"/>
        <w:rPr>
          <w:rFonts w:ascii="Times New Roman Mäori" w:hAnsi="Times New Roman Mäori"/>
          <w:iCs/>
        </w:rPr>
      </w:pPr>
      <w:r>
        <w:rPr>
          <w:rFonts w:ascii="Times New Roman Mäori" w:hAnsi="Times New Roman Mäori"/>
          <w:iCs/>
        </w:rPr>
        <w:t>Boards may co-opt trustees for their expertise, or to ensure that the board composition reflects the demographic character of the school community.</w:t>
      </w:r>
    </w:p>
    <w:p w:rsidR="00C35883" w:rsidRDefault="00C35883" w:rsidP="004A34CE">
      <w:pPr>
        <w:rPr>
          <w:rFonts w:ascii="Times New Roman Mäori" w:hAnsi="Times New Roman Mäori"/>
        </w:rPr>
      </w:pPr>
      <w:r>
        <w:rPr>
          <w:rFonts w:ascii="Times New Roman Mäori" w:hAnsi="Times New Roman Mäori"/>
        </w:rPr>
        <w:t>Part 9 of the Education Act provides for matters relating to boards of trustees of schools.</w:t>
      </w:r>
      <w:r w:rsidR="009B1245">
        <w:rPr>
          <w:rFonts w:ascii="Times New Roman Mäori" w:hAnsi="Times New Roman Mäori"/>
        </w:rPr>
        <w:t xml:space="preserve"> Section 94 sets out the composition</w:t>
      </w:r>
      <w:r>
        <w:rPr>
          <w:rFonts w:ascii="Times New Roman Mäori" w:hAnsi="Times New Roman Mäori"/>
        </w:rPr>
        <w:t xml:space="preserve"> of the board – that is the number of elected parent representatives, the principal, staff representative student representative and co-opted/appointed trustees.</w:t>
      </w:r>
    </w:p>
    <w:p w:rsidR="00DA2D63" w:rsidRPr="004A34CE" w:rsidRDefault="00DA2D63" w:rsidP="004A34CE"/>
    <w:p w:rsidR="00C35883" w:rsidRDefault="00C35883">
      <w:pPr>
        <w:pStyle w:val="Text"/>
        <w:spacing w:before="0" w:after="300"/>
      </w:pPr>
      <w:r>
        <w:t>Boards may decide to increase or decrease the number of trustees on their board. If they choose to alter the composition of their board then they must follow the procedures for altering their constitution in section 94B.</w:t>
      </w:r>
    </w:p>
    <w:p w:rsidR="00C35883" w:rsidRDefault="00C35883">
      <w:pPr>
        <w:pStyle w:val="Text"/>
        <w:spacing w:before="0" w:after="300"/>
      </w:pPr>
      <w:r>
        <w:t>Boards may co-opt or appoint trustees to reflect the community, provide balance or expertise. The limitations on the co-option or appointment of trus</w:t>
      </w:r>
      <w:r w:rsidR="00E327BF">
        <w:t>tees are set out in section 100.</w:t>
      </w:r>
      <w:r>
        <w:t xml:space="preserve"> The criteria for selecting co-opted or appointed trustees are provided in section 99. </w:t>
      </w:r>
    </w:p>
    <w:p w:rsidR="00C35883" w:rsidRDefault="00C35883">
      <w:pPr>
        <w:pStyle w:val="Text"/>
        <w:spacing w:before="0" w:after="300"/>
      </w:pPr>
      <w:r>
        <w:t>Sections 96 and 97 provide information on the eligibility of parent, staff and student representatives on a board. Section 103 provides that certain people cannot become trustees.</w:t>
      </w:r>
    </w:p>
    <w:p w:rsidR="00C35883" w:rsidRDefault="00E327BF">
      <w:pPr>
        <w:pStyle w:val="Text"/>
        <w:spacing w:before="0" w:after="300"/>
      </w:pPr>
      <w:r>
        <w:t xml:space="preserve">Sections 101, 101A, </w:t>
      </w:r>
      <w:r w:rsidR="00C35883">
        <w:t>101B</w:t>
      </w:r>
      <w:r>
        <w:t xml:space="preserve"> and 101C</w:t>
      </w:r>
      <w:r w:rsidR="00C35883">
        <w:t xml:space="preserve"> provide procedures for the election of trustees, including staggered elections. Section 104 provides information on casual vacancies and section 105 provides information on the filling of casual vacancies.</w:t>
      </w:r>
    </w:p>
    <w:p w:rsidR="00C35883" w:rsidRDefault="00C35883" w:rsidP="00764F86">
      <w:pPr>
        <w:pStyle w:val="Text"/>
        <w:spacing w:before="0" w:after="240"/>
      </w:pPr>
      <w:r>
        <w:t>Section 94A provides that any state integrated school shall have up to four trustees appointed by the school's proprietors.</w:t>
      </w:r>
    </w:p>
    <w:p w:rsidR="00EE3BA0" w:rsidRDefault="00EE3BA0" w:rsidP="00EE3BA0">
      <w:pPr>
        <w:spacing w:after="300"/>
        <w:rPr>
          <w:rFonts w:ascii="Times New Roman Mäori" w:hAnsi="Times New Roman Mäori"/>
        </w:rPr>
      </w:pPr>
      <w:r>
        <w:rPr>
          <w:rFonts w:ascii="Times New Roman Mäori" w:hAnsi="Times New Roman Mäori"/>
        </w:rPr>
        <w:t xml:space="preserve">Boards must comply with section 103A of the Education Act which provides for the disqualification of persons from being trustees on grounds of financial conflicts of interests. </w:t>
      </w:r>
    </w:p>
    <w:p w:rsidR="00EE3BA0" w:rsidRDefault="00EE3BA0" w:rsidP="00EE3BA0">
      <w:pPr>
        <w:spacing w:after="300"/>
        <w:rPr>
          <w:rFonts w:ascii="Times New Roman Mäori" w:hAnsi="Times New Roman Mäori"/>
        </w:rPr>
      </w:pPr>
      <w:r>
        <w:rPr>
          <w:rFonts w:ascii="Times New Roman Mäori" w:hAnsi="Times New Roman Mäori"/>
        </w:rPr>
        <w:t>Section 103B of the Act requires that before a person is elected, co-opted or appointed as a trustee, the person must confirm to the board that he or she is, to the best of his or her knowledge, eligible to be a trustee, having regard to the grounds of ineligibility in sections 103 and 103A.</w:t>
      </w:r>
    </w:p>
    <w:p w:rsidR="00C71E90" w:rsidRDefault="00C71E90">
      <w:pPr>
        <w:widowControl/>
        <w:jc w:val="left"/>
        <w:rPr>
          <w:rFonts w:ascii="Times New Roman Mäori" w:hAnsi="Times New Roman Mäori"/>
        </w:rPr>
      </w:pPr>
      <w:r>
        <w:rPr>
          <w:rFonts w:ascii="Times New Roman Mäori" w:hAnsi="Times New Roman Mäori"/>
        </w:rPr>
        <w:br w:type="page"/>
      </w:r>
    </w:p>
    <w:p w:rsidR="00C71E90" w:rsidRPr="00EE3BA0" w:rsidRDefault="00C71E90" w:rsidP="00EE3BA0">
      <w:pPr>
        <w:spacing w:after="300"/>
        <w:rPr>
          <w:rFonts w:ascii="Times New Roman Mäori" w:hAnsi="Times New Roman Mäori"/>
        </w:rPr>
      </w:pPr>
    </w:p>
    <w:p w:rsidR="00C35883" w:rsidRDefault="00C35883" w:rsidP="001169E3">
      <w:pPr>
        <w:pStyle w:val="Alices"/>
        <w:spacing w:before="120"/>
        <w:rPr>
          <w:i/>
        </w:rPr>
      </w:pPr>
      <w:r>
        <w:rPr>
          <w:i/>
        </w:rPr>
        <w:t>Board meetings</w:t>
      </w:r>
    </w:p>
    <w:p w:rsidR="00C35883" w:rsidRDefault="00C35883">
      <w:pPr>
        <w:spacing w:after="120"/>
      </w:pPr>
      <w:r>
        <w:t>The Education Ac</w:t>
      </w:r>
      <w:r w:rsidR="00CA7F32">
        <w:t>t 1989, Sixth Schedule, Clause 40</w:t>
      </w:r>
      <w:r>
        <w:t xml:space="preserve"> sets out:</w:t>
      </w:r>
    </w:p>
    <w:p w:rsidR="00C35883" w:rsidRDefault="00C35883" w:rsidP="00723441">
      <w:pPr>
        <w:numPr>
          <w:ilvl w:val="0"/>
          <w:numId w:val="11"/>
        </w:numPr>
        <w:tabs>
          <w:tab w:val="clear" w:pos="360"/>
          <w:tab w:val="num" w:pos="567"/>
        </w:tabs>
        <w:spacing w:after="120"/>
        <w:ind w:left="567" w:hanging="567"/>
      </w:pPr>
      <w:r>
        <w:t>when a meeting must be held;</w:t>
      </w:r>
    </w:p>
    <w:p w:rsidR="00C35883" w:rsidRDefault="00C35883" w:rsidP="00723441">
      <w:pPr>
        <w:numPr>
          <w:ilvl w:val="0"/>
          <w:numId w:val="11"/>
        </w:numPr>
        <w:tabs>
          <w:tab w:val="clear" w:pos="360"/>
          <w:tab w:val="num" w:pos="567"/>
        </w:tabs>
        <w:spacing w:after="120"/>
        <w:ind w:left="567" w:hanging="567"/>
      </w:pPr>
      <w:r>
        <w:t>who may determine the time and place of the board meeting;</w:t>
      </w:r>
    </w:p>
    <w:p w:rsidR="00C35883" w:rsidRDefault="00C35883" w:rsidP="00723441">
      <w:pPr>
        <w:numPr>
          <w:ilvl w:val="0"/>
          <w:numId w:val="11"/>
        </w:numPr>
        <w:tabs>
          <w:tab w:val="clear" w:pos="360"/>
          <w:tab w:val="num" w:pos="567"/>
        </w:tabs>
        <w:spacing w:after="120"/>
        <w:ind w:left="567" w:hanging="567"/>
      </w:pPr>
      <w:r>
        <w:t>what constitutes a quorum;</w:t>
      </w:r>
    </w:p>
    <w:p w:rsidR="00C35883" w:rsidRDefault="00C35883" w:rsidP="00723441">
      <w:pPr>
        <w:numPr>
          <w:ilvl w:val="0"/>
          <w:numId w:val="11"/>
        </w:numPr>
        <w:tabs>
          <w:tab w:val="clear" w:pos="360"/>
          <w:tab w:val="num" w:pos="567"/>
        </w:tabs>
        <w:spacing w:after="120"/>
        <w:ind w:left="567" w:hanging="567"/>
      </w:pPr>
      <w:r>
        <w:t>what constitutes a resolution; and</w:t>
      </w:r>
    </w:p>
    <w:p w:rsidR="00C35883" w:rsidRDefault="00C35883" w:rsidP="00723441">
      <w:pPr>
        <w:numPr>
          <w:ilvl w:val="0"/>
          <w:numId w:val="11"/>
        </w:numPr>
        <w:tabs>
          <w:tab w:val="clear" w:pos="360"/>
          <w:tab w:val="num" w:pos="567"/>
        </w:tabs>
        <w:spacing w:after="300"/>
        <w:ind w:left="567" w:hanging="567"/>
      </w:pPr>
      <w:r>
        <w:t>when trustees who are board staff members should be excluded from a meeting.</w:t>
      </w:r>
    </w:p>
    <w:p w:rsidR="00C35883" w:rsidRDefault="00C35883">
      <w:pPr>
        <w:pStyle w:val="Text"/>
        <w:spacing w:before="0" w:after="300"/>
        <w:rPr>
          <w:lang w:val="en-NZ"/>
        </w:rPr>
      </w:pPr>
      <w:r>
        <w:t>The Education Ac</w:t>
      </w:r>
      <w:r w:rsidR="00CA7F32">
        <w:t>t 1989, Sixth Schedule, Clause 41</w:t>
      </w:r>
      <w:r>
        <w:t>, provides for appointment of a board chairperson, and states that person must never be the principal, or a staff or student representative.</w:t>
      </w:r>
    </w:p>
    <w:p w:rsidR="00C35883" w:rsidRDefault="00B824AD">
      <w:pPr>
        <w:pStyle w:val="Text"/>
        <w:spacing w:before="0" w:after="300"/>
        <w:rPr>
          <w:lang w:val="en-NZ"/>
        </w:rPr>
      </w:pPr>
      <w:r>
        <w:rPr>
          <w:lang w:val="en-NZ"/>
        </w:rPr>
        <w:t>B</w:t>
      </w:r>
      <w:r w:rsidR="00C35883">
        <w:rPr>
          <w:lang w:val="en-NZ"/>
        </w:rPr>
        <w:t>oard members can make decisions by means of audio, audio and visual, or electronic communication provided that a quorum of members has access to the technology and can simultaneously participate in the meeting.</w:t>
      </w:r>
    </w:p>
    <w:p w:rsidR="00C35883" w:rsidRDefault="00C35883">
      <w:pPr>
        <w:pStyle w:val="Alices"/>
        <w:rPr>
          <w:i/>
        </w:rPr>
      </w:pPr>
      <w:r>
        <w:rPr>
          <w:i/>
        </w:rPr>
        <w:t>Local Government Official Information and Meetings Act 1987</w:t>
      </w:r>
    </w:p>
    <w:p w:rsidR="00C35883" w:rsidRDefault="00C35883">
      <w:pPr>
        <w:pStyle w:val="Text"/>
        <w:spacing w:before="0" w:after="300"/>
      </w:pPr>
      <w:r>
        <w:t>Part 7 (sections 46 - 54) of the Local Government Official Information and Meetings Act 1987 contains provisions relating to the conduct of meetings held by boards of trustees.</w:t>
      </w:r>
    </w:p>
    <w:p w:rsidR="00C35883" w:rsidRDefault="00C35883">
      <w:pPr>
        <w:pStyle w:val="Text"/>
        <w:spacing w:before="0" w:after="300"/>
      </w:pPr>
      <w:r>
        <w:t>Section 46 provides that boards must take all reasonable steps to ensure that parents of students enrolled at schools can readily find out within a reasonable time before a board meeting, when and where the meeting will take place.</w:t>
      </w:r>
    </w:p>
    <w:p w:rsidR="00C35883" w:rsidRDefault="00C35883">
      <w:pPr>
        <w:pStyle w:val="Text"/>
        <w:spacing w:before="0" w:after="300"/>
      </w:pPr>
      <w:r>
        <w:t xml:space="preserve">Section 46A establishes requirements relating to the notification of agendas and associated reports circulated to board members regarding meetings. </w:t>
      </w:r>
    </w:p>
    <w:p w:rsidR="00C35883" w:rsidRDefault="00C35883">
      <w:pPr>
        <w:pStyle w:val="Text"/>
        <w:spacing w:before="0" w:after="300"/>
      </w:pPr>
      <w:r>
        <w:t>Section 47 provides that meetings are to be open to the public and under section 51 the public can inspect or receive copies of the minutes of board meetings.</w:t>
      </w:r>
    </w:p>
    <w:p w:rsidR="00C35883" w:rsidRDefault="00C35883">
      <w:pPr>
        <w:pStyle w:val="Text"/>
        <w:spacing w:before="0" w:after="300"/>
      </w:pPr>
      <w:r>
        <w:t>Whether the public is excluded or not, minutes should be taken as a record of what was discussed at the meeting, who by and when (see NZSTA Trustee Handbook for Boards on minutes including “in committee”).</w:t>
      </w:r>
    </w:p>
    <w:p w:rsidR="00C35883" w:rsidRDefault="00C35883">
      <w:pPr>
        <w:pStyle w:val="Text"/>
        <w:spacing w:before="0" w:after="300"/>
      </w:pPr>
      <w:r>
        <w:t xml:space="preserve">Boards may exclude the public from meetings by resolution (“go into committee”) in the terms specified in the Act, where there is good reason, as provided in the Act. </w:t>
      </w:r>
    </w:p>
    <w:p w:rsidR="00C35883" w:rsidRDefault="00C35883">
      <w:pPr>
        <w:pStyle w:val="Text"/>
        <w:spacing w:before="0" w:after="300"/>
      </w:pPr>
      <w:r>
        <w:t>Minutes should provide a clear, accurate, stand-alone record of what happened at the meeting and decisions made by the Board. This is particularly important as decisions made by the Board may be subject to the scrutiny of the Ombudsmen and/or the courts.</w:t>
      </w:r>
    </w:p>
    <w:p w:rsidR="00C35883" w:rsidRDefault="00C35883">
      <w:pPr>
        <w:pStyle w:val="Text"/>
        <w:spacing w:before="0" w:after="300"/>
      </w:pPr>
      <w:r>
        <w:t>Section 87A of the Education Act 1989 requires an audit opinion to be given for school boards. As part of this process an auditor can request to see the minutes of board meetings in order to inform their opinion.</w:t>
      </w:r>
    </w:p>
    <w:p w:rsidR="00C71E90" w:rsidRDefault="00C71E90">
      <w:pPr>
        <w:pStyle w:val="Text"/>
        <w:spacing w:before="0" w:after="300"/>
      </w:pPr>
    </w:p>
    <w:p w:rsidR="00C35883" w:rsidRDefault="00C35883">
      <w:pPr>
        <w:pStyle w:val="Text"/>
        <w:spacing w:before="0" w:after="200"/>
      </w:pPr>
      <w:r w:rsidRPr="00A26797">
        <w:rPr>
          <w:i/>
        </w:rPr>
        <w:t>Why should minutes be kept?</w:t>
      </w:r>
      <w:r>
        <w:t xml:space="preserve"> To:</w:t>
      </w:r>
    </w:p>
    <w:p w:rsidR="00105D90" w:rsidRPr="00105D90" w:rsidRDefault="00EF4C34" w:rsidP="00723441">
      <w:pPr>
        <w:numPr>
          <w:ilvl w:val="0"/>
          <w:numId w:val="10"/>
        </w:numPr>
        <w:tabs>
          <w:tab w:val="clear" w:pos="360"/>
          <w:tab w:val="num" w:pos="567"/>
        </w:tabs>
        <w:spacing w:after="120"/>
        <w:ind w:left="567" w:hanging="567"/>
      </w:pPr>
      <w:r>
        <w:t>C</w:t>
      </w:r>
      <w:r w:rsidR="008B6001" w:rsidRPr="008B6001">
        <w:t>omply with the requirements of the Public Records Act 2005 (</w:t>
      </w:r>
      <w:r w:rsidR="008B6001" w:rsidRPr="008B6001">
        <w:rPr>
          <w:i/>
        </w:rPr>
        <w:t>refer below</w:t>
      </w:r>
      <w:r w:rsidR="008B6001" w:rsidRPr="008B6001">
        <w:t>);</w:t>
      </w:r>
    </w:p>
    <w:p w:rsidR="00C35883" w:rsidRDefault="00C35883" w:rsidP="00723441">
      <w:pPr>
        <w:numPr>
          <w:ilvl w:val="0"/>
          <w:numId w:val="10"/>
        </w:numPr>
        <w:tabs>
          <w:tab w:val="clear" w:pos="360"/>
          <w:tab w:val="num" w:pos="567"/>
        </w:tabs>
        <w:spacing w:after="120"/>
        <w:ind w:left="567" w:hanging="567"/>
        <w:rPr>
          <w:b/>
        </w:rPr>
      </w:pPr>
      <w:r>
        <w:t>Keep debate in the public arena;</w:t>
      </w:r>
    </w:p>
    <w:p w:rsidR="00C35883" w:rsidRDefault="00C35883" w:rsidP="00723441">
      <w:pPr>
        <w:numPr>
          <w:ilvl w:val="0"/>
          <w:numId w:val="10"/>
        </w:numPr>
        <w:tabs>
          <w:tab w:val="clear" w:pos="360"/>
          <w:tab w:val="num" w:pos="567"/>
        </w:tabs>
        <w:spacing w:after="120"/>
        <w:ind w:left="567" w:hanging="567"/>
        <w:rPr>
          <w:b/>
        </w:rPr>
      </w:pPr>
      <w:r>
        <w:t>Facilitate future access to board deliberations;</w:t>
      </w:r>
    </w:p>
    <w:p w:rsidR="00C35883" w:rsidRDefault="00C35883" w:rsidP="00723441">
      <w:pPr>
        <w:numPr>
          <w:ilvl w:val="0"/>
          <w:numId w:val="10"/>
        </w:numPr>
        <w:tabs>
          <w:tab w:val="clear" w:pos="360"/>
          <w:tab w:val="num" w:pos="567"/>
        </w:tabs>
        <w:spacing w:after="120"/>
        <w:ind w:left="567" w:hanging="567"/>
        <w:rPr>
          <w:b/>
        </w:rPr>
      </w:pPr>
      <w:r>
        <w:t>Enable reconciliation of differences of opinion arising at any future stage;</w:t>
      </w:r>
    </w:p>
    <w:p w:rsidR="00C35883" w:rsidRDefault="00C35883" w:rsidP="00723441">
      <w:pPr>
        <w:numPr>
          <w:ilvl w:val="0"/>
          <w:numId w:val="10"/>
        </w:numPr>
        <w:tabs>
          <w:tab w:val="clear" w:pos="360"/>
          <w:tab w:val="num" w:pos="567"/>
        </w:tabs>
        <w:spacing w:after="120"/>
        <w:ind w:left="567" w:hanging="567"/>
        <w:rPr>
          <w:b/>
        </w:rPr>
      </w:pPr>
      <w:r>
        <w:t>Aid in transparency: Everyone can be aware of what is happening;</w:t>
      </w:r>
    </w:p>
    <w:p w:rsidR="00C35883" w:rsidRDefault="00C35883" w:rsidP="00723441">
      <w:pPr>
        <w:numPr>
          <w:ilvl w:val="0"/>
          <w:numId w:val="10"/>
        </w:numPr>
        <w:tabs>
          <w:tab w:val="clear" w:pos="360"/>
          <w:tab w:val="num" w:pos="567"/>
        </w:tabs>
        <w:spacing w:after="120"/>
        <w:ind w:left="567" w:hanging="567"/>
        <w:rPr>
          <w:b/>
        </w:rPr>
      </w:pPr>
      <w:r>
        <w:t>Promote good management;</w:t>
      </w:r>
    </w:p>
    <w:p w:rsidR="00C35883" w:rsidRPr="002E3F77" w:rsidRDefault="00C35883" w:rsidP="00723441">
      <w:pPr>
        <w:numPr>
          <w:ilvl w:val="0"/>
          <w:numId w:val="10"/>
        </w:numPr>
        <w:tabs>
          <w:tab w:val="clear" w:pos="360"/>
          <w:tab w:val="num" w:pos="567"/>
        </w:tabs>
        <w:spacing w:after="300"/>
        <w:ind w:left="567" w:hanging="567"/>
        <w:rPr>
          <w:b/>
        </w:rPr>
      </w:pPr>
      <w:r>
        <w:t>Enhance accountability to the public.</w:t>
      </w:r>
    </w:p>
    <w:p w:rsidR="00C35883" w:rsidRDefault="00C35883">
      <w:pPr>
        <w:pStyle w:val="Alices"/>
      </w:pPr>
      <w:r>
        <w:t>Official Information Act 1982</w:t>
      </w:r>
    </w:p>
    <w:p w:rsidR="00C35883" w:rsidRDefault="00C35883">
      <w:pPr>
        <w:pStyle w:val="Text"/>
        <w:spacing w:before="0" w:after="300"/>
      </w:pPr>
      <w:r>
        <w:t>Boards are classified as “organisations” under the First Schedule of the Official Information Act 1982 and must comply with the provisions of the Act. Boards should therefore be familiar with the Act’s requirements regarding availability of information, the processing of requests for official information by the public and the release of information. Sections 4 and 5 of the Act set out the purpose and the principle of availability. Boards should refer directly to the provisions of the Act when a request for information is received, and ensure that each request is handled in accordance with the relevant provisions of the Act.</w:t>
      </w:r>
    </w:p>
    <w:p w:rsidR="00C35883" w:rsidRDefault="00C35883">
      <w:pPr>
        <w:pStyle w:val="Alices"/>
      </w:pPr>
      <w:r>
        <w:t>Privacy Act 1993</w:t>
      </w:r>
    </w:p>
    <w:p w:rsidR="00C35883" w:rsidRDefault="00C35883">
      <w:pPr>
        <w:widowControl/>
        <w:spacing w:after="300"/>
      </w:pPr>
      <w:r>
        <w:t>Boards must also comply with the Privacy Act 1993 and ensure that personal information is always dealt with in accordance with the principles of this Act. For example, the board should not disclose personal inf</w:t>
      </w:r>
      <w:r w:rsidR="006E2FD0">
        <w:t xml:space="preserve">ormation about anyone during a </w:t>
      </w:r>
      <w:r>
        <w:t>meeting of the board</w:t>
      </w:r>
      <w:r w:rsidR="00640DDE">
        <w:t xml:space="preserve"> open to the public</w:t>
      </w:r>
      <w:r>
        <w:t xml:space="preserve"> without that person's consent. </w:t>
      </w:r>
    </w:p>
    <w:p w:rsidR="00C35883" w:rsidRDefault="00C35883">
      <w:pPr>
        <w:pStyle w:val="Alices"/>
      </w:pPr>
      <w:r>
        <w:t>Terms, holidays and closure of schools</w:t>
      </w:r>
    </w:p>
    <w:p w:rsidR="008355D5" w:rsidRDefault="00C35883">
      <w:pPr>
        <w:pStyle w:val="Text"/>
        <w:spacing w:before="0" w:after="300"/>
      </w:pPr>
      <w:r>
        <w:t>Sections 65A and 65B</w:t>
      </w:r>
      <w:r w:rsidR="003657AE">
        <w:t>(1)</w:t>
      </w:r>
      <w:r>
        <w:t xml:space="preserve"> of the Education Act 1989 require boards to ensure schools are open for instruction during the terms and on the half days</w:t>
      </w:r>
      <w:r w:rsidR="009768DD">
        <w:t xml:space="preserve"> </w:t>
      </w:r>
      <w:r>
        <w:t>prescribe</w:t>
      </w:r>
      <w:r w:rsidR="003657AE">
        <w:t xml:space="preserve">d by the Minister of Education. </w:t>
      </w:r>
      <w:r w:rsidR="008355D5">
        <w:t>Boards of trustees may now vary their opening hours without approval by the Minister of Education but must consult with parents, staff and the community when doing so, under section 65B of the Education Act 1989.</w:t>
      </w:r>
    </w:p>
    <w:p w:rsidR="00C35883" w:rsidRDefault="00C35883">
      <w:pPr>
        <w:pStyle w:val="Text"/>
        <w:spacing w:before="0" w:after="300"/>
      </w:pPr>
      <w:r>
        <w:t>Section 65C requires boards to close schools on the weekends (unless otherwise provided by the Minister) and the holidays prescribed by the Minister.</w:t>
      </w:r>
    </w:p>
    <w:p w:rsidR="00C35883" w:rsidRDefault="003657AE">
      <w:pPr>
        <w:pStyle w:val="Text"/>
        <w:spacing w:before="0" w:after="300"/>
      </w:pPr>
      <w:r>
        <w:t xml:space="preserve">Section </w:t>
      </w:r>
      <w:r w:rsidR="00C35883">
        <w:t>65E provide</w:t>
      </w:r>
      <w:r>
        <w:t>s</w:t>
      </w:r>
      <w:r w:rsidR="00C35883">
        <w:t xml:space="preserve"> for closure</w:t>
      </w:r>
      <w:r>
        <w:t xml:space="preserve"> of the school </w:t>
      </w:r>
      <w:r w:rsidR="00C35883">
        <w:t xml:space="preserve">due to emergency situations. </w:t>
      </w:r>
    </w:p>
    <w:p w:rsidR="001F6298" w:rsidRDefault="001F6298">
      <w:pPr>
        <w:pStyle w:val="Text"/>
        <w:spacing w:before="0" w:after="300"/>
      </w:pPr>
      <w:r w:rsidRPr="00F21B49">
        <w:t>Under section 65DA, the Minister may authorise school boards to operate</w:t>
      </w:r>
      <w:r w:rsidR="007315A9" w:rsidRPr="00F21B49">
        <w:t xml:space="preserve"> multiple timetables</w:t>
      </w:r>
      <w:r w:rsidR="002934AA" w:rsidRPr="00F21B49">
        <w:t xml:space="preserve"> in appropriate circumstances.</w:t>
      </w:r>
    </w:p>
    <w:p w:rsidR="00C35883" w:rsidRDefault="00C35883" w:rsidP="007C051F">
      <w:pPr>
        <w:pStyle w:val="Text"/>
        <w:spacing w:before="0" w:after="120"/>
      </w:pPr>
      <w:r>
        <w:t>Section 77 of the Education Act 196</w:t>
      </w:r>
      <w:r w:rsidR="007C051F">
        <w:t>4 provides that teaching in every state primary school must be entirely secular while the school is open.</w:t>
      </w:r>
    </w:p>
    <w:p w:rsidR="00D956DB" w:rsidRDefault="00D956DB" w:rsidP="007C051F">
      <w:pPr>
        <w:pStyle w:val="Text"/>
        <w:spacing w:before="0" w:after="120"/>
      </w:pPr>
    </w:p>
    <w:p w:rsidR="00D956DB" w:rsidRDefault="00D956DB" w:rsidP="007C051F">
      <w:pPr>
        <w:pStyle w:val="Text"/>
        <w:spacing w:before="0" w:after="120"/>
      </w:pPr>
    </w:p>
    <w:p w:rsidR="00D956DB" w:rsidRDefault="00D956DB" w:rsidP="007C051F">
      <w:pPr>
        <w:pStyle w:val="Text"/>
        <w:spacing w:before="0" w:after="120"/>
      </w:pPr>
    </w:p>
    <w:p w:rsidR="00D956DB" w:rsidRDefault="00D956DB" w:rsidP="007C051F">
      <w:pPr>
        <w:pStyle w:val="Text"/>
        <w:spacing w:before="0" w:after="120"/>
      </w:pPr>
    </w:p>
    <w:p w:rsidR="00D956DB" w:rsidRDefault="00D956DB" w:rsidP="007C051F">
      <w:pPr>
        <w:pStyle w:val="Text"/>
        <w:spacing w:before="0" w:after="120"/>
      </w:pPr>
    </w:p>
    <w:p w:rsidR="00C35883" w:rsidRDefault="00C35883">
      <w:pPr>
        <w:pStyle w:val="Alices"/>
      </w:pPr>
      <w:r>
        <w:t>Enrolment of students</w:t>
      </w:r>
    </w:p>
    <w:p w:rsidR="0085475E" w:rsidRDefault="00C35883">
      <w:pPr>
        <w:pStyle w:val="Text"/>
        <w:spacing w:before="0" w:after="300"/>
        <w:ind w:right="-147"/>
      </w:pPr>
      <w:r>
        <w:t>Section 20 of the Education Act 1989 states that every N</w:t>
      </w:r>
      <w:r w:rsidR="00891F20">
        <w:t xml:space="preserve">ew Zealand citizen and resident </w:t>
      </w:r>
      <w:r>
        <w:t>between the ages of 6 and 16 is required to be enrolled at a registered school</w:t>
      </w:r>
      <w:r w:rsidR="00BC2A84">
        <w:t xml:space="preserve"> or community of online learning</w:t>
      </w:r>
      <w:r>
        <w:t xml:space="preserve">. </w:t>
      </w:r>
      <w:r w:rsidR="00075B01">
        <w:t xml:space="preserve"> </w:t>
      </w:r>
    </w:p>
    <w:p w:rsidR="00C35883" w:rsidRPr="0085475E" w:rsidRDefault="00075B01">
      <w:pPr>
        <w:pStyle w:val="Text"/>
        <w:spacing w:before="0" w:after="300"/>
        <w:ind w:right="-147"/>
        <w:rPr>
          <w:szCs w:val="24"/>
        </w:rPr>
      </w:pPr>
      <w:r>
        <w:t>Section 5A of the Act sets out how a State school/State integrated school may adopt or revoke a cohort entry policy.</w:t>
      </w:r>
      <w:r w:rsidR="0085475E">
        <w:t xml:space="preserve"> </w:t>
      </w:r>
      <w:r w:rsidR="0085475E" w:rsidRPr="0085475E">
        <w:rPr>
          <w:color w:val="000000"/>
          <w:szCs w:val="24"/>
        </w:rPr>
        <w:t xml:space="preserve">This means that new entrants start school as a group at the beginning of the term closest to their fifth birthday, rather than on their fifth birthday. If </w:t>
      </w:r>
      <w:r w:rsidR="0085475E">
        <w:rPr>
          <w:color w:val="000000"/>
          <w:szCs w:val="24"/>
        </w:rPr>
        <w:t>a</w:t>
      </w:r>
      <w:r w:rsidR="0085475E" w:rsidRPr="0085475E">
        <w:rPr>
          <w:color w:val="000000"/>
          <w:szCs w:val="24"/>
        </w:rPr>
        <w:t xml:space="preserve"> school is interested </w:t>
      </w:r>
      <w:r w:rsidR="0085475E">
        <w:rPr>
          <w:color w:val="000000"/>
          <w:szCs w:val="24"/>
        </w:rPr>
        <w:t>in introducing cohort entry, it must consult with its</w:t>
      </w:r>
      <w:r w:rsidR="0085475E" w:rsidRPr="0085475E">
        <w:rPr>
          <w:color w:val="000000"/>
          <w:szCs w:val="24"/>
        </w:rPr>
        <w:t xml:space="preserve"> local early learning services me ngā kōhanga reo, as well as future and current parents and whānau and school staff. </w:t>
      </w:r>
      <w:r w:rsidR="0085475E" w:rsidRPr="0085475E">
        <w:rPr>
          <w:bCs/>
          <w:color w:val="000000"/>
          <w:szCs w:val="24"/>
        </w:rPr>
        <w:t>This c</w:t>
      </w:r>
      <w:r w:rsidR="0085475E">
        <w:rPr>
          <w:bCs/>
          <w:color w:val="000000"/>
          <w:szCs w:val="24"/>
        </w:rPr>
        <w:t>hange takes effect from</w:t>
      </w:r>
      <w:r w:rsidR="0085475E" w:rsidRPr="0085475E">
        <w:rPr>
          <w:bCs/>
          <w:color w:val="000000"/>
          <w:szCs w:val="24"/>
        </w:rPr>
        <w:t xml:space="preserve"> 3 July 2017 </w:t>
      </w:r>
      <w:r w:rsidR="0085475E" w:rsidRPr="0085475E">
        <w:rPr>
          <w:color w:val="000000"/>
          <w:szCs w:val="24"/>
        </w:rPr>
        <w:t>and t</w:t>
      </w:r>
      <w:r w:rsidR="0085475E" w:rsidRPr="0085475E">
        <w:rPr>
          <w:bCs/>
          <w:color w:val="000000"/>
          <w:szCs w:val="24"/>
        </w:rPr>
        <w:t xml:space="preserve">he earliest students will enter a school under a cohort entry policy will be Term 1 2018. </w:t>
      </w:r>
      <w:r w:rsidR="0085475E" w:rsidRPr="0085475E">
        <w:rPr>
          <w:color w:val="000000"/>
          <w:szCs w:val="24"/>
        </w:rPr>
        <w:t xml:space="preserve">Cut-off dates will be used to determine when a child can start school under cohort entry and </w:t>
      </w:r>
      <w:r w:rsidR="0085475E" w:rsidRPr="0085475E">
        <w:rPr>
          <w:bCs/>
          <w:color w:val="000000"/>
          <w:szCs w:val="24"/>
        </w:rPr>
        <w:t>these will be published prior to 1 August 2017.</w:t>
      </w:r>
    </w:p>
    <w:p w:rsidR="00C35883" w:rsidRDefault="00C35883">
      <w:pPr>
        <w:pStyle w:val="Text"/>
        <w:spacing w:before="0" w:after="300"/>
        <w:ind w:right="-147"/>
      </w:pPr>
      <w:r>
        <w:t>Sections 5 and 6 provide age restrictions on enrolment</w:t>
      </w:r>
      <w:r w:rsidR="00C2171C">
        <w:t xml:space="preserve"> and exceptions</w:t>
      </w:r>
      <w:r>
        <w:t xml:space="preserve">. </w:t>
      </w:r>
      <w:r w:rsidR="00360569">
        <w:t xml:space="preserve"> </w:t>
      </w:r>
      <w:r>
        <w:t>The pr</w:t>
      </w:r>
      <w:r w:rsidR="00836D87">
        <w:t>ovision for enrolment of international</w:t>
      </w:r>
      <w:r>
        <w:t xml:space="preserve"> students is outlined in sections 4 and 4A of the Act whilst section 4B and 4C esta</w:t>
      </w:r>
      <w:r w:rsidR="00836D87">
        <w:t>blish guidelines for international</w:t>
      </w:r>
      <w:r>
        <w:t xml:space="preserve"> students’ fees.</w:t>
      </w:r>
    </w:p>
    <w:p w:rsidR="00C35883" w:rsidRDefault="00C35883">
      <w:pPr>
        <w:pStyle w:val="Text"/>
        <w:spacing w:before="0" w:after="300"/>
        <w:ind w:right="-147"/>
      </w:pPr>
      <w:r>
        <w:t>Section 3 of the Act provides the right to free education and enrolment, and sections 8 and 9 provide for equal rights for students with special</w:t>
      </w:r>
      <w:r w:rsidR="004F757C">
        <w:t xml:space="preserve"> educational</w:t>
      </w:r>
      <w:r>
        <w:t xml:space="preserve"> needs.</w:t>
      </w:r>
    </w:p>
    <w:p w:rsidR="00C35883" w:rsidRDefault="00C35883">
      <w:pPr>
        <w:pStyle w:val="Text"/>
        <w:spacing w:before="0" w:after="120"/>
        <w:ind w:right="-147"/>
      </w:pPr>
      <w:r>
        <w:t>The actions of school boards are covered by section 3 of the New Zealand Bill of Rights Act 1990 (NZBORA) as state schools perform a public function, power or duty.</w:t>
      </w:r>
      <w:r w:rsidR="00360569">
        <w:t xml:space="preserve"> </w:t>
      </w:r>
      <w:r>
        <w:t xml:space="preserve"> This means that section 19(1) of the NZBORA applies to schools.</w:t>
      </w:r>
    </w:p>
    <w:p w:rsidR="00C35883" w:rsidRDefault="00C35883">
      <w:pPr>
        <w:pStyle w:val="Text"/>
        <w:spacing w:before="0" w:after="120"/>
        <w:ind w:right="-147"/>
      </w:pPr>
      <w:r>
        <w:t>Section 19(1) of the NZBORA states that everyone has the right to freedom from discrimination on the grounds of discrimination in the Human Rights Act 1993.  The grounds of discrimination in the Human Rights Act include disability, race, ethnic/national origin, and religious belief.</w:t>
      </w:r>
    </w:p>
    <w:p w:rsidR="00C35883" w:rsidRDefault="00C35883">
      <w:pPr>
        <w:pStyle w:val="Alices"/>
      </w:pPr>
      <w:r>
        <w:t>Keeping attendance records</w:t>
      </w:r>
    </w:p>
    <w:p w:rsidR="00C35883" w:rsidRDefault="00C35883">
      <w:pPr>
        <w:pStyle w:val="Text"/>
        <w:spacing w:before="0" w:after="300"/>
        <w:ind w:right="-147"/>
      </w:pPr>
      <w:r>
        <w:t>Section 25 of the Education Act 1989 provides that every board shall take all reasonable steps to ensure that students who are required to attend school do so</w:t>
      </w:r>
      <w:r w:rsidRPr="00F21B49">
        <w:t>.</w:t>
      </w:r>
      <w:r w:rsidR="00A96F52" w:rsidRPr="00F21B49">
        <w:t xml:space="preserve"> Different attendance requirements apply to students participating in secondary-tertiary programmes or attend</w:t>
      </w:r>
      <w:r w:rsidR="007315A9" w:rsidRPr="00F21B49">
        <w:t>ing</w:t>
      </w:r>
      <w:r w:rsidR="00A96F52" w:rsidRPr="00F21B49">
        <w:t xml:space="preserve"> a school with multiple timetable arrangement.</w:t>
      </w:r>
      <w:r w:rsidR="00A96F52">
        <w:t xml:space="preserve"> </w:t>
      </w:r>
    </w:p>
    <w:p w:rsidR="00C35883" w:rsidRDefault="00C35883">
      <w:pPr>
        <w:pStyle w:val="Text"/>
        <w:spacing w:before="0" w:after="300"/>
        <w:ind w:right="-147"/>
      </w:pPr>
      <w:r>
        <w:t>Principals are required to keep records relating to matters such as enrolment of students (section 77A Education Act 1989).</w:t>
      </w:r>
      <w:r w:rsidR="00360569">
        <w:t xml:space="preserve"> </w:t>
      </w:r>
      <w:r>
        <w:t xml:space="preserve"> Principals are also responsible for accurate keeping of an admission register and register of daily attendance (Regulation 3 of the Education (School Attendance) Regulations 1951).</w:t>
      </w:r>
    </w:p>
    <w:p w:rsidR="00C35883" w:rsidRDefault="00C35883">
      <w:pPr>
        <w:pStyle w:val="Alices"/>
        <w:rPr>
          <w:lang w:val="en-GB"/>
        </w:rPr>
      </w:pPr>
      <w:r>
        <w:rPr>
          <w:lang w:val="en-GB"/>
        </w:rPr>
        <w:t>National student numbers</w:t>
      </w:r>
    </w:p>
    <w:p w:rsidR="00C35883" w:rsidRDefault="00EA65EF">
      <w:pPr>
        <w:pStyle w:val="Text"/>
      </w:pPr>
      <w:r>
        <w:t>Part 30 of t</w:t>
      </w:r>
      <w:r w:rsidR="008C6862">
        <w:t xml:space="preserve">he Education </w:t>
      </w:r>
      <w:r w:rsidR="00C35883">
        <w:t xml:space="preserve">Act </w:t>
      </w:r>
      <w:r>
        <w:t>outlines the legislative requirements that apply to</w:t>
      </w:r>
      <w:r w:rsidR="00C35883">
        <w:t xml:space="preserve"> national student numbers to be used by authorised users such as schools and the Ministry of Ed</w:t>
      </w:r>
      <w:r w:rsidR="00360569">
        <w:t xml:space="preserve">ucation for specific purposes. </w:t>
      </w:r>
      <w:r w:rsidR="00C35883">
        <w:t>These include sharing information relating to individual students for the purpose of monitoring and ensuring enrolment and attendance.</w:t>
      </w:r>
    </w:p>
    <w:p w:rsidR="00C35883" w:rsidRDefault="00C35883">
      <w:pPr>
        <w:pStyle w:val="Text"/>
      </w:pPr>
      <w:r>
        <w:t xml:space="preserve">The Secretary for Education notifies all authorisations and requirements regarding student numbers by </w:t>
      </w:r>
      <w:r>
        <w:rPr>
          <w:i/>
          <w:iCs/>
        </w:rPr>
        <w:t>Gazette</w:t>
      </w:r>
      <w:r>
        <w:t xml:space="preserve"> notice.</w:t>
      </w:r>
    </w:p>
    <w:p w:rsidR="00C35883" w:rsidRDefault="00C35883">
      <w:pPr>
        <w:pStyle w:val="Alices"/>
        <w:rPr>
          <w:lang w:val="en-GB"/>
        </w:rPr>
      </w:pPr>
      <w:r>
        <w:rPr>
          <w:lang w:val="en-GB"/>
        </w:rPr>
        <w:t>Work experience</w:t>
      </w:r>
    </w:p>
    <w:p w:rsidR="00C35883" w:rsidRPr="00C71E90" w:rsidRDefault="00C35883" w:rsidP="00C71E90">
      <w:pPr>
        <w:pStyle w:val="BodyText"/>
      </w:pPr>
      <w:r>
        <w:t>Under section 71 of the Education Act 1989 boards may authorise any student to obtain work experience. Section 71(2) provides that no principal, teacher or occupier of a workplace must allow a student to enter or remain in a workplace to get work experience except in accordance with conditions prescribed by the Minister.</w:t>
      </w:r>
    </w:p>
    <w:p w:rsidR="00C35883" w:rsidRDefault="00C35883">
      <w:pPr>
        <w:pStyle w:val="Text"/>
        <w:spacing w:before="0" w:after="300"/>
        <w:ind w:right="-147"/>
        <w:rPr>
          <w:lang w:val="en-NZ"/>
        </w:rPr>
      </w:pPr>
      <w:r>
        <w:rPr>
          <w:color w:val="000000"/>
        </w:rPr>
        <w:t xml:space="preserve">Boards should refer to the conditions prescribed by the Minister by notice in the </w:t>
      </w:r>
      <w:r>
        <w:rPr>
          <w:i/>
          <w:iCs/>
          <w:color w:val="000000"/>
        </w:rPr>
        <w:t>Gazette</w:t>
      </w:r>
      <w:r>
        <w:rPr>
          <w:rStyle w:val="FootnoteReference"/>
          <w:i/>
          <w:iCs/>
          <w:color w:val="000000"/>
        </w:rPr>
        <w:footnoteReference w:customMarkFollows="1" w:id="2"/>
        <w:t>2</w:t>
      </w:r>
      <w:r>
        <w:rPr>
          <w:i/>
          <w:iCs/>
          <w:color w:val="000000"/>
        </w:rPr>
        <w:t>.</w:t>
      </w:r>
    </w:p>
    <w:p w:rsidR="00C35883" w:rsidRDefault="00C35883">
      <w:pPr>
        <w:pStyle w:val="Alices"/>
      </w:pPr>
      <w:r>
        <w:t>Health immunisation records</w:t>
      </w:r>
    </w:p>
    <w:p w:rsidR="00C35883" w:rsidRDefault="00C35883">
      <w:pPr>
        <w:pStyle w:val="Text"/>
        <w:spacing w:before="0" w:after="300"/>
        <w:ind w:right="-147"/>
      </w:pPr>
      <w:r>
        <w:t>Boards are required to keep immunisation registers, to record for primary school students born after 1 January 1995, matters relating to the Health (Immunisation) Regulations 1995.</w:t>
      </w:r>
    </w:p>
    <w:p w:rsidR="00C35883" w:rsidRDefault="00C35883">
      <w:pPr>
        <w:pStyle w:val="Alices"/>
      </w:pPr>
      <w:r>
        <w:t>Enrolment schemes</w:t>
      </w:r>
    </w:p>
    <w:p w:rsidR="00C35883" w:rsidRDefault="00C35883">
      <w:pPr>
        <w:pStyle w:val="Text"/>
        <w:spacing w:before="0" w:after="120"/>
      </w:pPr>
      <w:r>
        <w:t>Sections 11A to 11PB of the Education Act establish a set of procedures to be followed if a school wants to have an enrolment scheme. Section 11A provides that the enrolment scheme of every state school must, as far as possible, ensure that:</w:t>
      </w:r>
    </w:p>
    <w:p w:rsidR="00C35883" w:rsidRDefault="00C35883" w:rsidP="00723441">
      <w:pPr>
        <w:pStyle w:val="Text"/>
        <w:numPr>
          <w:ilvl w:val="0"/>
          <w:numId w:val="1"/>
        </w:numPr>
        <w:tabs>
          <w:tab w:val="clear" w:pos="360"/>
          <w:tab w:val="clear" w:pos="851"/>
          <w:tab w:val="num" w:pos="567"/>
        </w:tabs>
        <w:spacing w:before="0" w:after="120"/>
        <w:ind w:left="567" w:hanging="567"/>
      </w:pPr>
      <w:r>
        <w:t>The scheme does not exclude local students; and</w:t>
      </w:r>
    </w:p>
    <w:p w:rsidR="00C35883" w:rsidRDefault="00C35883" w:rsidP="00723441">
      <w:pPr>
        <w:pStyle w:val="Text"/>
        <w:numPr>
          <w:ilvl w:val="0"/>
          <w:numId w:val="2"/>
        </w:numPr>
        <w:tabs>
          <w:tab w:val="clear" w:pos="360"/>
          <w:tab w:val="clear" w:pos="851"/>
          <w:tab w:val="num" w:pos="567"/>
        </w:tabs>
        <w:spacing w:before="0" w:after="300"/>
        <w:ind w:left="567" w:hanging="567"/>
      </w:pPr>
      <w:r>
        <w:t>No more students are excluded from the school than is necessary to avoid overcrowding at the school.</w:t>
      </w:r>
    </w:p>
    <w:p w:rsidR="00C35883" w:rsidRDefault="00C35883">
      <w:pPr>
        <w:pStyle w:val="Text"/>
        <w:tabs>
          <w:tab w:val="clear" w:pos="851"/>
        </w:tabs>
        <w:spacing w:before="0" w:after="300"/>
      </w:pPr>
      <w:r>
        <w:rPr>
          <w:b/>
        </w:rPr>
        <w:t>Note:</w:t>
      </w:r>
      <w:r>
        <w:t xml:space="preserve"> There are special provisions in s 11PB relating to the enrolment schemes for </w:t>
      </w:r>
      <w:r w:rsidR="00D3231A">
        <w:t xml:space="preserve">State </w:t>
      </w:r>
      <w:r>
        <w:t>integrated schools.</w:t>
      </w:r>
    </w:p>
    <w:p w:rsidR="00C35883" w:rsidRDefault="00C35883">
      <w:pPr>
        <w:pStyle w:val="Alices"/>
      </w:pPr>
      <w:r>
        <w:t>Stand-downs, suspensions, exclusions and expulsions</w:t>
      </w:r>
    </w:p>
    <w:p w:rsidR="00C35883" w:rsidRDefault="00C35883">
      <w:pPr>
        <w:pStyle w:val="Text"/>
        <w:spacing w:before="0" w:after="120"/>
      </w:pPr>
      <w:r>
        <w:t>Sections 13 to 18 of the Education Act 1989 provide procedures and requirements relating to stand-downs, suspensions, exclusions and expulsions. Section 13 provides the purpose of the provisions of the Act concerning the standing-down, suspension, exclusion, or expulsion of a student from a state school is to:</w:t>
      </w:r>
    </w:p>
    <w:p w:rsidR="00C35883" w:rsidRDefault="00C35883">
      <w:pPr>
        <w:pStyle w:val="Text"/>
        <w:tabs>
          <w:tab w:val="clear" w:pos="851"/>
        </w:tabs>
        <w:spacing w:before="0" w:after="120"/>
        <w:ind w:left="1134" w:hanging="709"/>
      </w:pPr>
      <w:r>
        <w:t>“(a)</w:t>
      </w:r>
      <w:r>
        <w:tab/>
        <w:t xml:space="preserve">Provide a range of responses for cases of varying degrees of seriousness; </w:t>
      </w:r>
    </w:p>
    <w:p w:rsidR="00C35883" w:rsidRDefault="00C35883">
      <w:pPr>
        <w:pStyle w:val="Text"/>
        <w:tabs>
          <w:tab w:val="clear" w:pos="851"/>
        </w:tabs>
        <w:spacing w:before="0" w:after="120"/>
        <w:ind w:left="1134" w:hanging="709"/>
      </w:pPr>
      <w:r>
        <w:t xml:space="preserve"> (b)</w:t>
      </w:r>
      <w:r>
        <w:tab/>
        <w:t>Minimise the disruption to a student's attendance at school and facilitate the return of the student to school when that is appropriate; and</w:t>
      </w:r>
    </w:p>
    <w:p w:rsidR="00C35883" w:rsidRDefault="00C35883">
      <w:pPr>
        <w:pStyle w:val="Text"/>
        <w:tabs>
          <w:tab w:val="clear" w:pos="851"/>
        </w:tabs>
        <w:spacing w:before="0" w:after="300"/>
        <w:ind w:left="1134" w:hanging="708"/>
      </w:pPr>
      <w:r>
        <w:t xml:space="preserve"> (c)</w:t>
      </w:r>
      <w:r>
        <w:tab/>
        <w:t>Ensure that individual cases are dealt with in accordance with the principles of natural justice.”</w:t>
      </w:r>
    </w:p>
    <w:p w:rsidR="00C35883" w:rsidRDefault="00C35883">
      <w:pPr>
        <w:pStyle w:val="Text"/>
        <w:spacing w:before="0" w:after="300"/>
      </w:pPr>
      <w:r>
        <w:t xml:space="preserve">The principal and board as appropriate must ensure that the decision to stand down or suspend a student is made in accordance with all the legal requirements. </w:t>
      </w:r>
    </w:p>
    <w:p w:rsidR="00C35883" w:rsidRDefault="00C35883">
      <w:pPr>
        <w:pStyle w:val="Text"/>
        <w:spacing w:before="0" w:after="120"/>
      </w:pPr>
      <w:r>
        <w:t>The processes dealt with in sections 14 to 18 of the Act are—</w:t>
      </w:r>
    </w:p>
    <w:p w:rsidR="00C35883" w:rsidRDefault="00C35883">
      <w:pPr>
        <w:pStyle w:val="Text"/>
        <w:tabs>
          <w:tab w:val="clear" w:pos="851"/>
          <w:tab w:val="left" w:pos="1134"/>
        </w:tabs>
        <w:spacing w:before="0" w:after="120"/>
        <w:ind w:left="1134" w:hanging="708"/>
      </w:pPr>
      <w:r>
        <w:t>“ (a)</w:t>
      </w:r>
      <w:r>
        <w:tab/>
        <w:t>“Standing-down”, which is the process described in sections 14, 17A(1), and 18(1) of the Act:</w:t>
      </w:r>
    </w:p>
    <w:p w:rsidR="00C35883" w:rsidRDefault="00C35883" w:rsidP="00723441">
      <w:pPr>
        <w:pStyle w:val="Text"/>
        <w:numPr>
          <w:ilvl w:val="0"/>
          <w:numId w:val="12"/>
        </w:numPr>
        <w:tabs>
          <w:tab w:val="clear" w:pos="855"/>
          <w:tab w:val="num" w:pos="1134"/>
        </w:tabs>
        <w:spacing w:before="0" w:after="120"/>
        <w:ind w:left="1134" w:hanging="567"/>
      </w:pPr>
      <w:r>
        <w:t>“Suspension”, which is the process described in sections 14(1) and (3), 15(1) to (4), 17(1)(a) and (b), 17(2) to (4), 17A, 17B, 17C, and 18(2) and (3) of the Act:</w:t>
      </w:r>
    </w:p>
    <w:p w:rsidR="00C35883" w:rsidRDefault="00C35883" w:rsidP="00723441">
      <w:pPr>
        <w:pStyle w:val="Text"/>
        <w:numPr>
          <w:ilvl w:val="0"/>
          <w:numId w:val="12"/>
        </w:numPr>
        <w:tabs>
          <w:tab w:val="clear" w:pos="855"/>
          <w:tab w:val="num" w:pos="567"/>
          <w:tab w:val="num" w:pos="1134"/>
        </w:tabs>
        <w:spacing w:before="0" w:after="120"/>
        <w:ind w:left="1134" w:hanging="567"/>
      </w:pPr>
      <w:r>
        <w:t>“Exclusion”, which is the process described in sections 15(1)(c), (5), and (6), 16, 17C, 17D(1) and (2), and 18(3) of the Act:</w:t>
      </w:r>
    </w:p>
    <w:p w:rsidR="00C35883" w:rsidRDefault="00C35883" w:rsidP="00723441">
      <w:pPr>
        <w:pStyle w:val="Text"/>
        <w:numPr>
          <w:ilvl w:val="0"/>
          <w:numId w:val="12"/>
        </w:numPr>
        <w:tabs>
          <w:tab w:val="clear" w:pos="855"/>
          <w:tab w:val="num" w:pos="567"/>
          <w:tab w:val="num" w:pos="1134"/>
        </w:tabs>
        <w:spacing w:before="0" w:after="300"/>
        <w:ind w:left="1134" w:hanging="567"/>
      </w:pPr>
      <w:r>
        <w:t xml:space="preserve">“Expulsion”, which is the process described in sections 17(1)(c), 17C(2)(b), 17D, and 18(3) of the Act. </w:t>
      </w:r>
    </w:p>
    <w:p w:rsidR="00C35883" w:rsidRDefault="00C35883">
      <w:pPr>
        <w:pStyle w:val="Text"/>
        <w:spacing w:before="0" w:after="120"/>
      </w:pPr>
      <w:r>
        <w:t>Clause 7 of the Education (Stand-down, Suspension, Exclusion, and Expulsion) Rules 1999 provides that every participant in the processes, practices, and procedures dealt with in sections 14 to 18 of the Act and these rules should be guided by the following principles:</w:t>
      </w:r>
    </w:p>
    <w:p w:rsidR="00C35883" w:rsidRDefault="00C35883" w:rsidP="00723441">
      <w:pPr>
        <w:pStyle w:val="Text"/>
        <w:numPr>
          <w:ilvl w:val="0"/>
          <w:numId w:val="13"/>
        </w:numPr>
        <w:tabs>
          <w:tab w:val="clear" w:pos="855"/>
          <w:tab w:val="num" w:pos="1134"/>
        </w:tabs>
        <w:spacing w:before="0" w:after="120"/>
        <w:ind w:left="1134" w:hanging="567"/>
      </w:pPr>
      <w:r>
        <w:t>The need for every participant to understand the processes, practices, and procedures;</w:t>
      </w:r>
    </w:p>
    <w:p w:rsidR="00C35883" w:rsidRDefault="00C35883" w:rsidP="00723441">
      <w:pPr>
        <w:pStyle w:val="Text"/>
        <w:numPr>
          <w:ilvl w:val="0"/>
          <w:numId w:val="13"/>
        </w:numPr>
        <w:tabs>
          <w:tab w:val="clear" w:pos="855"/>
          <w:tab w:val="num" w:pos="1134"/>
        </w:tabs>
        <w:spacing w:before="0" w:after="120"/>
        <w:ind w:left="1134" w:hanging="567"/>
      </w:pPr>
      <w:r>
        <w:t>The need for every participant to treat every other participant with respect, which includes recognising and respecting New Zealand's cultural diversity;</w:t>
      </w:r>
    </w:p>
    <w:p w:rsidR="00C35883" w:rsidRDefault="00C35883" w:rsidP="00723441">
      <w:pPr>
        <w:pStyle w:val="Text"/>
        <w:numPr>
          <w:ilvl w:val="0"/>
          <w:numId w:val="13"/>
        </w:numPr>
        <w:tabs>
          <w:tab w:val="clear" w:pos="855"/>
          <w:tab w:val="num" w:pos="1134"/>
        </w:tabs>
        <w:spacing w:before="0" w:after="120"/>
        <w:ind w:left="1134" w:hanging="567"/>
      </w:pPr>
      <w:r>
        <w:t>The need to recognise the unique position of Mäori;</w:t>
      </w:r>
    </w:p>
    <w:p w:rsidR="00C35883" w:rsidRDefault="00C35883" w:rsidP="00723441">
      <w:pPr>
        <w:pStyle w:val="Text"/>
        <w:numPr>
          <w:ilvl w:val="0"/>
          <w:numId w:val="13"/>
        </w:numPr>
        <w:tabs>
          <w:tab w:val="clear" w:pos="855"/>
          <w:tab w:val="num" w:pos="1134"/>
        </w:tabs>
        <w:spacing w:before="0" w:after="120"/>
        <w:ind w:left="1134" w:hanging="567"/>
      </w:pPr>
      <w:r>
        <w:t>The need for every participant to be guided by the charter of the student's school; and</w:t>
      </w:r>
    </w:p>
    <w:p w:rsidR="003178E2" w:rsidRDefault="00C35883" w:rsidP="00723441">
      <w:pPr>
        <w:pStyle w:val="Text"/>
        <w:numPr>
          <w:ilvl w:val="0"/>
          <w:numId w:val="13"/>
        </w:numPr>
        <w:tabs>
          <w:tab w:val="clear" w:pos="855"/>
          <w:tab w:val="num" w:pos="1134"/>
        </w:tabs>
        <w:spacing w:before="0" w:after="300"/>
        <w:ind w:left="1134" w:hanging="567"/>
      </w:pPr>
      <w:r>
        <w:t>The need for every participant to recognise that the board has a responsibility to maintain a safe and effective learning environment at the student's school.</w:t>
      </w:r>
    </w:p>
    <w:p w:rsidR="00C35883" w:rsidRPr="00B77968" w:rsidRDefault="00C35883" w:rsidP="00B77968">
      <w:pPr>
        <w:rPr>
          <w:rFonts w:ascii="Arial" w:hAnsi="Arial" w:cs="Arial"/>
          <w:b/>
          <w:lang w:val="en-GB"/>
        </w:rPr>
      </w:pPr>
      <w:r w:rsidRPr="00B77968">
        <w:rPr>
          <w:rFonts w:ascii="Arial" w:hAnsi="Arial" w:cs="Arial"/>
          <w:b/>
        </w:rPr>
        <w:t>Guidance and counselling</w:t>
      </w:r>
    </w:p>
    <w:p w:rsidR="00B77968" w:rsidRDefault="00B77968">
      <w:pPr>
        <w:pStyle w:val="Text"/>
        <w:spacing w:before="0" w:after="120"/>
      </w:pPr>
    </w:p>
    <w:p w:rsidR="00C35883" w:rsidRDefault="00C35883">
      <w:pPr>
        <w:pStyle w:val="Text"/>
        <w:spacing w:before="0" w:after="120"/>
      </w:pPr>
      <w:r>
        <w:t>Section 77 of the Education Act 1989 provides that the principal of a state school shall take all reasonable steps to ensure that:</w:t>
      </w:r>
    </w:p>
    <w:p w:rsidR="00C35883" w:rsidRDefault="00C35883">
      <w:pPr>
        <w:pStyle w:val="Text"/>
        <w:tabs>
          <w:tab w:val="clear" w:pos="851"/>
        </w:tabs>
        <w:spacing w:before="0" w:after="120"/>
        <w:ind w:left="1134" w:hanging="567"/>
      </w:pPr>
      <w:r>
        <w:t>(a)</w:t>
      </w:r>
      <w:r>
        <w:tab/>
      </w:r>
      <w:r w:rsidR="00905D88">
        <w:t>s</w:t>
      </w:r>
      <w:r>
        <w:t>tudents get good guidance and counselling; and</w:t>
      </w:r>
    </w:p>
    <w:p w:rsidR="00905D88" w:rsidRDefault="00905D88">
      <w:pPr>
        <w:pStyle w:val="Text"/>
        <w:tabs>
          <w:tab w:val="clear" w:pos="851"/>
        </w:tabs>
        <w:spacing w:before="0" w:after="120"/>
        <w:ind w:left="1134" w:hanging="567"/>
      </w:pPr>
      <w:r>
        <w:t>(ab)</w:t>
      </w:r>
      <w:r>
        <w:tab/>
        <w:t>students in form 1 and above are provided with appropriate career education and guidance that is designed to prepare them to join the workforce or undertake further education or training when they leave school; and</w:t>
      </w:r>
    </w:p>
    <w:p w:rsidR="00C35883" w:rsidRDefault="00C35883">
      <w:pPr>
        <w:pStyle w:val="Text"/>
        <w:tabs>
          <w:tab w:val="clear" w:pos="851"/>
        </w:tabs>
        <w:spacing w:before="0" w:after="120"/>
        <w:ind w:left="1134" w:hanging="567"/>
      </w:pPr>
      <w:r>
        <w:t>(b)</w:t>
      </w:r>
      <w:r>
        <w:tab/>
        <w:t xml:space="preserve">A student's parents are told of matters that, in the principal's opinion, </w:t>
      </w:r>
    </w:p>
    <w:p w:rsidR="00C35883" w:rsidRDefault="00C35883" w:rsidP="00723441">
      <w:pPr>
        <w:pStyle w:val="Text"/>
        <w:numPr>
          <w:ilvl w:val="0"/>
          <w:numId w:val="14"/>
        </w:numPr>
        <w:tabs>
          <w:tab w:val="clear" w:pos="855"/>
          <w:tab w:val="num" w:pos="1701"/>
        </w:tabs>
        <w:spacing w:before="0" w:after="120"/>
        <w:ind w:left="1701" w:hanging="567"/>
      </w:pPr>
      <w:r>
        <w:t>Are preventing or slowing the student's progress through the school; or</w:t>
      </w:r>
    </w:p>
    <w:p w:rsidR="00C35883" w:rsidRDefault="00C35883" w:rsidP="00723441">
      <w:pPr>
        <w:pStyle w:val="Text"/>
        <w:numPr>
          <w:ilvl w:val="0"/>
          <w:numId w:val="14"/>
        </w:numPr>
        <w:tabs>
          <w:tab w:val="clear" w:pos="855"/>
          <w:tab w:val="num" w:pos="1701"/>
        </w:tabs>
        <w:spacing w:before="0" w:after="300"/>
        <w:ind w:left="1701" w:hanging="567"/>
      </w:pPr>
      <w:r>
        <w:t>Are harming the student's relationships w</w:t>
      </w:r>
      <w:r w:rsidR="00EC2B41">
        <w:t>ith teachers or other students.</w:t>
      </w:r>
    </w:p>
    <w:p w:rsidR="00C35883" w:rsidRDefault="00C35883">
      <w:pPr>
        <w:pStyle w:val="Alices"/>
      </w:pPr>
      <w:r>
        <w:t>Charters</w:t>
      </w:r>
    </w:p>
    <w:p w:rsidR="00C35883" w:rsidRDefault="00C35883">
      <w:pPr>
        <w:pStyle w:val="Text"/>
        <w:spacing w:before="0" w:after="300"/>
      </w:pPr>
      <w:r>
        <w:t>The school charter is an integral part of school self-management because it reflects the mission, aims, objectives, directions and targets of the board that will give effect to the National Education Guidelines and the board’s priorities (subsection 61(2))</w:t>
      </w:r>
      <w:r>
        <w:rPr>
          <w:lang w:val="en-NZ"/>
        </w:rPr>
        <w:t>, and provide a base against which the board’s actual performance can later be assessed</w:t>
      </w:r>
      <w:r>
        <w:t>.</w:t>
      </w:r>
    </w:p>
    <w:p w:rsidR="00C35883" w:rsidRDefault="00C35883">
      <w:pPr>
        <w:pStyle w:val="Text"/>
        <w:spacing w:before="0" w:after="300"/>
      </w:pPr>
      <w:r>
        <w:t>The charter also serves as the undertaking by the Board of Trustees to the Minister of Education. There is no definitive procedure for preparing a charter, and there is no precise format a charter must take. However, subsections 61(3), (4) and (5) do provide that certain information must be included in Charters.</w:t>
      </w:r>
    </w:p>
    <w:p w:rsidR="000906F1" w:rsidRDefault="000906F1">
      <w:pPr>
        <w:pStyle w:val="Text"/>
        <w:tabs>
          <w:tab w:val="num" w:pos="567"/>
        </w:tabs>
        <w:spacing w:before="0" w:after="120"/>
      </w:pPr>
    </w:p>
    <w:p w:rsidR="000906F1" w:rsidRDefault="000906F1">
      <w:pPr>
        <w:pStyle w:val="Text"/>
        <w:tabs>
          <w:tab w:val="num" w:pos="567"/>
        </w:tabs>
        <w:spacing w:before="0" w:after="120"/>
      </w:pPr>
    </w:p>
    <w:p w:rsidR="00C35883" w:rsidRDefault="00C35883">
      <w:pPr>
        <w:pStyle w:val="Text"/>
        <w:tabs>
          <w:tab w:val="num" w:pos="567"/>
        </w:tabs>
        <w:spacing w:before="0" w:after="120"/>
      </w:pPr>
      <w:r>
        <w:t>Such information includes:</w:t>
      </w:r>
    </w:p>
    <w:p w:rsidR="00C35883" w:rsidRDefault="00C35883" w:rsidP="00723441">
      <w:pPr>
        <w:pStyle w:val="Text"/>
        <w:numPr>
          <w:ilvl w:val="0"/>
          <w:numId w:val="25"/>
        </w:numPr>
        <w:tabs>
          <w:tab w:val="clear" w:pos="851"/>
        </w:tabs>
        <w:spacing w:before="0" w:after="120"/>
      </w:pPr>
      <w:r>
        <w:t xml:space="preserve">The aim of developing, for the school, policies and practices that reflect New Zealand's cultural diversity, and the unique position of the Maori culture; </w:t>
      </w:r>
    </w:p>
    <w:p w:rsidR="00C35883" w:rsidRDefault="00C35883" w:rsidP="00723441">
      <w:pPr>
        <w:pStyle w:val="Text"/>
        <w:numPr>
          <w:ilvl w:val="0"/>
          <w:numId w:val="25"/>
        </w:numPr>
        <w:tabs>
          <w:tab w:val="clear" w:pos="851"/>
        </w:tabs>
        <w:spacing w:before="0" w:after="120"/>
      </w:pPr>
      <w:r>
        <w:t>The aim of ensuring all reasonable steps are taken to provide instruction in tikanga Maori (Maori culture) and te reo Mäori (Mäori language) for full-time students whose parents ask for it;</w:t>
      </w:r>
    </w:p>
    <w:p w:rsidR="00C35883" w:rsidRDefault="00C35883" w:rsidP="00723441">
      <w:pPr>
        <w:pStyle w:val="Text"/>
        <w:numPr>
          <w:ilvl w:val="0"/>
          <w:numId w:val="25"/>
        </w:numPr>
        <w:tabs>
          <w:tab w:val="clear" w:pos="851"/>
        </w:tabs>
        <w:spacing w:before="0" w:after="120"/>
      </w:pPr>
      <w:r>
        <w:t>A long-term strategic planning section;</w:t>
      </w:r>
    </w:p>
    <w:p w:rsidR="00C35883" w:rsidRDefault="00C35883" w:rsidP="00723441">
      <w:pPr>
        <w:pStyle w:val="Text"/>
        <w:numPr>
          <w:ilvl w:val="0"/>
          <w:numId w:val="25"/>
        </w:numPr>
        <w:tabs>
          <w:tab w:val="clear" w:pos="851"/>
          <w:tab w:val="left" w:pos="1134"/>
          <w:tab w:val="left" w:pos="1701"/>
        </w:tabs>
        <w:spacing w:before="0" w:after="120"/>
      </w:pPr>
      <w:r>
        <w:t>The board’s aims, objectives, di</w:t>
      </w:r>
      <w:r w:rsidR="002573E6">
        <w:t>rections, priorities</w:t>
      </w:r>
      <w:r>
        <w:t xml:space="preserve"> in such matters as:</w:t>
      </w:r>
    </w:p>
    <w:p w:rsidR="00C35883" w:rsidRDefault="00C35883" w:rsidP="00723441">
      <w:pPr>
        <w:pStyle w:val="Text"/>
        <w:numPr>
          <w:ilvl w:val="0"/>
          <w:numId w:val="29"/>
        </w:numPr>
        <w:tabs>
          <w:tab w:val="clear" w:pos="360"/>
          <w:tab w:val="clear" w:pos="851"/>
          <w:tab w:val="num" w:pos="927"/>
        </w:tabs>
        <w:spacing w:before="0" w:after="120"/>
        <w:ind w:left="924"/>
      </w:pPr>
      <w:r>
        <w:t>The board’s activities aimed at meeting both general government policy objectives for all schools and specific policy objectives for the school;</w:t>
      </w:r>
    </w:p>
    <w:p w:rsidR="00C35883" w:rsidRDefault="00C35883" w:rsidP="00723441">
      <w:pPr>
        <w:pStyle w:val="Text"/>
        <w:numPr>
          <w:ilvl w:val="0"/>
          <w:numId w:val="29"/>
        </w:numPr>
        <w:tabs>
          <w:tab w:val="clear" w:pos="360"/>
          <w:tab w:val="clear" w:pos="851"/>
          <w:tab w:val="num" w:pos="927"/>
        </w:tabs>
        <w:spacing w:before="0" w:after="120"/>
        <w:ind w:left="924"/>
      </w:pPr>
      <w:r>
        <w:t>The management of the school’s and board’s capability, resources, assets, and liabilities, including its human resources, finances, property, and other ownership matters;</w:t>
      </w:r>
    </w:p>
    <w:p w:rsidR="00C35883" w:rsidRDefault="00C35883" w:rsidP="00723441">
      <w:pPr>
        <w:pStyle w:val="Text"/>
        <w:numPr>
          <w:ilvl w:val="0"/>
          <w:numId w:val="29"/>
        </w:numPr>
        <w:tabs>
          <w:tab w:val="clear" w:pos="360"/>
          <w:tab w:val="clear" w:pos="851"/>
          <w:tab w:val="num" w:pos="927"/>
        </w:tabs>
        <w:spacing w:before="0" w:after="300"/>
        <w:ind w:left="924"/>
      </w:pPr>
      <w:r>
        <w:t>Other matters of interest to the public that the Minister may determine.</w:t>
      </w:r>
    </w:p>
    <w:p w:rsidR="00C35883" w:rsidRDefault="00C35883">
      <w:pPr>
        <w:pStyle w:val="Text"/>
        <w:tabs>
          <w:tab w:val="clear" w:pos="851"/>
        </w:tabs>
        <w:spacing w:before="0" w:after="300"/>
      </w:pPr>
      <w:r>
        <w:t>A school charter must also contain all annual or long-term plans the board is required to have or has prepared for its own purposes or contain a summary of each plan or a reference to it.</w:t>
      </w:r>
    </w:p>
    <w:p w:rsidR="00B0724B" w:rsidRDefault="00313B6B" w:rsidP="00B1742D">
      <w:pPr>
        <w:pStyle w:val="Text"/>
        <w:tabs>
          <w:tab w:val="clear" w:pos="851"/>
        </w:tabs>
        <w:spacing w:before="0" w:after="300"/>
        <w:sectPr w:rsidR="00B0724B" w:rsidSect="00F46C34">
          <w:footerReference w:type="default" r:id="rId13"/>
          <w:footerReference w:type="first" r:id="rId14"/>
          <w:footnotePr>
            <w:numStart w:val="3"/>
          </w:footnotePr>
          <w:pgSz w:w="11906" w:h="16838" w:code="9"/>
          <w:pgMar w:top="709" w:right="1559" w:bottom="992" w:left="1985" w:header="720" w:footer="442" w:gutter="0"/>
          <w:paperSrc w:first="7" w:other="7"/>
          <w:pgNumType w:start="1"/>
          <w:cols w:space="720"/>
          <w:titlePg/>
        </w:sectPr>
      </w:pPr>
      <w:r>
        <w:t>T</w:t>
      </w:r>
      <w:r w:rsidR="00C35883">
        <w:t>he Education Act require</w:t>
      </w:r>
      <w:r>
        <w:t>s</w:t>
      </w:r>
      <w:r w:rsidR="00C35883">
        <w:t xml:space="preserve"> that the charter must be amended as soon as practicable if the board becomes aware that it contains false or misleading information.</w:t>
      </w:r>
    </w:p>
    <w:p w:rsidR="00490865" w:rsidRDefault="00B0724B" w:rsidP="00490865">
      <w:pPr>
        <w:pStyle w:val="Alices"/>
        <w:jc w:val="left"/>
      </w:pPr>
      <w:r w:rsidRPr="00F21B49">
        <w:t xml:space="preserve">Reporting on Student Achievement </w:t>
      </w:r>
    </w:p>
    <w:p w:rsidR="00FC3075" w:rsidRPr="00FC3075" w:rsidRDefault="00FC3075" w:rsidP="00490865">
      <w:pPr>
        <w:pStyle w:val="Alices"/>
        <w:jc w:val="left"/>
        <w:rPr>
          <w:rFonts w:ascii="Times New Roman" w:hAnsi="Times New Roman"/>
          <w:b w:val="0"/>
        </w:rPr>
      </w:pPr>
      <w:r w:rsidRPr="00F21B49">
        <w:rPr>
          <w:rFonts w:ascii="Times New Roman" w:hAnsi="Times New Roman"/>
          <w:b w:val="0"/>
        </w:rPr>
        <w:t>Each board of trustees, with the principal and staff is required</w:t>
      </w:r>
      <w:r w:rsidR="00543B52">
        <w:rPr>
          <w:rFonts w:ascii="Times New Roman" w:hAnsi="Times New Roman"/>
          <w:b w:val="0"/>
        </w:rPr>
        <w:t>, on the basis of good</w:t>
      </w:r>
      <w:r w:rsidR="00A349A6">
        <w:rPr>
          <w:rFonts w:ascii="Times New Roman" w:hAnsi="Times New Roman"/>
          <w:b w:val="0"/>
        </w:rPr>
        <w:t xml:space="preserve"> quality assessment information</w:t>
      </w:r>
      <w:r w:rsidRPr="00F21B49">
        <w:rPr>
          <w:rFonts w:ascii="Times New Roman" w:hAnsi="Times New Roman"/>
          <w:b w:val="0"/>
        </w:rPr>
        <w:t xml:space="preserve"> report to students and their parents on the achievement of individual students</w:t>
      </w:r>
      <w:r w:rsidR="00A349A6">
        <w:rPr>
          <w:rFonts w:ascii="Times New Roman" w:hAnsi="Times New Roman"/>
          <w:b w:val="0"/>
        </w:rPr>
        <w:t xml:space="preserve"> in plain language, in writing</w:t>
      </w:r>
      <w:r w:rsidRPr="00F21B49">
        <w:rPr>
          <w:rFonts w:ascii="Times New Roman" w:hAnsi="Times New Roman"/>
          <w:b w:val="0"/>
        </w:rPr>
        <w:t>,</w:t>
      </w:r>
      <w:r w:rsidR="00A349A6">
        <w:rPr>
          <w:rFonts w:ascii="Times New Roman" w:hAnsi="Times New Roman"/>
          <w:b w:val="0"/>
        </w:rPr>
        <w:t xml:space="preserve"> and at least twice a year,</w:t>
      </w:r>
      <w:r w:rsidRPr="00F21B49">
        <w:rPr>
          <w:rFonts w:ascii="Times New Roman" w:hAnsi="Times New Roman"/>
          <w:b w:val="0"/>
        </w:rPr>
        <w:t xml:space="preserve"> and</w:t>
      </w:r>
      <w:r w:rsidR="00A349A6">
        <w:rPr>
          <w:rFonts w:ascii="Times New Roman" w:hAnsi="Times New Roman"/>
          <w:b w:val="0"/>
        </w:rPr>
        <w:t xml:space="preserve"> across the The National Curriculum, and to </w:t>
      </w:r>
      <w:r w:rsidRPr="00F21B49">
        <w:rPr>
          <w:rFonts w:ascii="Times New Roman" w:hAnsi="Times New Roman"/>
          <w:b w:val="0"/>
        </w:rPr>
        <w:t>the school’s community on</w:t>
      </w:r>
      <w:r w:rsidR="00543B52">
        <w:rPr>
          <w:rFonts w:ascii="Times New Roman" w:hAnsi="Times New Roman"/>
          <w:b w:val="0"/>
        </w:rPr>
        <w:t xml:space="preserve"> progress and </w:t>
      </w:r>
      <w:r w:rsidRPr="00F21B49">
        <w:rPr>
          <w:rFonts w:ascii="Times New Roman" w:hAnsi="Times New Roman"/>
          <w:b w:val="0"/>
        </w:rPr>
        <w:t xml:space="preserve"> achievement of students as a whole and of groups, identified through NAG 1(c) including the achievement of Māori students against the plans and targets referred to in NAG 1(e).</w:t>
      </w:r>
      <w:r w:rsidR="00034F1E">
        <w:rPr>
          <w:rStyle w:val="FootnoteReference"/>
          <w:rFonts w:ascii="Times New Roman" w:hAnsi="Times New Roman"/>
          <w:b w:val="0"/>
        </w:rPr>
        <w:footnoteReference w:id="3"/>
      </w:r>
    </w:p>
    <w:p w:rsidR="00C35883" w:rsidRDefault="00C35883">
      <w:pPr>
        <w:pStyle w:val="Alices"/>
      </w:pPr>
      <w:r>
        <w:t>Schools’ planning and reporting</w:t>
      </w:r>
    </w:p>
    <w:p w:rsidR="00C35883" w:rsidRDefault="001028A8">
      <w:pPr>
        <w:pStyle w:val="Text"/>
        <w:tabs>
          <w:tab w:val="clear" w:pos="851"/>
        </w:tabs>
        <w:spacing w:before="0" w:after="300"/>
        <w:rPr>
          <w:bCs/>
        </w:rPr>
      </w:pPr>
      <w:r>
        <w:rPr>
          <w:bCs/>
        </w:rPr>
        <w:t>B</w:t>
      </w:r>
      <w:r w:rsidR="00C35883">
        <w:rPr>
          <w:bCs/>
        </w:rPr>
        <w:t xml:space="preserve">oards are responsible for the development of a strategic and annual plan and monitoring progress against annual targets. </w:t>
      </w:r>
    </w:p>
    <w:p w:rsidR="00C35883" w:rsidRDefault="00C35883">
      <w:pPr>
        <w:pStyle w:val="Text"/>
        <w:tabs>
          <w:tab w:val="clear" w:pos="851"/>
        </w:tabs>
        <w:spacing w:before="0" w:after="300"/>
        <w:rPr>
          <w:bCs/>
        </w:rPr>
      </w:pPr>
      <w:r>
        <w:rPr>
          <w:bCs/>
        </w:rPr>
        <w:t>The strategic and annual plans are documented in an annually-updated charter, and progress against the plans is reported to the school community in the Analysis of Variance report, which is part of the school’s annual report.</w:t>
      </w:r>
    </w:p>
    <w:p w:rsidR="00C35883" w:rsidRDefault="00C35883">
      <w:pPr>
        <w:pStyle w:val="Text"/>
        <w:tabs>
          <w:tab w:val="clear" w:pos="851"/>
        </w:tabs>
        <w:spacing w:before="0" w:after="300"/>
        <w:rPr>
          <w:bCs/>
        </w:rPr>
      </w:pPr>
      <w:r>
        <w:rPr>
          <w:bCs/>
        </w:rPr>
        <w:t>The school’s charter should be prepared in consultation with the school’s community. The community should know about plans and targets for improving student outcomes.  The local Maori community should be consulted about plans and targets for improving the achievement of Mäori students.</w:t>
      </w:r>
    </w:p>
    <w:p w:rsidR="00C35883" w:rsidRDefault="00C35883">
      <w:pPr>
        <w:pStyle w:val="Text"/>
        <w:tabs>
          <w:tab w:val="clear" w:pos="851"/>
        </w:tabs>
        <w:spacing w:before="0" w:after="300"/>
        <w:rPr>
          <w:bCs/>
        </w:rPr>
      </w:pPr>
      <w:r>
        <w:rPr>
          <w:bCs/>
        </w:rPr>
        <w:t>The strategic plan establishes the board’s aims and purposes and establishes priorities, directions and objectives for the next three to five years for intended student outcomes and management of the school’s resources.  It also includes any aims or objectives that designate the school’s special characteristics.</w:t>
      </w:r>
    </w:p>
    <w:p w:rsidR="00C35883" w:rsidRDefault="00C35883">
      <w:pPr>
        <w:pStyle w:val="Text"/>
        <w:tabs>
          <w:tab w:val="clear" w:pos="851"/>
        </w:tabs>
        <w:spacing w:before="0" w:after="300"/>
        <w:rPr>
          <w:bCs/>
        </w:rPr>
      </w:pPr>
      <w:r>
        <w:rPr>
          <w:bCs/>
        </w:rPr>
        <w:t xml:space="preserve">The annual plan should describe the annual targets relating to intended student outcomes, and use of the school’s resources for the relevant year. </w:t>
      </w:r>
    </w:p>
    <w:p w:rsidR="00C35883" w:rsidRDefault="00C35883">
      <w:pPr>
        <w:pStyle w:val="Text"/>
        <w:tabs>
          <w:tab w:val="clear" w:pos="851"/>
        </w:tabs>
        <w:spacing w:before="0" w:after="300"/>
        <w:rPr>
          <w:bCs/>
        </w:rPr>
      </w:pPr>
      <w:r>
        <w:rPr>
          <w:bCs/>
        </w:rPr>
        <w:t xml:space="preserve">In the annual report the board must report to the community on the achievement of students as a whole group and of student groups who are at risk of not achieving. </w:t>
      </w:r>
      <w:r w:rsidR="00360569">
        <w:rPr>
          <w:bCs/>
        </w:rPr>
        <w:t xml:space="preserve"> </w:t>
      </w:r>
      <w:r>
        <w:rPr>
          <w:bCs/>
        </w:rPr>
        <w:t>The achievement targets are set out in the school’s annual plan.</w:t>
      </w:r>
    </w:p>
    <w:p w:rsidR="00C35883" w:rsidRDefault="00C35883">
      <w:pPr>
        <w:pStyle w:val="Alices"/>
        <w:rPr>
          <w:b w:val="0"/>
          <w:bCs/>
        </w:rPr>
      </w:pPr>
      <w:r>
        <w:t>Copyright Act 1994</w:t>
      </w:r>
    </w:p>
    <w:p w:rsidR="00C35883" w:rsidRDefault="00C35883">
      <w:pPr>
        <w:pStyle w:val="Text"/>
      </w:pPr>
      <w:r>
        <w:t>School boards must comply with the provisions of the Copyright Act 1994.  Boards should have guidelines consistent both with the relevant provisions of the Act that do not permit copying of copyright works, and also with the exceptions which apply for educational purposes in certain circumstances and conditions.</w:t>
      </w:r>
    </w:p>
    <w:p w:rsidR="00C35883" w:rsidRDefault="00C35883">
      <w:pPr>
        <w:pStyle w:val="Alices"/>
      </w:pPr>
      <w:r>
        <w:t xml:space="preserve">Public Records Act 2005 </w:t>
      </w:r>
    </w:p>
    <w:p w:rsidR="003178E2" w:rsidRDefault="00C35883" w:rsidP="003178E2">
      <w:pPr>
        <w:pStyle w:val="Text"/>
      </w:pPr>
      <w:r>
        <w:t>The Public Records Act allows Archives NZ to actively care for documents that are identified as important for New Zealand’s history, and covers school records.</w:t>
      </w:r>
      <w:r w:rsidR="00D54481">
        <w:t xml:space="preserve">  Schools cannot destroy or dispose of any school records without Archives New Zealand’s authorisation. </w:t>
      </w:r>
    </w:p>
    <w:p w:rsidR="00C35883" w:rsidRPr="003178E2" w:rsidRDefault="00C35883" w:rsidP="003178E2">
      <w:pPr>
        <w:pStyle w:val="Text"/>
      </w:pPr>
      <w:r>
        <w:t>A School Records Retention/Disposal Information Pack has been approved by the Chief Archivist as the legal document for dealing with the retention and disposal of school records.</w:t>
      </w:r>
      <w:r>
        <w:rPr>
          <w:rStyle w:val="FootnoteReference"/>
        </w:rPr>
        <w:footnoteReference w:customMarkFollows="1" w:id="4"/>
        <w:t>4</w:t>
      </w:r>
      <w:r>
        <w:rPr>
          <w:b/>
        </w:rPr>
        <w:br w:type="page"/>
      </w:r>
      <w:r>
        <w:rPr>
          <w:rFonts w:ascii="Arial Mäori" w:hAnsi="Arial Mäori" w:cs="Arial Mäori"/>
          <w:b/>
          <w:bCs/>
          <w:sz w:val="28"/>
        </w:rPr>
        <w:t>Useful Resources</w:t>
      </w:r>
    </w:p>
    <w:p w:rsidR="000C218B" w:rsidRPr="00EF210B" w:rsidRDefault="000C218B" w:rsidP="000C218B">
      <w:pPr>
        <w:jc w:val="left"/>
        <w:rPr>
          <w:rFonts w:asciiTheme="minorHAnsi" w:hAnsiTheme="minorHAnsi" w:cstheme="minorHAnsi"/>
          <w:i/>
          <w:iCs/>
        </w:rPr>
      </w:pPr>
      <w:r w:rsidRPr="00EF210B">
        <w:rPr>
          <w:rFonts w:asciiTheme="minorHAnsi" w:hAnsiTheme="minorHAnsi" w:cstheme="minorHAnsi"/>
          <w:i/>
          <w:iCs/>
        </w:rPr>
        <w:t>Special Education Policy Guidelines</w:t>
      </w:r>
    </w:p>
    <w:p w:rsidR="000C218B" w:rsidRPr="00EF210B" w:rsidRDefault="000C218B" w:rsidP="000C218B">
      <w:pPr>
        <w:jc w:val="left"/>
        <w:rPr>
          <w:rFonts w:asciiTheme="minorHAnsi" w:hAnsiTheme="minorHAnsi" w:cstheme="minorHAnsi"/>
          <w:i/>
          <w:iCs/>
        </w:rPr>
      </w:pPr>
      <w:r w:rsidRPr="00EF210B">
        <w:rPr>
          <w:rFonts w:asciiTheme="minorHAnsi" w:hAnsiTheme="minorHAnsi" w:cstheme="minorHAnsi"/>
          <w:i/>
          <w:iCs/>
        </w:rPr>
        <w:t>(</w:t>
      </w:r>
      <w:hyperlink r:id="rId15" w:history="1">
        <w:r w:rsidR="00611C5E" w:rsidRPr="00221ECD">
          <w:rPr>
            <w:rStyle w:val="Hyperlink"/>
            <w:rFonts w:asciiTheme="minorHAnsi" w:hAnsiTheme="minorHAnsi" w:cstheme="minorHAnsi"/>
            <w:i/>
            <w:iCs/>
          </w:rPr>
          <w:t>www.education.govt.nz</w:t>
        </w:r>
      </w:hyperlink>
      <w:r w:rsidRPr="00EF210B">
        <w:rPr>
          <w:rFonts w:asciiTheme="minorHAnsi" w:hAnsiTheme="minorHAnsi" w:cstheme="minorHAnsi"/>
          <w:i/>
          <w:iCs/>
        </w:rPr>
        <w:t>)</w:t>
      </w:r>
    </w:p>
    <w:p w:rsidR="000C218B" w:rsidRDefault="000C218B" w:rsidP="00DF1FD8">
      <w:pPr>
        <w:rPr>
          <w:i/>
        </w:rPr>
      </w:pPr>
    </w:p>
    <w:p w:rsidR="00DF1FD8" w:rsidRPr="00DF1FD8" w:rsidRDefault="00B43312" w:rsidP="00DF1FD8">
      <w:pPr>
        <w:rPr>
          <w:sz w:val="22"/>
        </w:rPr>
      </w:pPr>
      <w:r w:rsidRPr="00B43312">
        <w:rPr>
          <w:i/>
        </w:rPr>
        <w:t>School Trustees</w:t>
      </w:r>
      <w:r>
        <w:t xml:space="preserve">:  </w:t>
      </w:r>
      <w:hyperlink r:id="rId16" w:history="1">
        <w:r>
          <w:rPr>
            <w:rStyle w:val="Hyperlink"/>
          </w:rPr>
          <w:t>http://www.ero.govt.nz/publications/school-trustees-booklet-helping-you-ask-the-right-questions/</w:t>
        </w:r>
      </w:hyperlink>
      <w:r>
        <w:t xml:space="preserve"> </w:t>
      </w:r>
    </w:p>
    <w:p w:rsidR="00DF1FD8" w:rsidRDefault="00DF1FD8">
      <w:pPr>
        <w:jc w:val="left"/>
        <w:rPr>
          <w:i/>
          <w:iCs/>
        </w:rPr>
      </w:pPr>
    </w:p>
    <w:p w:rsidR="00FC2B8D" w:rsidRDefault="00FC2B8D">
      <w:pPr>
        <w:jc w:val="left"/>
        <w:rPr>
          <w:i/>
          <w:iCs/>
        </w:rPr>
      </w:pPr>
      <w:r>
        <w:rPr>
          <w:i/>
          <w:iCs/>
        </w:rPr>
        <w:t>School Evaluation I</w:t>
      </w:r>
      <w:r w:rsidRPr="00FC2B8D">
        <w:rPr>
          <w:i/>
          <w:iCs/>
        </w:rPr>
        <w:t>ndicators 2016</w:t>
      </w:r>
    </w:p>
    <w:p w:rsidR="00FC2B8D" w:rsidRDefault="0051791A">
      <w:pPr>
        <w:jc w:val="left"/>
        <w:rPr>
          <w:i/>
          <w:iCs/>
        </w:rPr>
      </w:pPr>
      <w:hyperlink r:id="rId17" w:history="1">
        <w:r w:rsidR="00FC2B8D" w:rsidRPr="00300090">
          <w:rPr>
            <w:rStyle w:val="Hyperlink"/>
            <w:i/>
            <w:iCs/>
          </w:rPr>
          <w:t>http://www.ero.govt.nz/publications/school-evaluation-indicators/</w:t>
        </w:r>
      </w:hyperlink>
      <w:r w:rsidR="00FC2B8D">
        <w:rPr>
          <w:i/>
          <w:iCs/>
        </w:rPr>
        <w:t xml:space="preserve"> </w:t>
      </w:r>
    </w:p>
    <w:p w:rsidR="00FC2B8D" w:rsidRDefault="00FC2B8D">
      <w:pPr>
        <w:jc w:val="left"/>
        <w:rPr>
          <w:i/>
          <w:iCs/>
        </w:rPr>
      </w:pPr>
    </w:p>
    <w:p w:rsidR="00FC2B8D" w:rsidRDefault="00FC2B8D" w:rsidP="00FC2B8D">
      <w:pPr>
        <w:jc w:val="left"/>
        <w:rPr>
          <w:i/>
          <w:iCs/>
        </w:rPr>
      </w:pPr>
      <w:r w:rsidRPr="00FC2B8D">
        <w:rPr>
          <w:i/>
          <w:iCs/>
        </w:rPr>
        <w:t>Internal evaluation: good practice 2015</w:t>
      </w:r>
    </w:p>
    <w:p w:rsidR="00FC2B8D" w:rsidRDefault="0051791A" w:rsidP="00FC2B8D">
      <w:pPr>
        <w:jc w:val="left"/>
        <w:rPr>
          <w:i/>
          <w:iCs/>
        </w:rPr>
      </w:pPr>
      <w:hyperlink r:id="rId18" w:history="1">
        <w:r w:rsidR="00FC2B8D" w:rsidRPr="00300090">
          <w:rPr>
            <w:rStyle w:val="Hyperlink"/>
            <w:i/>
            <w:iCs/>
          </w:rPr>
          <w:t>http://www.ero.govt.nz/publications/internal-evaluation-good-practice/</w:t>
        </w:r>
      </w:hyperlink>
      <w:r w:rsidR="00FC2B8D">
        <w:rPr>
          <w:i/>
          <w:iCs/>
        </w:rPr>
        <w:t xml:space="preserve"> </w:t>
      </w:r>
    </w:p>
    <w:p w:rsidR="00FC2B8D" w:rsidRPr="00FC2B8D" w:rsidRDefault="00FC2B8D" w:rsidP="00FC2B8D">
      <w:pPr>
        <w:jc w:val="left"/>
        <w:rPr>
          <w:i/>
          <w:iCs/>
        </w:rPr>
      </w:pPr>
    </w:p>
    <w:p w:rsidR="00FC2B8D" w:rsidRDefault="00FC2B8D" w:rsidP="00FC2B8D">
      <w:pPr>
        <w:jc w:val="left"/>
        <w:rPr>
          <w:i/>
          <w:iCs/>
        </w:rPr>
      </w:pPr>
      <w:r w:rsidRPr="00FC2B8D">
        <w:rPr>
          <w:i/>
          <w:iCs/>
        </w:rPr>
        <w:t>Effective school evaluation 2015</w:t>
      </w:r>
    </w:p>
    <w:p w:rsidR="00FC2B8D" w:rsidRDefault="0051791A" w:rsidP="00FC2B8D">
      <w:pPr>
        <w:jc w:val="left"/>
        <w:rPr>
          <w:i/>
          <w:iCs/>
        </w:rPr>
      </w:pPr>
      <w:hyperlink r:id="rId19" w:history="1">
        <w:r w:rsidR="00FC2B8D" w:rsidRPr="00300090">
          <w:rPr>
            <w:rStyle w:val="Hyperlink"/>
            <w:i/>
            <w:iCs/>
          </w:rPr>
          <w:t>http://www.ero.govt.nz/publications/effective-school-evaluation/</w:t>
        </w:r>
      </w:hyperlink>
      <w:r w:rsidR="00FC2B8D">
        <w:rPr>
          <w:i/>
          <w:iCs/>
        </w:rPr>
        <w:t xml:space="preserve"> </w:t>
      </w:r>
    </w:p>
    <w:p w:rsidR="00FC2B8D" w:rsidRPr="00FC2B8D" w:rsidRDefault="00FC2B8D" w:rsidP="00FC2B8D">
      <w:pPr>
        <w:jc w:val="left"/>
        <w:rPr>
          <w:i/>
          <w:iCs/>
        </w:rPr>
      </w:pPr>
    </w:p>
    <w:p w:rsidR="00FC2B8D" w:rsidRDefault="00FC2B8D" w:rsidP="00FC2B8D">
      <w:pPr>
        <w:jc w:val="left"/>
        <w:rPr>
          <w:i/>
          <w:iCs/>
        </w:rPr>
      </w:pPr>
      <w:r w:rsidRPr="00FC2B8D">
        <w:rPr>
          <w:i/>
          <w:iCs/>
        </w:rPr>
        <w:t>Raising student achievement through targeted actions 2015</w:t>
      </w:r>
    </w:p>
    <w:p w:rsidR="00FC2B8D" w:rsidRDefault="0051791A" w:rsidP="00FC2B8D">
      <w:pPr>
        <w:jc w:val="left"/>
        <w:rPr>
          <w:i/>
          <w:iCs/>
        </w:rPr>
      </w:pPr>
      <w:hyperlink r:id="rId20" w:history="1">
        <w:r w:rsidR="00FC2B8D" w:rsidRPr="00300090">
          <w:rPr>
            <w:rStyle w:val="Hyperlink"/>
            <w:i/>
            <w:iCs/>
          </w:rPr>
          <w:t>http://www.ero.govt.nz/publications/raising-student-achievement-through-targeted-actions/</w:t>
        </w:r>
      </w:hyperlink>
      <w:r w:rsidR="00FC2B8D">
        <w:rPr>
          <w:i/>
          <w:iCs/>
        </w:rPr>
        <w:t xml:space="preserve"> </w:t>
      </w:r>
    </w:p>
    <w:p w:rsidR="00FC2B8D" w:rsidRPr="00FC2B8D" w:rsidRDefault="00FC2B8D" w:rsidP="00FC2B8D">
      <w:pPr>
        <w:jc w:val="left"/>
        <w:rPr>
          <w:i/>
          <w:iCs/>
        </w:rPr>
      </w:pPr>
    </w:p>
    <w:p w:rsidR="00FC2B8D" w:rsidRDefault="00FC2B8D" w:rsidP="00FC2B8D">
      <w:pPr>
        <w:jc w:val="left"/>
        <w:rPr>
          <w:i/>
          <w:iCs/>
        </w:rPr>
      </w:pPr>
      <w:r w:rsidRPr="00FC2B8D">
        <w:rPr>
          <w:i/>
          <w:iCs/>
        </w:rPr>
        <w:t>Improving Guidance and Counselling for Students in Secondary Schools 2013</w:t>
      </w:r>
    </w:p>
    <w:p w:rsidR="00FC2B8D" w:rsidRDefault="0051791A" w:rsidP="00FC2B8D">
      <w:pPr>
        <w:jc w:val="left"/>
        <w:rPr>
          <w:i/>
          <w:iCs/>
        </w:rPr>
      </w:pPr>
      <w:hyperlink r:id="rId21" w:history="1">
        <w:r w:rsidR="00FC2B8D" w:rsidRPr="00300090">
          <w:rPr>
            <w:rStyle w:val="Hyperlink"/>
            <w:i/>
            <w:iCs/>
          </w:rPr>
          <w:t>http://www.ero.govt.nz/publications/improving-guidance-and-counselling-for-students-in-secondary-schools/</w:t>
        </w:r>
      </w:hyperlink>
      <w:r w:rsidR="00FC2B8D">
        <w:rPr>
          <w:i/>
          <w:iCs/>
        </w:rPr>
        <w:t xml:space="preserve"> </w:t>
      </w:r>
    </w:p>
    <w:p w:rsidR="00FC2B8D" w:rsidRPr="00FC2B8D" w:rsidRDefault="00FC2B8D" w:rsidP="00FC2B8D">
      <w:pPr>
        <w:jc w:val="left"/>
        <w:rPr>
          <w:i/>
          <w:iCs/>
        </w:rPr>
      </w:pPr>
    </w:p>
    <w:p w:rsidR="00FC2B8D" w:rsidRDefault="00FC2B8D" w:rsidP="00FC2B8D">
      <w:pPr>
        <w:jc w:val="left"/>
        <w:rPr>
          <w:i/>
          <w:iCs/>
        </w:rPr>
      </w:pPr>
      <w:r w:rsidRPr="00FC2B8D">
        <w:rPr>
          <w:i/>
          <w:iCs/>
        </w:rPr>
        <w:t>Increasing Educational Achievement in Secondary Schools 2013</w:t>
      </w:r>
    </w:p>
    <w:p w:rsidR="00FC2B8D" w:rsidRDefault="0051791A" w:rsidP="00FC2B8D">
      <w:pPr>
        <w:jc w:val="left"/>
        <w:rPr>
          <w:i/>
          <w:iCs/>
        </w:rPr>
      </w:pPr>
      <w:hyperlink r:id="rId22" w:history="1">
        <w:r w:rsidR="00FC2B8D" w:rsidRPr="00300090">
          <w:rPr>
            <w:rStyle w:val="Hyperlink"/>
            <w:i/>
            <w:iCs/>
          </w:rPr>
          <w:t>http://www.ero.govt.nz/publications/increasing-educational-achievement-in-secondary-schools/</w:t>
        </w:r>
      </w:hyperlink>
      <w:r w:rsidR="00FC2B8D">
        <w:rPr>
          <w:i/>
          <w:iCs/>
        </w:rPr>
        <w:t xml:space="preserve"> </w:t>
      </w:r>
    </w:p>
    <w:p w:rsidR="00FC2B8D" w:rsidRPr="00FC2B8D" w:rsidRDefault="00FC2B8D" w:rsidP="00FC2B8D">
      <w:pPr>
        <w:jc w:val="left"/>
        <w:rPr>
          <w:i/>
          <w:iCs/>
        </w:rPr>
      </w:pPr>
    </w:p>
    <w:p w:rsidR="00FC2B8D" w:rsidRDefault="00FC2B8D" w:rsidP="00FC2B8D">
      <w:pPr>
        <w:jc w:val="left"/>
        <w:rPr>
          <w:i/>
          <w:iCs/>
        </w:rPr>
      </w:pPr>
      <w:r w:rsidRPr="00FC2B8D">
        <w:rPr>
          <w:i/>
          <w:iCs/>
        </w:rPr>
        <w:t>Accelerating the Progress of Priority Learners in Primary Schools 2013</w:t>
      </w:r>
    </w:p>
    <w:p w:rsidR="00FC2B8D" w:rsidRDefault="0051791A" w:rsidP="00FC2B8D">
      <w:pPr>
        <w:jc w:val="left"/>
        <w:rPr>
          <w:i/>
          <w:iCs/>
        </w:rPr>
      </w:pPr>
      <w:hyperlink r:id="rId23" w:history="1">
        <w:r w:rsidR="00FC2B8D" w:rsidRPr="00300090">
          <w:rPr>
            <w:rStyle w:val="Hyperlink"/>
            <w:i/>
            <w:iCs/>
          </w:rPr>
          <w:t>http://www.ero.govt.nz/publications/accelerating-the-progress-of-priority-learners-in-primary-schools/</w:t>
        </w:r>
      </w:hyperlink>
      <w:r w:rsidR="00FC2B8D">
        <w:rPr>
          <w:i/>
          <w:iCs/>
        </w:rPr>
        <w:t xml:space="preserve"> </w:t>
      </w:r>
    </w:p>
    <w:p w:rsidR="00FC2B8D" w:rsidRDefault="00FC2B8D" w:rsidP="00FC2B8D">
      <w:pPr>
        <w:jc w:val="left"/>
        <w:rPr>
          <w:i/>
          <w:iCs/>
        </w:rPr>
      </w:pPr>
    </w:p>
    <w:p w:rsidR="00365D52" w:rsidRDefault="002B7982">
      <w:pPr>
        <w:jc w:val="left"/>
        <w:rPr>
          <w:i/>
          <w:iCs/>
        </w:rPr>
      </w:pPr>
      <w:r>
        <w:rPr>
          <w:i/>
          <w:iCs/>
        </w:rPr>
        <w:t>Special Education Policy Guidelines</w:t>
      </w:r>
    </w:p>
    <w:p w:rsidR="002B7982" w:rsidRDefault="002B7982">
      <w:pPr>
        <w:jc w:val="left"/>
        <w:rPr>
          <w:i/>
          <w:iCs/>
        </w:rPr>
      </w:pPr>
      <w:r>
        <w:rPr>
          <w:i/>
          <w:iCs/>
        </w:rPr>
        <w:t>(</w:t>
      </w:r>
      <w:hyperlink r:id="rId24" w:history="1">
        <w:r w:rsidR="00951727" w:rsidRPr="00F03C84">
          <w:rPr>
            <w:rStyle w:val="Hyperlink"/>
            <w:i/>
            <w:iCs/>
          </w:rPr>
          <w:t>www.education.govt.nz/ministry-of-education/publications/special-education-publications</w:t>
        </w:r>
      </w:hyperlink>
      <w:r w:rsidR="00951727">
        <w:rPr>
          <w:i/>
          <w:iCs/>
        </w:rPr>
        <w:t xml:space="preserve">) </w:t>
      </w:r>
    </w:p>
    <w:p w:rsidR="00951727" w:rsidRDefault="00951727">
      <w:pPr>
        <w:jc w:val="left"/>
        <w:rPr>
          <w:i/>
          <w:iCs/>
        </w:rPr>
      </w:pPr>
    </w:p>
    <w:p w:rsidR="00575201" w:rsidRDefault="00575201">
      <w:pPr>
        <w:jc w:val="left"/>
        <w:rPr>
          <w:i/>
          <w:iCs/>
        </w:rPr>
      </w:pPr>
      <w:r>
        <w:rPr>
          <w:i/>
          <w:iCs/>
        </w:rPr>
        <w:t>Effective Governance – Working in partnership (MOE 2010)</w:t>
      </w:r>
    </w:p>
    <w:p w:rsidR="00575201" w:rsidRDefault="00575201">
      <w:pPr>
        <w:jc w:val="left"/>
        <w:rPr>
          <w:i/>
          <w:iCs/>
        </w:rPr>
      </w:pPr>
      <w:r>
        <w:rPr>
          <w:i/>
          <w:iCs/>
        </w:rPr>
        <w:t>(</w:t>
      </w:r>
      <w:hyperlink r:id="rId25" w:history="1">
        <w:r w:rsidR="00B8247D" w:rsidRPr="00F03C84">
          <w:rPr>
            <w:rStyle w:val="Hyperlink"/>
            <w:i/>
            <w:iCs/>
          </w:rPr>
          <w:t>www.nzsta.org.nz/media/192048/workinginpartnership-1.pdf</w:t>
        </w:r>
      </w:hyperlink>
      <w:r w:rsidR="00B8247D">
        <w:rPr>
          <w:i/>
          <w:iCs/>
        </w:rPr>
        <w:t xml:space="preserve">)    </w:t>
      </w:r>
    </w:p>
    <w:p w:rsidR="00575201" w:rsidRDefault="00575201">
      <w:pPr>
        <w:jc w:val="left"/>
        <w:rPr>
          <w:i/>
          <w:iCs/>
        </w:rPr>
      </w:pPr>
    </w:p>
    <w:p w:rsidR="00C35883" w:rsidRDefault="00C35883">
      <w:pPr>
        <w:jc w:val="left"/>
        <w:rPr>
          <w:i/>
          <w:iCs/>
        </w:rPr>
      </w:pPr>
      <w:r>
        <w:rPr>
          <w:i/>
          <w:iCs/>
        </w:rPr>
        <w:t>National Administration Guidelines, and National Education Guidelines</w:t>
      </w:r>
    </w:p>
    <w:p w:rsidR="00C35883" w:rsidRDefault="00C35883">
      <w:pPr>
        <w:jc w:val="left"/>
      </w:pPr>
      <w:r>
        <w:t>(</w:t>
      </w:r>
      <w:hyperlink r:id="rId26" w:history="1">
        <w:r w:rsidR="00B8247D" w:rsidRPr="00F03C84">
          <w:rPr>
            <w:rStyle w:val="Hyperlink"/>
          </w:rPr>
          <w:t>www.education.govt.nz/ministry-of-education/legislation/nags/</w:t>
        </w:r>
      </w:hyperlink>
      <w:r w:rsidR="00B8247D">
        <w:t xml:space="preserve">) </w:t>
      </w:r>
    </w:p>
    <w:p w:rsidR="00C35883" w:rsidRDefault="00C35883">
      <w:pPr>
        <w:jc w:val="left"/>
      </w:pPr>
    </w:p>
    <w:p w:rsidR="00C35883" w:rsidRDefault="00C35883">
      <w:pPr>
        <w:jc w:val="left"/>
        <w:rPr>
          <w:rFonts w:ascii="Times New Roman Mäori" w:hAnsi="Times New Roman Mäori" w:cs="Times New Roman Mäori"/>
          <w:i/>
          <w:iCs/>
        </w:rPr>
      </w:pPr>
      <w:r>
        <w:rPr>
          <w:rFonts w:ascii="Times New Roman Mäori" w:hAnsi="Times New Roman Mäori" w:cs="Times New Roman Mäori"/>
          <w:i/>
          <w:iCs/>
        </w:rPr>
        <w:t>Trustee Handbook</w:t>
      </w:r>
    </w:p>
    <w:p w:rsidR="00C35883" w:rsidRDefault="00C35883">
      <w:pPr>
        <w:jc w:val="left"/>
        <w:rPr>
          <w:rFonts w:ascii="Times New Roman Mäori" w:hAnsi="Times New Roman Mäori" w:cs="Times New Roman Mäori"/>
        </w:rPr>
      </w:pPr>
      <w:r>
        <w:rPr>
          <w:rFonts w:ascii="Times New Roman Mäori" w:hAnsi="Times New Roman Mäori" w:cs="Times New Roman Mäori"/>
        </w:rPr>
        <w:t>New Zealand School Trustees Association</w:t>
      </w:r>
    </w:p>
    <w:p w:rsidR="00C35883" w:rsidRDefault="00C35883">
      <w:pPr>
        <w:jc w:val="left"/>
        <w:rPr>
          <w:rFonts w:ascii="Times New Roman Mäori" w:hAnsi="Times New Roman Mäori" w:cs="Times New Roman Mäori"/>
        </w:rPr>
      </w:pPr>
      <w:r>
        <w:rPr>
          <w:rFonts w:ascii="Times New Roman Mäori" w:hAnsi="Times New Roman Mäori" w:cs="Times New Roman Mäori"/>
        </w:rPr>
        <w:t xml:space="preserve">(see </w:t>
      </w:r>
      <w:hyperlink r:id="rId27" w:history="1">
        <w:r>
          <w:rPr>
            <w:rStyle w:val="Hyperlink"/>
            <w:rFonts w:ascii="Times New Roman Mäori" w:hAnsi="Times New Roman Mäori" w:cs="Times New Roman Mäori"/>
          </w:rPr>
          <w:t>www.nzsta.org.nz</w:t>
        </w:r>
      </w:hyperlink>
      <w:r>
        <w:rPr>
          <w:rFonts w:ascii="Times New Roman Mäori" w:hAnsi="Times New Roman Mäori" w:cs="Times New Roman Mäori"/>
        </w:rPr>
        <w:t>).</w:t>
      </w:r>
    </w:p>
    <w:p w:rsidR="00C35883" w:rsidRDefault="00C35883">
      <w:pPr>
        <w:jc w:val="left"/>
        <w:rPr>
          <w:rFonts w:ascii="Times New Roman Mäori" w:hAnsi="Times New Roman Mäori" w:cs="Times New Roman Mäori"/>
        </w:rPr>
      </w:pPr>
    </w:p>
    <w:p w:rsidR="00C35883" w:rsidRDefault="00C35883">
      <w:pPr>
        <w:jc w:val="left"/>
        <w:rPr>
          <w:rFonts w:ascii="Times New Roman Mäori" w:hAnsi="Times New Roman Mäori" w:cs="Times New Roman Mäori"/>
        </w:rPr>
      </w:pPr>
      <w:r>
        <w:rPr>
          <w:rFonts w:ascii="Times New Roman Mäori" w:hAnsi="Times New Roman Mäori" w:cs="Times New Roman Mäori"/>
          <w:i/>
          <w:iCs/>
        </w:rPr>
        <w:t xml:space="preserve">Official Information Requests: Guidelines from the Office of the Ombudsmen </w:t>
      </w:r>
      <w:r>
        <w:rPr>
          <w:rFonts w:ascii="Times New Roman Mäori" w:hAnsi="Times New Roman Mäori" w:cs="Times New Roman Mäori"/>
        </w:rPr>
        <w:t>(</w:t>
      </w:r>
      <w:hyperlink r:id="rId28" w:history="1">
        <w:r w:rsidR="00850D15" w:rsidRPr="00F03C84">
          <w:rPr>
            <w:rStyle w:val="Hyperlink"/>
            <w:rFonts w:ascii="Times New Roman Mäori" w:hAnsi="Times New Roman Mäori" w:cs="Times New Roman Mäori"/>
            <w:i/>
          </w:rPr>
          <w:t>www.ombudsmen.govt.nz</w:t>
        </w:r>
      </w:hyperlink>
      <w:r>
        <w:rPr>
          <w:rFonts w:ascii="Times New Roman Mäori" w:hAnsi="Times New Roman Mäori" w:cs="Times New Roman Mäori"/>
        </w:rPr>
        <w:t>).</w:t>
      </w:r>
      <w:r w:rsidR="00850D15">
        <w:rPr>
          <w:rFonts w:ascii="Times New Roman Mäori" w:hAnsi="Times New Roman Mäori" w:cs="Times New Roman Mäori"/>
        </w:rPr>
        <w:t xml:space="preserve"> </w:t>
      </w:r>
    </w:p>
    <w:p w:rsidR="004E6B4D" w:rsidRDefault="004E6B4D">
      <w:pPr>
        <w:pStyle w:val="Heading8"/>
        <w:jc w:val="left"/>
        <w:rPr>
          <w:rFonts w:ascii="Times New Roman Mäori" w:hAnsi="Times New Roman Mäori" w:cs="Times New Roman Mäori"/>
          <w:iCs/>
        </w:rPr>
      </w:pPr>
    </w:p>
    <w:p w:rsidR="00C35883" w:rsidRDefault="00C35883">
      <w:pPr>
        <w:pStyle w:val="Heading8"/>
        <w:jc w:val="left"/>
        <w:rPr>
          <w:rFonts w:ascii="Times New Roman Mäori" w:hAnsi="Times New Roman Mäori" w:cs="Times New Roman Mäori"/>
          <w:iCs/>
        </w:rPr>
      </w:pPr>
      <w:r>
        <w:rPr>
          <w:rFonts w:ascii="Times New Roman Mäori" w:hAnsi="Times New Roman Mäori" w:cs="Times New Roman Mäori"/>
          <w:iCs/>
        </w:rPr>
        <w:t>Privacy Act Fact Sheets: Office of the Privacy Commissioner</w:t>
      </w:r>
    </w:p>
    <w:p w:rsidR="00C35883" w:rsidRDefault="00C35883">
      <w:pPr>
        <w:jc w:val="left"/>
        <w:rPr>
          <w:rFonts w:ascii="Times New Roman Mäori" w:hAnsi="Times New Roman Mäori" w:cs="Times New Roman Mäori"/>
        </w:rPr>
      </w:pPr>
      <w:r>
        <w:rPr>
          <w:rFonts w:ascii="Times New Roman Mäori" w:hAnsi="Times New Roman Mäori" w:cs="Times New Roman Mäori"/>
        </w:rPr>
        <w:t>(</w:t>
      </w:r>
      <w:hyperlink r:id="rId29" w:history="1">
        <w:r>
          <w:rPr>
            <w:rStyle w:val="Hyperlink"/>
            <w:rFonts w:ascii="Times New Roman Mäori" w:hAnsi="Times New Roman Mäori" w:cs="Times New Roman Mäori"/>
          </w:rPr>
          <w:t>www.privacy.org.nz/news-and-publications?doc_type=1</w:t>
        </w:r>
      </w:hyperlink>
      <w:r>
        <w:rPr>
          <w:rFonts w:ascii="Times New Roman Mäori" w:hAnsi="Times New Roman Mäori" w:cs="Times New Roman Mäori"/>
        </w:rPr>
        <w:t>).</w:t>
      </w:r>
    </w:p>
    <w:p w:rsidR="004E6B4D" w:rsidRDefault="004E6B4D">
      <w:pPr>
        <w:jc w:val="left"/>
        <w:rPr>
          <w:rFonts w:ascii="Times New Roman Mäori" w:hAnsi="Times New Roman Mäori" w:cs="Times New Roman Mäori"/>
        </w:rPr>
      </w:pPr>
    </w:p>
    <w:p w:rsidR="00E57033" w:rsidRDefault="00E57033">
      <w:pPr>
        <w:jc w:val="left"/>
        <w:rPr>
          <w:rFonts w:ascii="Times New Roman Mäori" w:hAnsi="Times New Roman Mäori" w:cs="Times New Roman Mäori"/>
        </w:rPr>
      </w:pPr>
    </w:p>
    <w:p w:rsidR="00E57033" w:rsidRDefault="00E57033">
      <w:pPr>
        <w:jc w:val="left"/>
        <w:rPr>
          <w:rFonts w:ascii="Times New Roman Mäori" w:hAnsi="Times New Roman Mäori" w:cs="Times New Roman Mäori"/>
          <w:i/>
        </w:rPr>
      </w:pPr>
    </w:p>
    <w:p w:rsidR="00F33F16" w:rsidRPr="00F33F16" w:rsidRDefault="00F33F16">
      <w:pPr>
        <w:jc w:val="left"/>
        <w:rPr>
          <w:rFonts w:ascii="Times New Roman Mäori" w:hAnsi="Times New Roman Mäori" w:cs="Times New Roman Mäori"/>
          <w:i/>
        </w:rPr>
      </w:pPr>
      <w:r w:rsidRPr="00F33F16">
        <w:rPr>
          <w:rFonts w:ascii="Times New Roman Mäori" w:hAnsi="Times New Roman Mäori" w:cs="Times New Roman Mäori"/>
          <w:i/>
        </w:rPr>
        <w:t>Privacy in Schools – A Guide to the Privacy Act for Principals, Teachers, and Board of Trustees</w:t>
      </w:r>
    </w:p>
    <w:p w:rsidR="00F33F16" w:rsidRDefault="00F33F16">
      <w:pPr>
        <w:jc w:val="left"/>
        <w:rPr>
          <w:rFonts w:ascii="Times New Roman Mäori" w:hAnsi="Times New Roman Mäori" w:cs="Times New Roman Mäori"/>
        </w:rPr>
      </w:pPr>
      <w:r>
        <w:rPr>
          <w:rFonts w:ascii="Times New Roman Mäori" w:hAnsi="Times New Roman Mäori" w:cs="Times New Roman Mäori"/>
        </w:rPr>
        <w:t>(</w:t>
      </w:r>
      <w:hyperlink r:id="rId30" w:history="1">
        <w:r w:rsidR="002C1D58" w:rsidRPr="001F5EA1">
          <w:rPr>
            <w:rStyle w:val="Hyperlink"/>
            <w:rFonts w:ascii="Times New Roman Mäori" w:hAnsi="Times New Roman Mäori" w:cs="Times New Roman Mäori"/>
          </w:rPr>
          <w:t>www.privacy.org.nz</w:t>
        </w:r>
      </w:hyperlink>
      <w:r w:rsidR="002C1D58">
        <w:rPr>
          <w:rFonts w:ascii="Times New Roman Mäori" w:hAnsi="Times New Roman Mäori" w:cs="Times New Roman Mäori"/>
        </w:rPr>
        <w:t xml:space="preserve"> )</w:t>
      </w:r>
    </w:p>
    <w:p w:rsidR="00F33F16" w:rsidRDefault="00F33F16">
      <w:pPr>
        <w:jc w:val="left"/>
        <w:rPr>
          <w:rFonts w:ascii="Times New Roman Mäori" w:hAnsi="Times New Roman Mäori" w:cs="Times New Roman Mäori"/>
        </w:rPr>
      </w:pPr>
    </w:p>
    <w:p w:rsidR="00C35883" w:rsidRDefault="00C35883">
      <w:pPr>
        <w:jc w:val="left"/>
        <w:rPr>
          <w:rFonts w:ascii="Times New Roman Mäori" w:hAnsi="Times New Roman Mäori" w:cs="Times New Roman Mäori"/>
          <w:i/>
          <w:iCs/>
        </w:rPr>
      </w:pPr>
      <w:r>
        <w:rPr>
          <w:rFonts w:ascii="Times New Roman Mäori" w:hAnsi="Times New Roman Mäori" w:cs="Times New Roman Mäori"/>
          <w:i/>
          <w:iCs/>
        </w:rPr>
        <w:t>Human Rights Commission Fact Sheets</w:t>
      </w:r>
    </w:p>
    <w:p w:rsidR="00C35883" w:rsidRDefault="00C35883">
      <w:pPr>
        <w:jc w:val="left"/>
        <w:rPr>
          <w:rFonts w:ascii="Times New Roman Mäori" w:hAnsi="Times New Roman Mäori" w:cs="Times New Roman Mäori"/>
        </w:rPr>
      </w:pPr>
      <w:r>
        <w:rPr>
          <w:rFonts w:ascii="Times New Roman Mäori" w:hAnsi="Times New Roman Mäori" w:cs="Times New Roman Mäori"/>
        </w:rPr>
        <w:t>(</w:t>
      </w:r>
      <w:hyperlink r:id="rId31" w:history="1">
        <w:r>
          <w:rPr>
            <w:rStyle w:val="Hyperlink"/>
          </w:rPr>
          <w:t>www.hrc.co.nz</w:t>
        </w:r>
      </w:hyperlink>
      <w:r>
        <w:rPr>
          <w:rFonts w:ascii="Times New Roman Mäori" w:hAnsi="Times New Roman Mäori" w:cs="Times New Roman Mäori"/>
        </w:rPr>
        <w:t>, and go to resources').</w:t>
      </w:r>
    </w:p>
    <w:p w:rsidR="00C35883" w:rsidRDefault="00C35883">
      <w:pPr>
        <w:jc w:val="left"/>
        <w:rPr>
          <w:rFonts w:ascii="Times New Roman Mäori" w:hAnsi="Times New Roman Mäori" w:cs="Times New Roman Mäori"/>
        </w:rPr>
      </w:pPr>
    </w:p>
    <w:p w:rsidR="00C35883" w:rsidRDefault="00C35883">
      <w:pPr>
        <w:jc w:val="left"/>
        <w:rPr>
          <w:rFonts w:ascii="Times New Roman Mäori" w:hAnsi="Times New Roman Mäori" w:cs="Times New Roman Mäori"/>
          <w:i/>
          <w:iCs/>
        </w:rPr>
      </w:pPr>
      <w:r>
        <w:rPr>
          <w:rFonts w:ascii="Times New Roman Mäori" w:hAnsi="Times New Roman Mäori" w:cs="Times New Roman Mäori"/>
          <w:i/>
          <w:iCs/>
        </w:rPr>
        <w:t>Treaty of Waitangi Resources for Schools</w:t>
      </w:r>
    </w:p>
    <w:p w:rsidR="00C35883" w:rsidRDefault="00C35883">
      <w:pPr>
        <w:jc w:val="left"/>
        <w:rPr>
          <w:rFonts w:ascii="Times New Roman Mäori" w:hAnsi="Times New Roman Mäori" w:cs="Times New Roman Mäori"/>
        </w:rPr>
      </w:pPr>
      <w:r>
        <w:rPr>
          <w:rFonts w:ascii="Times New Roman Mäori" w:hAnsi="Times New Roman Mäori" w:cs="Times New Roman Mäori"/>
        </w:rPr>
        <w:t>Waitangi Tribunal</w:t>
      </w:r>
    </w:p>
    <w:p w:rsidR="00C35883" w:rsidRDefault="00C35883">
      <w:pPr>
        <w:jc w:val="left"/>
        <w:rPr>
          <w:rFonts w:ascii="Times New Roman Mäori" w:hAnsi="Times New Roman Mäori" w:cs="Times New Roman Mäori"/>
        </w:rPr>
      </w:pPr>
      <w:r>
        <w:rPr>
          <w:rFonts w:ascii="Times New Roman Mäori" w:hAnsi="Times New Roman Mäori" w:cs="Times New Roman Mäori"/>
        </w:rPr>
        <w:t>(</w:t>
      </w:r>
      <w:hyperlink r:id="rId32" w:history="1">
        <w:r>
          <w:rPr>
            <w:rStyle w:val="Hyperlink"/>
            <w:rFonts w:ascii="Times New Roman Mäori" w:hAnsi="Times New Roman Mäori" w:cs="Times New Roman Mäori"/>
          </w:rPr>
          <w:t>www.waitangi-tribunal.govt.nz/resources/school_info</w:t>
        </w:r>
      </w:hyperlink>
      <w:r>
        <w:rPr>
          <w:rFonts w:ascii="Times New Roman Mäori" w:hAnsi="Times New Roman Mäori" w:cs="Times New Roman Mäori"/>
        </w:rPr>
        <w:t>).</w:t>
      </w:r>
    </w:p>
    <w:p w:rsidR="00C35883" w:rsidRDefault="00C35883">
      <w:pPr>
        <w:jc w:val="left"/>
        <w:rPr>
          <w:rFonts w:ascii="Times New Roman Mäori" w:hAnsi="Times New Roman Mäori" w:cs="Times New Roman Mäori"/>
        </w:rPr>
      </w:pPr>
    </w:p>
    <w:p w:rsidR="00C35883" w:rsidRDefault="00C35883">
      <w:pPr>
        <w:pStyle w:val="BodyText2"/>
        <w:jc w:val="left"/>
        <w:rPr>
          <w:rFonts w:ascii="Times New Roman Mäori" w:hAnsi="Times New Roman Mäori" w:cs="Times New Roman Mäori"/>
          <w:iCs/>
        </w:rPr>
      </w:pPr>
      <w:r>
        <w:rPr>
          <w:rFonts w:ascii="Times New Roman Mäori" w:hAnsi="Times New Roman Mäori" w:cs="Times New Roman Mäori"/>
          <w:iCs/>
        </w:rPr>
        <w:t>Enrolment Schemes – Guidelines for Development and Operation</w:t>
      </w:r>
    </w:p>
    <w:p w:rsidR="00C35883" w:rsidRDefault="00C35883">
      <w:pPr>
        <w:jc w:val="left"/>
        <w:rPr>
          <w:rFonts w:ascii="Times New Roman Mäori" w:hAnsi="Times New Roman Mäori" w:cs="Times New Roman Mäori"/>
        </w:rPr>
      </w:pPr>
      <w:r>
        <w:rPr>
          <w:rFonts w:ascii="Times New Roman Mäori" w:hAnsi="Times New Roman Mäori" w:cs="Times New Roman Mäori"/>
          <w:i/>
        </w:rPr>
        <w:t xml:space="preserve"> </w:t>
      </w:r>
      <w:r>
        <w:rPr>
          <w:rFonts w:ascii="Times New Roman Mäori" w:hAnsi="Times New Roman Mäori" w:cs="Times New Roman Mäori"/>
        </w:rPr>
        <w:t>(</w:t>
      </w:r>
      <w:hyperlink r:id="rId33" w:history="1">
        <w:r w:rsidR="006F61C1" w:rsidRPr="00F03C84">
          <w:rPr>
            <w:rStyle w:val="Hyperlink"/>
            <w:rFonts w:ascii="Times New Roman Mäori" w:hAnsi="Times New Roman Mäori" w:cs="Times New Roman Mäori"/>
          </w:rPr>
          <w:t>www.education.govt.nz/school/running-a-school/setting-up-and-managing-enrolment-schemes-zones/guidelines-for-development-and-operation-of-enrolment-schemes</w:t>
        </w:r>
      </w:hyperlink>
      <w:r w:rsidR="006F61C1">
        <w:rPr>
          <w:rFonts w:ascii="Times New Roman Mäori" w:hAnsi="Times New Roman Mäori" w:cs="Times New Roman Mäori"/>
        </w:rPr>
        <w:t xml:space="preserve">) </w:t>
      </w:r>
    </w:p>
    <w:p w:rsidR="00C35883" w:rsidRDefault="00C35883">
      <w:pPr>
        <w:jc w:val="left"/>
        <w:rPr>
          <w:rFonts w:ascii="Times New Roman Mäori" w:hAnsi="Times New Roman Mäori" w:cs="Times New Roman Mäori"/>
        </w:rPr>
      </w:pPr>
    </w:p>
    <w:p w:rsidR="00C35883" w:rsidRDefault="00C35883">
      <w:pPr>
        <w:pStyle w:val="BodyText2"/>
        <w:jc w:val="left"/>
        <w:rPr>
          <w:iCs/>
        </w:rPr>
      </w:pPr>
      <w:r>
        <w:rPr>
          <w:iCs/>
        </w:rPr>
        <w:t>Guidelines for Principals and Boards of Trustees on Stand-downs, Suspensions, Exclusions and Expulsions</w:t>
      </w:r>
    </w:p>
    <w:p w:rsidR="00C35883" w:rsidRDefault="00C35883">
      <w:pPr>
        <w:jc w:val="left"/>
      </w:pPr>
      <w:r>
        <w:t>(</w:t>
      </w:r>
      <w:hyperlink r:id="rId34" w:history="1">
        <w:r w:rsidR="00372A92" w:rsidRPr="00F03C84">
          <w:rPr>
            <w:rStyle w:val="Hyperlink"/>
          </w:rPr>
          <w:t>www.education.govt.nz/assets/Documents/School/Managing-and-supporting-students/Stand-downs-suspensions-exclusions-and-expulsions-guidelines/SuspensionGoodPracticeWEB.pdf</w:t>
        </w:r>
      </w:hyperlink>
      <w:r w:rsidR="00372A92">
        <w:t>)</w:t>
      </w:r>
    </w:p>
    <w:p w:rsidR="00372A92" w:rsidRDefault="00372A92">
      <w:pPr>
        <w:jc w:val="left"/>
        <w:rPr>
          <w:i/>
          <w:iCs/>
        </w:rPr>
      </w:pPr>
    </w:p>
    <w:p w:rsidR="00C35883" w:rsidRDefault="00C35883">
      <w:pPr>
        <w:jc w:val="left"/>
        <w:rPr>
          <w:i/>
          <w:iCs/>
        </w:rPr>
      </w:pPr>
      <w:r>
        <w:rPr>
          <w:i/>
          <w:iCs/>
        </w:rPr>
        <w:t>Copyright Compliance Guidelines</w:t>
      </w:r>
    </w:p>
    <w:p w:rsidR="00C35883" w:rsidRDefault="00C35883">
      <w:pPr>
        <w:jc w:val="left"/>
        <w:rPr>
          <w:i/>
          <w:iCs/>
        </w:rPr>
      </w:pPr>
      <w:r>
        <w:rPr>
          <w:i/>
          <w:iCs/>
        </w:rPr>
        <w:t>NZSTA One Stop Shop Copyright Licensing Scheme</w:t>
      </w:r>
    </w:p>
    <w:p w:rsidR="00C35883" w:rsidRPr="00AF391A" w:rsidRDefault="00C35883">
      <w:pPr>
        <w:jc w:val="left"/>
      </w:pPr>
      <w:r>
        <w:t>(</w:t>
      </w:r>
      <w:hyperlink r:id="rId35" w:history="1">
        <w:r>
          <w:rPr>
            <w:rStyle w:val="Hyperlink"/>
          </w:rPr>
          <w:t>www.nzsta.org.nz</w:t>
        </w:r>
      </w:hyperlink>
      <w:r>
        <w:t>).</w:t>
      </w:r>
    </w:p>
    <w:p w:rsidR="00C35883" w:rsidRDefault="00C35883">
      <w:pPr>
        <w:jc w:val="left"/>
      </w:pPr>
    </w:p>
    <w:p w:rsidR="00372A92" w:rsidRDefault="00372A92">
      <w:pPr>
        <w:jc w:val="left"/>
      </w:pPr>
    </w:p>
    <w:p w:rsidR="00C35883" w:rsidRDefault="00AF391A">
      <w:pPr>
        <w:jc w:val="left"/>
        <w:rPr>
          <w:i/>
          <w:iCs/>
        </w:rPr>
      </w:pPr>
      <w:r>
        <w:rPr>
          <w:i/>
          <w:iCs/>
        </w:rPr>
        <w:t>Effective Governance</w:t>
      </w:r>
      <w:r w:rsidR="00E42195">
        <w:rPr>
          <w:i/>
          <w:iCs/>
        </w:rPr>
        <w:t xml:space="preserve"> - </w:t>
      </w:r>
      <w:r>
        <w:rPr>
          <w:i/>
          <w:iCs/>
        </w:rPr>
        <w:t>Resources for School Boards of Trustees</w:t>
      </w:r>
      <w:r w:rsidR="00971CEB">
        <w:rPr>
          <w:i/>
          <w:iCs/>
        </w:rPr>
        <w:t>.</w:t>
      </w:r>
    </w:p>
    <w:p w:rsidR="00E42195" w:rsidRDefault="00E42195">
      <w:pPr>
        <w:jc w:val="left"/>
        <w:rPr>
          <w:i/>
          <w:iCs/>
        </w:rPr>
      </w:pPr>
      <w:r>
        <w:rPr>
          <w:i/>
          <w:iCs/>
        </w:rPr>
        <w:t>Effective Governance – Training for School Board of Trustees</w:t>
      </w:r>
      <w:r w:rsidR="00971CEB">
        <w:rPr>
          <w:i/>
          <w:iCs/>
        </w:rPr>
        <w:t>.</w:t>
      </w:r>
    </w:p>
    <w:p w:rsidR="00971CEB" w:rsidRDefault="00971CEB">
      <w:pPr>
        <w:jc w:val="left"/>
        <w:rPr>
          <w:i/>
          <w:iCs/>
        </w:rPr>
      </w:pPr>
      <w:r>
        <w:rPr>
          <w:i/>
          <w:iCs/>
        </w:rPr>
        <w:t>School Planning and Reporting – Resources for School Boards of Trustees.</w:t>
      </w:r>
    </w:p>
    <w:p w:rsidR="00E42195" w:rsidRPr="00AF391A" w:rsidRDefault="00E42195">
      <w:pPr>
        <w:jc w:val="left"/>
        <w:rPr>
          <w:i/>
          <w:iCs/>
        </w:rPr>
      </w:pPr>
      <w:r>
        <w:rPr>
          <w:i/>
          <w:iCs/>
        </w:rPr>
        <w:t>(</w:t>
      </w:r>
      <w:hyperlink r:id="rId36" w:history="1">
        <w:r w:rsidR="00372A92" w:rsidRPr="00F03C84">
          <w:rPr>
            <w:rStyle w:val="Hyperlink"/>
            <w:i/>
            <w:iCs/>
          </w:rPr>
          <w:t>www.education.govt.nz</w:t>
        </w:r>
      </w:hyperlink>
      <w:r w:rsidR="00372A92">
        <w:rPr>
          <w:i/>
          <w:iCs/>
          <w:u w:val="single"/>
        </w:rPr>
        <w:t xml:space="preserve">) </w:t>
      </w:r>
    </w:p>
    <w:p w:rsidR="00C35883" w:rsidRDefault="00C35883">
      <w:pPr>
        <w:jc w:val="left"/>
      </w:pPr>
    </w:p>
    <w:p w:rsidR="00372A92" w:rsidRDefault="00372A92">
      <w:pPr>
        <w:jc w:val="left"/>
        <w:rPr>
          <w:rFonts w:ascii="Arial" w:hAnsi="Arial" w:cs="Arial"/>
          <w:b/>
          <w:bCs/>
        </w:rPr>
      </w:pPr>
    </w:p>
    <w:p w:rsidR="00372A92" w:rsidRDefault="00372A92">
      <w:pPr>
        <w:jc w:val="left"/>
        <w:rPr>
          <w:rFonts w:ascii="Arial" w:hAnsi="Arial" w:cs="Arial"/>
          <w:b/>
          <w:bCs/>
        </w:rPr>
      </w:pPr>
    </w:p>
    <w:p w:rsidR="00C35883" w:rsidRDefault="00C35883">
      <w:pPr>
        <w:jc w:val="left"/>
        <w:rPr>
          <w:rFonts w:ascii="Arial" w:hAnsi="Arial" w:cs="Arial"/>
          <w:b/>
          <w:bCs/>
        </w:rPr>
      </w:pPr>
      <w:r>
        <w:rPr>
          <w:rFonts w:ascii="Arial" w:hAnsi="Arial" w:cs="Arial"/>
          <w:b/>
          <w:bCs/>
        </w:rPr>
        <w:t>Ministry of Education Circulars</w:t>
      </w:r>
    </w:p>
    <w:p w:rsidR="00C35883" w:rsidRDefault="00C35883">
      <w:pPr>
        <w:jc w:val="left"/>
        <w:rPr>
          <w:b/>
          <w:bCs/>
        </w:rPr>
      </w:pPr>
    </w:p>
    <w:p w:rsidR="00C35883" w:rsidRDefault="00C35883">
      <w:r>
        <w:t>1997/24 Register of Daily Attendance of All Students</w:t>
      </w:r>
    </w:p>
    <w:p w:rsidR="00C35883" w:rsidRDefault="00C35883">
      <w:pPr>
        <w:rPr>
          <w:rFonts w:ascii="Times New Roman Mäori" w:hAnsi="Times New Roman Mäori"/>
          <w:bCs/>
        </w:rPr>
      </w:pPr>
      <w:r>
        <w:rPr>
          <w:rFonts w:ascii="Times New Roman Mäori" w:hAnsi="Times New Roman Mäori"/>
          <w:bCs/>
        </w:rPr>
        <w:t>1999/03 Rules for Enrolment Records</w:t>
      </w:r>
      <w:r w:rsidR="00EC39CC">
        <w:rPr>
          <w:rFonts w:ascii="Times New Roman Mäori" w:hAnsi="Times New Roman Mäori"/>
          <w:bCs/>
        </w:rPr>
        <w:t xml:space="preserve"> and </w:t>
      </w:r>
      <w:r w:rsidR="00313B6B">
        <w:rPr>
          <w:rFonts w:ascii="Times New Roman Mäori" w:hAnsi="Times New Roman Mäori"/>
          <w:bCs/>
        </w:rPr>
        <w:t xml:space="preserve">any </w:t>
      </w:r>
      <w:r w:rsidR="00EC39CC">
        <w:rPr>
          <w:rFonts w:ascii="Times New Roman Mäori" w:hAnsi="Times New Roman Mäori"/>
          <w:bCs/>
        </w:rPr>
        <w:t>amendments</w:t>
      </w:r>
    </w:p>
    <w:p w:rsidR="00C35883" w:rsidRDefault="00C35883">
      <w:pPr>
        <w:rPr>
          <w:rFonts w:ascii="Times New Roman Mäori" w:hAnsi="Times New Roman Mäori"/>
          <w:bCs/>
        </w:rPr>
      </w:pPr>
      <w:r>
        <w:rPr>
          <w:rFonts w:ascii="Times New Roman Mäori" w:hAnsi="Times New Roman Mäori"/>
          <w:bCs/>
        </w:rPr>
        <w:t>2005/17 Crown Entities Act-Governance</w:t>
      </w:r>
    </w:p>
    <w:p w:rsidR="00C35883" w:rsidRDefault="00C35883">
      <w:pPr>
        <w:rPr>
          <w:rFonts w:ascii="Times New Roman Mäori" w:hAnsi="Times New Roman Mäori"/>
          <w:bCs/>
        </w:rPr>
      </w:pPr>
      <w:r>
        <w:rPr>
          <w:rFonts w:ascii="Times New Roman Mäori" w:hAnsi="Times New Roman Mäori"/>
          <w:bCs/>
        </w:rPr>
        <w:t>2006/07 Conflicts of Interest for School Trustees</w:t>
      </w:r>
    </w:p>
    <w:p w:rsidR="00C35883" w:rsidRDefault="00C35883">
      <w:pPr>
        <w:rPr>
          <w:rFonts w:ascii="Times New Roman Mäori" w:hAnsi="Times New Roman Mäori"/>
          <w:bCs/>
        </w:rPr>
      </w:pPr>
      <w:r>
        <w:rPr>
          <w:rFonts w:ascii="Times New Roman Mäori" w:hAnsi="Times New Roman Mäori"/>
          <w:bCs/>
        </w:rPr>
        <w:t>2006/19 School Records Retention and Disposal</w:t>
      </w:r>
    </w:p>
    <w:p w:rsidR="00C35883" w:rsidRDefault="00C35883">
      <w:pPr>
        <w:rPr>
          <w:rFonts w:ascii="Times New Roman Mäori" w:hAnsi="Times New Roman Mäori"/>
          <w:bCs/>
        </w:rPr>
      </w:pPr>
      <w:r>
        <w:rPr>
          <w:rFonts w:ascii="Times New Roman Mäori" w:hAnsi="Times New Roman Mäori"/>
          <w:bCs/>
        </w:rPr>
        <w:t>2007/12 Student Enrolments</w:t>
      </w:r>
      <w:r w:rsidR="00EC39CC">
        <w:rPr>
          <w:rFonts w:ascii="Times New Roman Mäori" w:hAnsi="Times New Roman Mäori"/>
          <w:bCs/>
        </w:rPr>
        <w:t xml:space="preserve"> and </w:t>
      </w:r>
      <w:r w:rsidR="00313B6B">
        <w:rPr>
          <w:rFonts w:ascii="Times New Roman Mäori" w:hAnsi="Times New Roman Mäori"/>
          <w:bCs/>
        </w:rPr>
        <w:t xml:space="preserve">any </w:t>
      </w:r>
      <w:r w:rsidR="00EC39CC">
        <w:rPr>
          <w:rFonts w:ascii="Times New Roman Mäori" w:hAnsi="Times New Roman Mäori"/>
          <w:bCs/>
        </w:rPr>
        <w:t>amendments</w:t>
      </w:r>
    </w:p>
    <w:p w:rsidR="00C35883" w:rsidRDefault="00C35883" w:rsidP="001169E3">
      <w:pPr>
        <w:rPr>
          <w:rFonts w:ascii="Times New Roman Mäori" w:hAnsi="Times New Roman Mäori"/>
          <w:bCs/>
        </w:rPr>
      </w:pPr>
      <w:r>
        <w:rPr>
          <w:rFonts w:ascii="Times New Roman Mäori" w:hAnsi="Times New Roman Mäori"/>
          <w:bCs/>
        </w:rPr>
        <w:t>Annual Reporting Circular</w:t>
      </w:r>
    </w:p>
    <w:p w:rsidR="00C35883" w:rsidRDefault="00C35883">
      <w:pPr>
        <w:rPr>
          <w:rFonts w:ascii="Times New Roman Mäori" w:hAnsi="Times New Roman Mäori"/>
          <w:bCs/>
        </w:rPr>
      </w:pPr>
      <w:r>
        <w:rPr>
          <w:rFonts w:ascii="Times New Roman Mäori" w:hAnsi="Times New Roman Mäori"/>
          <w:bCs/>
        </w:rPr>
        <w:br w:type="page"/>
      </w:r>
    </w:p>
    <w:p w:rsidR="00C35883" w:rsidRDefault="00C35883">
      <w:pPr>
        <w:jc w:val="center"/>
        <w:rPr>
          <w:rFonts w:ascii="Arial Mäori" w:hAnsi="Arial Mäori" w:cs="Arial Mäori"/>
          <w:b/>
          <w:bCs/>
          <w:sz w:val="28"/>
        </w:rPr>
      </w:pPr>
      <w:r>
        <w:rPr>
          <w:rFonts w:ascii="Arial Mäori" w:hAnsi="Arial Mäori" w:cs="Arial Mäori"/>
          <w:b/>
          <w:bCs/>
          <w:sz w:val="28"/>
        </w:rPr>
        <w:t>SECTION TWO</w:t>
      </w:r>
    </w:p>
    <w:p w:rsidR="00C35883" w:rsidRDefault="00C35883">
      <w:pPr>
        <w:jc w:val="center"/>
        <w:rPr>
          <w:rFonts w:ascii="Arial Mäori" w:hAnsi="Arial Mäori" w:cs="Arial Mäori"/>
          <w:b/>
          <w:bCs/>
        </w:rPr>
      </w:pPr>
    </w:p>
    <w:tbl>
      <w:tblPr>
        <w:tblW w:w="0" w:type="auto"/>
        <w:tblInd w:w="108" w:type="dxa"/>
        <w:tblBorders>
          <w:top w:val="single" w:sz="4" w:space="0" w:color="auto"/>
          <w:bottom w:val="single" w:sz="4" w:space="0" w:color="auto"/>
        </w:tblBorders>
        <w:tblLayout w:type="fixed"/>
        <w:tblLook w:val="0000" w:firstRow="0" w:lastRow="0" w:firstColumn="0" w:lastColumn="0" w:noHBand="0" w:noVBand="0"/>
      </w:tblPr>
      <w:tblGrid>
        <w:gridCol w:w="8364"/>
      </w:tblGrid>
      <w:tr w:rsidR="00C35883">
        <w:tc>
          <w:tcPr>
            <w:tcW w:w="8364" w:type="dxa"/>
          </w:tcPr>
          <w:p w:rsidR="00C35883" w:rsidRDefault="00C35883">
            <w:pPr>
              <w:pStyle w:val="Heading6"/>
              <w:keepNext w:val="0"/>
              <w:tabs>
                <w:tab w:val="left" w:pos="4536"/>
              </w:tabs>
              <w:spacing w:before="0" w:after="0"/>
              <w:rPr>
                <w:sz w:val="24"/>
              </w:rPr>
            </w:pPr>
          </w:p>
          <w:p w:rsidR="00C35883" w:rsidRDefault="00C35883">
            <w:pPr>
              <w:pStyle w:val="Heading1"/>
              <w:spacing w:before="200" w:after="200"/>
              <w:rPr>
                <w:sz w:val="32"/>
              </w:rPr>
            </w:pPr>
            <w:bookmarkStart w:id="7" w:name="_Toc501372304"/>
            <w:r>
              <w:rPr>
                <w:sz w:val="32"/>
              </w:rPr>
              <w:t>Curriculum Compliance Guide</w:t>
            </w:r>
            <w:bookmarkEnd w:id="7"/>
            <w:r>
              <w:rPr>
                <w:sz w:val="32"/>
              </w:rPr>
              <w:br/>
            </w:r>
          </w:p>
        </w:tc>
      </w:tr>
    </w:tbl>
    <w:p w:rsidR="00C35883" w:rsidRDefault="00C35883">
      <w:pPr>
        <w:pStyle w:val="Heading2"/>
        <w:spacing w:before="360"/>
        <w:rPr>
          <w:sz w:val="28"/>
        </w:rPr>
      </w:pPr>
      <w:bookmarkStart w:id="8" w:name="_Toc501372305"/>
      <w:r>
        <w:rPr>
          <w:sz w:val="28"/>
        </w:rPr>
        <w:t>Key Legislation</w:t>
      </w:r>
      <w:bookmarkEnd w:id="8"/>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244"/>
      </w:tblGrid>
      <w:tr w:rsidR="00C35883">
        <w:trPr>
          <w:trHeight w:val="529"/>
        </w:trPr>
        <w:tc>
          <w:tcPr>
            <w:tcW w:w="8364" w:type="dxa"/>
          </w:tcPr>
          <w:p w:rsidR="00C35883" w:rsidRDefault="00C35883">
            <w:pPr>
              <w:pStyle w:val="Heading2"/>
              <w:spacing w:before="0" w:after="0"/>
              <w:ind w:left="-142" w:firstLine="142"/>
              <w:rPr>
                <w:rFonts w:ascii="Times New Roman" w:hAnsi="Times New Roman"/>
                <w:bCs/>
              </w:rPr>
            </w:pPr>
          </w:p>
          <w:p w:rsidR="00C35883" w:rsidRDefault="00C35883">
            <w:pPr>
              <w:pStyle w:val="Heading2"/>
              <w:spacing w:before="0" w:after="0"/>
              <w:ind w:left="-142" w:firstLine="142"/>
              <w:rPr>
                <w:rFonts w:ascii="Times New Roman" w:hAnsi="Times New Roman"/>
                <w:bCs/>
              </w:rPr>
            </w:pPr>
            <w:bookmarkStart w:id="9" w:name="_Toc501372306"/>
            <w:r>
              <w:rPr>
                <w:rFonts w:ascii="Times New Roman" w:hAnsi="Times New Roman"/>
                <w:bCs/>
              </w:rPr>
              <w:t>Education Act 1989</w:t>
            </w:r>
            <w:bookmarkEnd w:id="9"/>
            <w:r>
              <w:rPr>
                <w:rFonts w:ascii="Times New Roman" w:hAnsi="Times New Roman"/>
                <w:bCs/>
              </w:rPr>
              <w:t xml:space="preserve"> </w:t>
            </w:r>
          </w:p>
          <w:p w:rsidR="00C35883" w:rsidRDefault="00C35883">
            <w:pPr>
              <w:ind w:left="-142" w:firstLine="142"/>
            </w:pPr>
          </w:p>
        </w:tc>
      </w:tr>
    </w:tbl>
    <w:p w:rsidR="00C35883" w:rsidRDefault="00C35883"/>
    <w:p w:rsidR="00C35883" w:rsidRDefault="00C35883"/>
    <w:tbl>
      <w:tblPr>
        <w:tblW w:w="0" w:type="auto"/>
        <w:tblInd w:w="108" w:type="dxa"/>
        <w:shd w:val="clear" w:color="auto" w:fill="D9D9D9"/>
        <w:tblLayout w:type="fixed"/>
        <w:tblLook w:val="0000" w:firstRow="0" w:lastRow="0" w:firstColumn="0" w:lastColumn="0" w:noHBand="0" w:noVBand="0"/>
      </w:tblPr>
      <w:tblGrid>
        <w:gridCol w:w="8364"/>
      </w:tblGrid>
      <w:tr w:rsidR="00C35883" w:rsidTr="00A56E1D">
        <w:trPr>
          <w:cantSplit/>
        </w:trPr>
        <w:tc>
          <w:tcPr>
            <w:tcW w:w="8364" w:type="dxa"/>
            <w:shd w:val="clear" w:color="auto" w:fill="D9D9D9"/>
          </w:tcPr>
          <w:p w:rsidR="00C35883" w:rsidRDefault="00C35883">
            <w:pPr>
              <w:pStyle w:val="ForCRO"/>
              <w:widowControl w:val="0"/>
              <w:spacing w:after="0"/>
              <w:rPr>
                <w:lang w:val="en-NZ"/>
              </w:rPr>
            </w:pPr>
          </w:p>
          <w:p w:rsidR="00C35883" w:rsidRDefault="00C35883">
            <w:pPr>
              <w:spacing w:after="240"/>
              <w:rPr>
                <w:rFonts w:ascii="Times New Roman Mäori" w:hAnsi="Times New Roman Mäori"/>
              </w:rPr>
            </w:pPr>
            <w:r>
              <w:rPr>
                <w:rFonts w:ascii="Times New Roman Mäori" w:hAnsi="Times New Roman Mäori"/>
                <w:b/>
              </w:rPr>
              <w:t xml:space="preserve">National Administration Guideline 1: </w:t>
            </w:r>
            <w:r>
              <w:rPr>
                <w:rFonts w:ascii="Times New Roman Mäori" w:hAnsi="Times New Roman Mäori"/>
              </w:rPr>
              <w:t>(content covered in Self-Audit Checklist relating to curriculum)</w:t>
            </w:r>
          </w:p>
        </w:tc>
      </w:tr>
    </w:tbl>
    <w:p w:rsidR="00C35883" w:rsidRDefault="00C35883">
      <w:pPr>
        <w:pStyle w:val="Heading2"/>
        <w:spacing w:before="288"/>
        <w:rPr>
          <w:sz w:val="28"/>
        </w:rPr>
      </w:pPr>
      <w:bookmarkStart w:id="10" w:name="_Toc501372307"/>
      <w:r>
        <w:rPr>
          <w:sz w:val="28"/>
        </w:rPr>
        <w:t>Introduction</w:t>
      </w:r>
      <w:bookmarkEnd w:id="10"/>
    </w:p>
    <w:p w:rsidR="00C35883" w:rsidRDefault="00C35883">
      <w:pPr>
        <w:spacing w:after="300"/>
        <w:rPr>
          <w:rFonts w:ascii="Times New Roman Mäori" w:hAnsi="Times New Roman Mäori"/>
        </w:rPr>
      </w:pPr>
      <w:r>
        <w:rPr>
          <w:rFonts w:ascii="Times New Roman Mäori" w:hAnsi="Times New Roman Mäori"/>
        </w:rPr>
        <w:t xml:space="preserve">Each board of trustees is required to foster student achievement by providing teaching and learning programmes which incorporate </w:t>
      </w:r>
      <w:r w:rsidR="004F3670">
        <w:rPr>
          <w:rFonts w:ascii="Times New Roman Mäori" w:hAnsi="Times New Roman Mäori"/>
        </w:rPr>
        <w:t xml:space="preserve">The National Curriculum as expressed in </w:t>
      </w:r>
      <w:r w:rsidR="002546D4" w:rsidRPr="002546D4">
        <w:rPr>
          <w:rFonts w:ascii="Times New Roman Mäori" w:hAnsi="Times New Roman Mäori"/>
          <w:i/>
        </w:rPr>
        <w:t>T</w:t>
      </w:r>
      <w:r w:rsidRPr="002546D4">
        <w:rPr>
          <w:rFonts w:ascii="Times New Roman Mäori" w:hAnsi="Times New Roman Mäori"/>
          <w:i/>
        </w:rPr>
        <w:t>he New Zealand Curriculum</w:t>
      </w:r>
      <w:r w:rsidR="002546D4">
        <w:rPr>
          <w:rFonts w:ascii="Times New Roman Mäori" w:hAnsi="Times New Roman Mäori"/>
          <w:i/>
        </w:rPr>
        <w:t xml:space="preserve"> 2007</w:t>
      </w:r>
      <w:r>
        <w:rPr>
          <w:rFonts w:ascii="Times New Roman Mäori" w:hAnsi="Times New Roman Mäori"/>
        </w:rPr>
        <w:t xml:space="preserve"> </w:t>
      </w:r>
      <w:r w:rsidR="004F3670">
        <w:rPr>
          <w:rFonts w:ascii="Times New Roman Mäori" w:hAnsi="Times New Roman Mäori"/>
        </w:rPr>
        <w:t xml:space="preserve">or </w:t>
      </w:r>
      <w:r w:rsidR="004F3670" w:rsidRPr="004F3670">
        <w:rPr>
          <w:rFonts w:ascii="Times New Roman Mäori" w:hAnsi="Times New Roman Mäori"/>
          <w:i/>
        </w:rPr>
        <w:t>Te Marautanga o Aotearoa</w:t>
      </w:r>
      <w:r w:rsidR="004F3670">
        <w:rPr>
          <w:rFonts w:ascii="Times New Roman Mäori" w:hAnsi="Times New Roman Mäori"/>
          <w:i/>
        </w:rPr>
        <w:t xml:space="preserve">. </w:t>
      </w:r>
    </w:p>
    <w:p w:rsidR="00C35883" w:rsidRDefault="00C35883">
      <w:pPr>
        <w:pStyle w:val="ForCRO"/>
        <w:spacing w:after="300"/>
        <w:rPr>
          <w:b w:val="0"/>
        </w:rPr>
      </w:pPr>
      <w:r>
        <w:rPr>
          <w:b w:val="0"/>
        </w:rPr>
        <w:t>The key function of the school is to effectively manage the delivery of the curriculum.</w:t>
      </w:r>
    </w:p>
    <w:p w:rsidR="00C35883" w:rsidRDefault="00C35883">
      <w:pPr>
        <w:rPr>
          <w:bCs/>
        </w:rPr>
      </w:pPr>
      <w:r>
        <w:t xml:space="preserve">The teaching staff and principal monitor, manage, and deliver the curriculum, but </w:t>
      </w:r>
      <w:r>
        <w:rPr>
          <w:bCs/>
        </w:rPr>
        <w:t>the Board of Trustees has the ultimate responsibility for curriculum delivery.</w:t>
      </w:r>
    </w:p>
    <w:p w:rsidR="00C35883" w:rsidRDefault="00C35883"/>
    <w:p w:rsidR="00C35883" w:rsidRDefault="00C35883" w:rsidP="006F2D78">
      <w:pPr>
        <w:rPr>
          <w:rFonts w:ascii="Times New Roman Mäori" w:hAnsi="Times New Roman Mäori"/>
        </w:rPr>
      </w:pPr>
      <w:r w:rsidRPr="002546D4">
        <w:rPr>
          <w:i/>
        </w:rPr>
        <w:t>The New Zealand Curriculum</w:t>
      </w:r>
      <w:r w:rsidR="002546D4" w:rsidRPr="002546D4">
        <w:rPr>
          <w:i/>
        </w:rPr>
        <w:t xml:space="preserve"> 2007</w:t>
      </w:r>
      <w:r>
        <w:t xml:space="preserve"> comprises a set of National Curriculum Statements that define the learning principles and achievement aims and objectives that all New Zealand state schools are required to follow.   </w:t>
      </w:r>
      <w:r>
        <w:rPr>
          <w:rFonts w:ascii="Times New Roman Mäori" w:hAnsi="Times New Roman Mäori"/>
          <w:i/>
          <w:iCs/>
        </w:rPr>
        <w:t>The New Zealand Curriculum</w:t>
      </w:r>
      <w:r w:rsidR="002546D4">
        <w:rPr>
          <w:rFonts w:ascii="Times New Roman Mäori" w:hAnsi="Times New Roman Mäori"/>
          <w:i/>
          <w:iCs/>
        </w:rPr>
        <w:t xml:space="preserve"> 2007 </w:t>
      </w:r>
      <w:r w:rsidR="002546D4">
        <w:rPr>
          <w:rFonts w:ascii="Times New Roman Mäori" w:hAnsi="Times New Roman Mäori"/>
          <w:iCs/>
        </w:rPr>
        <w:t>was</w:t>
      </w:r>
      <w:r>
        <w:rPr>
          <w:rFonts w:ascii="Times New Roman Mäori" w:hAnsi="Times New Roman Mäori"/>
        </w:rPr>
        <w:t xml:space="preserve"> published by </w:t>
      </w:r>
      <w:r>
        <w:rPr>
          <w:rFonts w:ascii="Times New Roman Mäori" w:hAnsi="Times New Roman Mäori"/>
          <w:i/>
          <w:iCs/>
        </w:rPr>
        <w:t xml:space="preserve">Gazette </w:t>
      </w:r>
      <w:r>
        <w:rPr>
          <w:rFonts w:ascii="Times New Roman Mäori" w:hAnsi="Times New Roman Mäori"/>
        </w:rPr>
        <w:t>notice</w:t>
      </w:r>
      <w:r>
        <w:rPr>
          <w:rFonts w:ascii="Times New Roman Mäori" w:hAnsi="Times New Roman Mäori"/>
          <w:i/>
          <w:iCs/>
        </w:rPr>
        <w:t xml:space="preserve"> </w:t>
      </w:r>
      <w:r>
        <w:rPr>
          <w:rFonts w:ascii="Times New Roman Mäori" w:hAnsi="Times New Roman Mäori"/>
        </w:rPr>
        <w:t xml:space="preserve">on </w:t>
      </w:r>
      <w:r w:rsidR="002546D4">
        <w:rPr>
          <w:rFonts w:ascii="Times New Roman Mäori" w:hAnsi="Times New Roman Mäori"/>
        </w:rPr>
        <w:t>29 October 2009</w:t>
      </w:r>
      <w:r w:rsidR="004E6235">
        <w:rPr>
          <w:rFonts w:ascii="Times New Roman Mäori" w:hAnsi="Times New Roman Mäori"/>
        </w:rPr>
        <w:t>,</w:t>
      </w:r>
    </w:p>
    <w:p w:rsidR="00C35883" w:rsidRDefault="00C35883">
      <w:pPr>
        <w:pStyle w:val="ReportText1stPara"/>
        <w:widowControl w:val="0"/>
        <w:spacing w:before="0" w:after="0"/>
        <w:rPr>
          <w:lang w:val="en-NZ"/>
        </w:rPr>
      </w:pPr>
    </w:p>
    <w:p w:rsidR="001B2042" w:rsidRDefault="004F3670" w:rsidP="006F2D78">
      <w:pPr>
        <w:spacing w:after="120"/>
        <w:rPr>
          <w:rFonts w:ascii="Times New Roman Mäori" w:hAnsi="Times New Roman Mäori"/>
        </w:rPr>
      </w:pPr>
      <w:r>
        <w:rPr>
          <w:rFonts w:ascii="Times New Roman Mäori" w:hAnsi="Times New Roman Mäori"/>
        </w:rPr>
        <w:t xml:space="preserve">State schools are </w:t>
      </w:r>
      <w:r w:rsidR="008750D5">
        <w:rPr>
          <w:rFonts w:ascii="Times New Roman Mäori" w:hAnsi="Times New Roman Mäori"/>
        </w:rPr>
        <w:t xml:space="preserve">required </w:t>
      </w:r>
      <w:r>
        <w:rPr>
          <w:rFonts w:ascii="Times New Roman Mäori" w:hAnsi="Times New Roman Mäori"/>
        </w:rPr>
        <w:t>to provide learning and teaching programmes based on</w:t>
      </w:r>
      <w:r w:rsidR="001B2042">
        <w:rPr>
          <w:rFonts w:ascii="Times New Roman Mäori" w:hAnsi="Times New Roman Mäori"/>
        </w:rPr>
        <w:t xml:space="preserve"> </w:t>
      </w:r>
      <w:r w:rsidR="001B2042" w:rsidRPr="001B2042">
        <w:rPr>
          <w:rFonts w:ascii="Times New Roman Mäori" w:hAnsi="Times New Roman Mäori"/>
          <w:b/>
        </w:rPr>
        <w:t>either</w:t>
      </w:r>
      <w:r w:rsidR="001B2042">
        <w:rPr>
          <w:rFonts w:ascii="Times New Roman Mäori" w:hAnsi="Times New Roman Mäori"/>
        </w:rPr>
        <w:t xml:space="preserve"> the National Curriculum statements in </w:t>
      </w:r>
      <w:r w:rsidR="001B2042" w:rsidRPr="001B2042">
        <w:rPr>
          <w:rFonts w:ascii="Times New Roman Mäori" w:hAnsi="Times New Roman Mäori"/>
          <w:i/>
        </w:rPr>
        <w:t>The New Zealand Curriculum</w:t>
      </w:r>
      <w:r w:rsidR="001B2042">
        <w:rPr>
          <w:rFonts w:ascii="Times New Roman Mäori" w:hAnsi="Times New Roman Mäori"/>
        </w:rPr>
        <w:t xml:space="preserve">, </w:t>
      </w:r>
      <w:r w:rsidR="001B2042">
        <w:rPr>
          <w:rFonts w:ascii="Times New Roman Mäori" w:hAnsi="Times New Roman Mäori"/>
          <w:b/>
        </w:rPr>
        <w:t>o</w:t>
      </w:r>
      <w:r w:rsidR="001B2042" w:rsidRPr="001B2042">
        <w:rPr>
          <w:rFonts w:ascii="Times New Roman Mäori" w:hAnsi="Times New Roman Mäori"/>
          <w:b/>
        </w:rPr>
        <w:t>r</w:t>
      </w:r>
      <w:r w:rsidR="001B2042">
        <w:rPr>
          <w:rFonts w:ascii="Times New Roman Mäori" w:hAnsi="Times New Roman Mäori"/>
          <w:b/>
        </w:rPr>
        <w:t xml:space="preserve"> </w:t>
      </w:r>
      <w:r w:rsidR="008750D5">
        <w:rPr>
          <w:rFonts w:ascii="Times New Roman Mäori" w:hAnsi="Times New Roman Mäori"/>
          <w:b/>
        </w:rPr>
        <w:t>t</w:t>
      </w:r>
      <w:r w:rsidR="00BA0D76">
        <w:rPr>
          <w:rFonts w:ascii="Times New Roman Mäori" w:hAnsi="Times New Roman Mäori"/>
        </w:rPr>
        <w:t>he National Curricu</w:t>
      </w:r>
      <w:r w:rsidR="001B2042">
        <w:rPr>
          <w:rFonts w:ascii="Times New Roman Mäori" w:hAnsi="Times New Roman Mäori"/>
        </w:rPr>
        <w:t xml:space="preserve">lum statements in </w:t>
      </w:r>
      <w:r w:rsidR="001B2042" w:rsidRPr="001B2042">
        <w:rPr>
          <w:rFonts w:ascii="Times New Roman Mäori" w:hAnsi="Times New Roman Mäori"/>
          <w:i/>
        </w:rPr>
        <w:t>Te Marautanga o Aotearoa</w:t>
      </w:r>
      <w:r w:rsidR="001B2042">
        <w:rPr>
          <w:rFonts w:ascii="Times New Roman Mäori" w:hAnsi="Times New Roman Mäori"/>
        </w:rPr>
        <w:t>.</w:t>
      </w:r>
    </w:p>
    <w:p w:rsidR="001B2042" w:rsidRDefault="00441D58" w:rsidP="006F2D78">
      <w:pPr>
        <w:spacing w:after="120"/>
        <w:rPr>
          <w:rFonts w:ascii="Times New Roman Mäori" w:hAnsi="Times New Roman Mäori"/>
        </w:rPr>
      </w:pPr>
      <w:r>
        <w:rPr>
          <w:rFonts w:ascii="Times New Roman Mäori" w:hAnsi="Times New Roman Mäori"/>
        </w:rPr>
        <w:t xml:space="preserve">State schools that choose to provide learning and teaching programmes based on </w:t>
      </w:r>
      <w:r w:rsidRPr="00441D58">
        <w:rPr>
          <w:rFonts w:ascii="Times New Roman Mäori" w:hAnsi="Times New Roman Mäori"/>
          <w:i/>
        </w:rPr>
        <w:t>The New</w:t>
      </w:r>
      <w:r w:rsidR="0002625D">
        <w:rPr>
          <w:rFonts w:ascii="Times New Roman Mäori" w:hAnsi="Times New Roman Mäori"/>
          <w:i/>
        </w:rPr>
        <w:t xml:space="preserve"> Zealand Curriculum</w:t>
      </w:r>
      <w:r>
        <w:rPr>
          <w:rFonts w:ascii="Times New Roman Mäori" w:hAnsi="Times New Roman Mäori"/>
        </w:rPr>
        <w:t xml:space="preserve">, and those schools </w:t>
      </w:r>
      <w:r w:rsidR="001B2042">
        <w:rPr>
          <w:rFonts w:ascii="Times New Roman Mäori" w:hAnsi="Times New Roman Mäori"/>
        </w:rPr>
        <w:t xml:space="preserve">that choose to provide learning and teaching programmes based on </w:t>
      </w:r>
      <w:r w:rsidR="001B2042" w:rsidRPr="001B2042">
        <w:rPr>
          <w:rFonts w:ascii="Times New Roman Mäori" w:hAnsi="Times New Roman Mäori"/>
          <w:i/>
        </w:rPr>
        <w:t>Te Marautanga</w:t>
      </w:r>
      <w:r>
        <w:rPr>
          <w:rFonts w:ascii="Times New Roman Mäori" w:hAnsi="Times New Roman Mäori"/>
          <w:i/>
        </w:rPr>
        <w:t xml:space="preserve"> o Aotearoa</w:t>
      </w:r>
      <w:r w:rsidR="0002625D">
        <w:rPr>
          <w:rFonts w:ascii="Times New Roman Mäori" w:hAnsi="Times New Roman Mäori"/>
        </w:rPr>
        <w:t>.</w:t>
      </w:r>
    </w:p>
    <w:p w:rsidR="00C35883" w:rsidRDefault="00AC42AB" w:rsidP="001B2042">
      <w:pPr>
        <w:spacing w:after="120"/>
        <w:rPr>
          <w:rFonts w:ascii="Times New Roman Mäori" w:hAnsi="Times New Roman Mäori"/>
        </w:rPr>
      </w:pPr>
      <w:r>
        <w:rPr>
          <w:rFonts w:ascii="Times New Roman Mäori" w:hAnsi="Times New Roman Mäori"/>
        </w:rPr>
        <w:t xml:space="preserve">A board of trustees of a school with a bilingual class or classes where Māori is one of the languages of instruction may develop and implement teaching and learning programmes based on </w:t>
      </w:r>
      <w:r w:rsidR="00670A00" w:rsidRPr="00670A00">
        <w:rPr>
          <w:rFonts w:ascii="Times New Roman Mäori" w:hAnsi="Times New Roman Mäori"/>
          <w:i/>
        </w:rPr>
        <w:t>Te Marautanga o Aotearoa</w:t>
      </w:r>
      <w:r>
        <w:rPr>
          <w:rFonts w:ascii="Times New Roman Mäori" w:hAnsi="Times New Roman Mäori"/>
        </w:rPr>
        <w:t xml:space="preserve"> for those classes and on teaching and learning programmes in </w:t>
      </w:r>
      <w:r w:rsidR="00670A00" w:rsidRPr="00670A00">
        <w:rPr>
          <w:rFonts w:ascii="Times New Roman Mäori" w:hAnsi="Times New Roman Mäori"/>
          <w:i/>
        </w:rPr>
        <w:t>The New Zealand Curriculum</w:t>
      </w:r>
      <w:r>
        <w:rPr>
          <w:rFonts w:ascii="Times New Roman Mäori" w:hAnsi="Times New Roman Mäori"/>
        </w:rPr>
        <w:t xml:space="preserve"> for the rest of the school.</w:t>
      </w:r>
    </w:p>
    <w:p w:rsidR="00C35883" w:rsidRDefault="00C35883">
      <w:pPr>
        <w:pStyle w:val="Heading2"/>
        <w:spacing w:before="288"/>
        <w:rPr>
          <w:sz w:val="28"/>
        </w:rPr>
      </w:pPr>
      <w:bookmarkStart w:id="11" w:name="_Toc501372308"/>
      <w:r>
        <w:rPr>
          <w:sz w:val="28"/>
        </w:rPr>
        <w:t>Key Requirements</w:t>
      </w:r>
      <w:bookmarkEnd w:id="11"/>
    </w:p>
    <w:p w:rsidR="00C35883" w:rsidRDefault="00C35883">
      <w:pPr>
        <w:pStyle w:val="Text"/>
        <w:spacing w:before="0" w:after="300"/>
      </w:pPr>
      <w:r>
        <w:rPr>
          <w:rFonts w:ascii="Times New Roman" w:hAnsi="Times New Roman"/>
          <w:bCs/>
        </w:rPr>
        <w:t>The</w:t>
      </w:r>
      <w:r>
        <w:rPr>
          <w:rFonts w:ascii="Arial Mäori" w:hAnsi="Arial Mäori" w:cs="Arial Mäori"/>
          <w:b/>
        </w:rPr>
        <w:t xml:space="preserve"> Education Act 1989</w:t>
      </w:r>
      <w:r>
        <w:rPr>
          <w:b/>
        </w:rPr>
        <w:t xml:space="preserve">, </w:t>
      </w:r>
      <w:r>
        <w:t>section 60A</w:t>
      </w:r>
      <w:r>
        <w:rPr>
          <w:b/>
        </w:rPr>
        <w:t xml:space="preserve"> </w:t>
      </w:r>
      <w:r>
        <w:t>provides the legislative basis for the establishment of the National Education Goals, Administration Guidelines, Foundation Curriculum Policy Statements and Curriculum Statements.</w:t>
      </w:r>
    </w:p>
    <w:p w:rsidR="001F25EA" w:rsidRDefault="001F25EA">
      <w:pPr>
        <w:pStyle w:val="Text"/>
        <w:spacing w:before="0" w:after="300"/>
      </w:pPr>
    </w:p>
    <w:p w:rsidR="001F25EA" w:rsidRDefault="001F25EA">
      <w:pPr>
        <w:pStyle w:val="Text"/>
        <w:spacing w:before="0" w:after="300"/>
      </w:pPr>
    </w:p>
    <w:p w:rsidR="00C35883" w:rsidRDefault="00C35883">
      <w:pPr>
        <w:pStyle w:val="Text"/>
        <w:spacing w:before="0" w:after="300"/>
      </w:pPr>
      <w:r>
        <w:rPr>
          <w:rFonts w:ascii="Times New Roman" w:hAnsi="Times New Roman"/>
          <w:bCs/>
        </w:rPr>
        <w:t xml:space="preserve">The </w:t>
      </w:r>
      <w:r>
        <w:rPr>
          <w:rFonts w:ascii="Arial Mäori" w:hAnsi="Arial Mäori" w:cs="Arial Mäori"/>
          <w:b/>
        </w:rPr>
        <w:t>National Education Goals</w:t>
      </w:r>
      <w:r>
        <w:rPr>
          <w:rFonts w:ascii="Arial Mäori" w:hAnsi="Arial Mäori" w:cs="Arial Mäori"/>
        </w:rPr>
        <w:t xml:space="preserve"> </w:t>
      </w:r>
      <w:r>
        <w:t>establish a common direction for education within New Zealand.</w:t>
      </w:r>
    </w:p>
    <w:p w:rsidR="00C35883" w:rsidRDefault="00C35883" w:rsidP="006E4F12">
      <w:pPr>
        <w:pStyle w:val="Text"/>
        <w:spacing w:before="0" w:after="300"/>
      </w:pPr>
      <w:r>
        <w:rPr>
          <w:rFonts w:ascii="Times New Roman" w:hAnsi="Times New Roman"/>
          <w:bCs/>
        </w:rPr>
        <w:t>The</w:t>
      </w:r>
      <w:r w:rsidR="000F7455">
        <w:rPr>
          <w:rFonts w:ascii="Arial Mäori" w:hAnsi="Arial Mäori" w:cs="Arial Mäori"/>
          <w:b/>
        </w:rPr>
        <w:t xml:space="preserve"> </w:t>
      </w:r>
      <w:r>
        <w:rPr>
          <w:rFonts w:ascii="Arial Mäori" w:hAnsi="Arial Mäori" w:cs="Arial Mäori"/>
          <w:b/>
        </w:rPr>
        <w:t>National Administration Guidelines</w:t>
      </w:r>
      <w:r>
        <w:t xml:space="preserve"> list the requirements that are fundamentally for the benefit of students. They support learning and assist schools to work towards the National Education Goals by encouraging boards and principals to follow sound governance and management practices</w:t>
      </w:r>
      <w:r w:rsidR="00DC319C">
        <w:rPr>
          <w:rStyle w:val="FootnoteReference"/>
        </w:rPr>
        <w:footnoteReference w:id="5"/>
      </w:r>
      <w:r>
        <w:t>.</w:t>
      </w:r>
    </w:p>
    <w:p w:rsidR="00C35883" w:rsidRDefault="00C35883">
      <w:pPr>
        <w:spacing w:after="300"/>
      </w:pPr>
      <w:r>
        <w:rPr>
          <w:rFonts w:ascii="Arial Mäori" w:hAnsi="Arial Mäori" w:cs="Arial Mäori"/>
          <w:b/>
        </w:rPr>
        <w:t>Foundation Curriculum Policy Statements</w:t>
      </w:r>
      <w:r>
        <w:rPr>
          <w:b/>
        </w:rPr>
        <w:t xml:space="preserve"> </w:t>
      </w:r>
      <w:r>
        <w:t>are statements of policy concerning teaching, learning, and assessment that are made for the purposes of underpinning and giving direction to the way in which curriculum and assessment responsibilities are to be managed in schools, and to the national curriculum statements and locally developed curriculum</w:t>
      </w:r>
      <w:r w:rsidR="006F2D78">
        <w:t>.</w:t>
      </w:r>
      <w:r w:rsidR="000D79C0">
        <w:rPr>
          <w:rStyle w:val="FootnoteReference"/>
        </w:rPr>
        <w:footnoteReference w:id="6"/>
      </w:r>
    </w:p>
    <w:p w:rsidR="00C35883" w:rsidRDefault="00C35883">
      <w:pPr>
        <w:pStyle w:val="Text"/>
        <w:spacing w:before="0" w:after="0"/>
      </w:pPr>
      <w:r>
        <w:rPr>
          <w:rFonts w:ascii="Arial Mäori" w:hAnsi="Arial Mäori" w:cs="Arial Mäori"/>
          <w:b/>
        </w:rPr>
        <w:t>The school curriculum</w:t>
      </w:r>
      <w:r>
        <w:t xml:space="preserve"> consists of the ways in which a school puts into practice policy set out in the National Curriculum Statements. It takes account of local needs, priorities and resources, and is designed in consultation with the school’s community.</w:t>
      </w:r>
    </w:p>
    <w:p w:rsidR="00C35883" w:rsidRDefault="00C35883">
      <w:pPr>
        <w:pStyle w:val="Alices"/>
        <w:rPr>
          <w:b w:val="0"/>
          <w:bCs/>
        </w:rPr>
      </w:pPr>
      <w:bookmarkStart w:id="12" w:name="_Toc48632125"/>
      <w:r>
        <w:t>Health curriculum</w:t>
      </w:r>
    </w:p>
    <w:p w:rsidR="00C35883" w:rsidRDefault="00C35883">
      <w:r>
        <w:t>Boards of all state schools must, at least once in every 2 years, after consultation with the school community, adopt a statement on the delivery of the health curriculum.  Section 60B of the Education Act sets out details of the consultation requirements.</w:t>
      </w:r>
      <w:r w:rsidR="000F37FB">
        <w:rPr>
          <w:rStyle w:val="FootnoteReference"/>
        </w:rPr>
        <w:footnoteReference w:id="7"/>
      </w:r>
    </w:p>
    <w:p w:rsidR="00C35883" w:rsidRDefault="00C35883">
      <w:pPr>
        <w:pStyle w:val="Alices"/>
      </w:pPr>
      <w:r>
        <w:t>Special education</w:t>
      </w:r>
      <w:r w:rsidR="005E6AAB">
        <w:t xml:space="preserve"> (Learning Support)</w:t>
      </w:r>
      <w:r>
        <w:t xml:space="preserve"> needs at school</w:t>
      </w:r>
    </w:p>
    <w:p w:rsidR="00C35883" w:rsidRDefault="00C35883">
      <w:r>
        <w:t>The aim of the Government’s special education policy is to improve learning opportunities for all students with special education needs. Students with special education needs include learners with disabilities, learning difficulties, communication or behaviour difficulties, sensory or physical impairments.  Special education is about providing these students with the support they need to access learning – whether it is therapy, transport, changes to the learning programme or environment, specific teaching strategies, and/or specialised equipment or materials.</w:t>
      </w:r>
    </w:p>
    <w:p w:rsidR="00C35883" w:rsidRDefault="00C35883">
      <w:r>
        <w:br w:type="page"/>
      </w:r>
    </w:p>
    <w:p w:rsidR="001F25EA" w:rsidRDefault="001F25EA">
      <w:pPr>
        <w:pStyle w:val="Text"/>
      </w:pPr>
    </w:p>
    <w:p w:rsidR="001F25EA" w:rsidRDefault="001F25EA">
      <w:pPr>
        <w:pStyle w:val="Text"/>
      </w:pPr>
    </w:p>
    <w:p w:rsidR="00C35883" w:rsidRDefault="00C35883">
      <w:pPr>
        <w:pStyle w:val="Text"/>
      </w:pPr>
      <w:r>
        <w:t>The policy affirms the right of every student to learn in accordance with the principles and values of the National Education Guidelines, which include the National Education Goals, the Foundation Curriculum Policy Statements, the National Curriculum Statements and the National Administration Guidelines, as well as the Special Education Policy Guidelines.  The New Zealand Disability Strategy provides a framework for ensuring full participation of students with disabilities.</w:t>
      </w:r>
    </w:p>
    <w:p w:rsidR="004B52CF" w:rsidRDefault="004B52CF" w:rsidP="004B52CF">
      <w:pPr>
        <w:pStyle w:val="Text"/>
      </w:pPr>
      <w:r>
        <w:t>Boards must ensure all the policies, procedures and practices relating to students with special education needs are in place in the school and are applied without discrimination,</w:t>
      </w:r>
      <w:r w:rsidR="001424A2">
        <w:t xml:space="preserve"> </w:t>
      </w:r>
      <w:r>
        <w:t>that is that they are:</w:t>
      </w:r>
    </w:p>
    <w:p w:rsidR="004B52CF" w:rsidRDefault="004B52CF" w:rsidP="00723441">
      <w:pPr>
        <w:numPr>
          <w:ilvl w:val="0"/>
          <w:numId w:val="20"/>
        </w:numPr>
        <w:tabs>
          <w:tab w:val="clear" w:pos="360"/>
        </w:tabs>
        <w:spacing w:after="120"/>
        <w:ind w:left="567" w:right="136" w:hanging="567"/>
      </w:pPr>
      <w:r>
        <w:t>Objective, value diversity and are integrated with the school curriculum;</w:t>
      </w:r>
    </w:p>
    <w:p w:rsidR="004B52CF" w:rsidRDefault="004B52CF" w:rsidP="00723441">
      <w:pPr>
        <w:numPr>
          <w:ilvl w:val="0"/>
          <w:numId w:val="20"/>
        </w:numPr>
        <w:tabs>
          <w:tab w:val="clear" w:pos="360"/>
        </w:tabs>
        <w:spacing w:after="120"/>
        <w:ind w:left="567" w:right="136" w:hanging="567"/>
      </w:pPr>
      <w:r>
        <w:t>School’s leadership work towards building an inclusive school culture;</w:t>
      </w:r>
      <w:r w:rsidR="00D069B2">
        <w:rPr>
          <w:rStyle w:val="FootnoteReference"/>
        </w:rPr>
        <w:footnoteReference w:id="8"/>
      </w:r>
    </w:p>
    <w:p w:rsidR="004B52CF" w:rsidRDefault="004B52CF" w:rsidP="00723441">
      <w:pPr>
        <w:numPr>
          <w:ilvl w:val="0"/>
          <w:numId w:val="20"/>
        </w:numPr>
        <w:tabs>
          <w:tab w:val="clear" w:pos="360"/>
        </w:tabs>
        <w:spacing w:after="120"/>
        <w:ind w:left="567" w:right="136" w:hanging="567"/>
      </w:pPr>
      <w:r>
        <w:t>Regularly re-evaluated and developed to enhance effectiveness;</w:t>
      </w:r>
    </w:p>
    <w:p w:rsidR="004B52CF" w:rsidRDefault="004B52CF" w:rsidP="00723441">
      <w:pPr>
        <w:numPr>
          <w:ilvl w:val="0"/>
          <w:numId w:val="20"/>
        </w:numPr>
        <w:tabs>
          <w:tab w:val="clear" w:pos="360"/>
        </w:tabs>
        <w:spacing w:after="120"/>
        <w:ind w:left="567" w:right="136" w:hanging="567"/>
      </w:pPr>
      <w:r>
        <w:t xml:space="preserve">Well communicated to all staff and the families, </w:t>
      </w:r>
      <w:r>
        <w:rPr>
          <w:rFonts w:ascii="Times New Roman Mäori" w:hAnsi="Times New Roman Mäori" w:cs="Times New Roman Mäori"/>
        </w:rPr>
        <w:t>whänau</w:t>
      </w:r>
      <w:r>
        <w:t xml:space="preserve"> of students and consistently applied;</w:t>
      </w:r>
    </w:p>
    <w:p w:rsidR="004B52CF" w:rsidRDefault="004B52CF" w:rsidP="00723441">
      <w:pPr>
        <w:numPr>
          <w:ilvl w:val="0"/>
          <w:numId w:val="20"/>
        </w:numPr>
        <w:tabs>
          <w:tab w:val="clear" w:pos="360"/>
        </w:tabs>
        <w:spacing w:after="120"/>
        <w:ind w:left="567" w:right="136" w:hanging="567"/>
      </w:pPr>
      <w:r>
        <w:t>In compliance with the Education Act 1989 (section 8), the NZ Bill of Rights Act 1990 (section 19), the Human Rights Act 1993 (sections 21)), the National Education Guidelines, and the New Zealand Disability Strategy.</w:t>
      </w:r>
    </w:p>
    <w:p w:rsidR="00CB3B21" w:rsidRDefault="004B52CF">
      <w:pPr>
        <w:pStyle w:val="Text"/>
      </w:pPr>
      <w:r>
        <w:t xml:space="preserve">It is important that boards and principals are fully up-to-date with available special education resourcing/support, and how it is allocated </w:t>
      </w:r>
      <w:r w:rsidR="00CB3B21">
        <w:t>and reviewed within the school.</w:t>
      </w:r>
    </w:p>
    <w:tbl>
      <w:tblPr>
        <w:tblpPr w:leftFromText="180" w:rightFromText="180" w:vertAnchor="text" w:horzAnchor="margin" w:tblpY="415"/>
        <w:tblW w:w="0" w:type="auto"/>
        <w:shd w:val="clear" w:color="auto" w:fill="F2F2F2"/>
        <w:tblLook w:val="04A0" w:firstRow="1" w:lastRow="0" w:firstColumn="1" w:lastColumn="0" w:noHBand="0" w:noVBand="1"/>
      </w:tblPr>
      <w:tblGrid>
        <w:gridCol w:w="8362"/>
      </w:tblGrid>
      <w:tr w:rsidR="004963EC" w:rsidRPr="00CE0980" w:rsidTr="004963EC">
        <w:tc>
          <w:tcPr>
            <w:tcW w:w="8578" w:type="dxa"/>
            <w:shd w:val="clear" w:color="auto" w:fill="F2F2F2"/>
          </w:tcPr>
          <w:p w:rsidR="004963EC" w:rsidRPr="00CE0980" w:rsidRDefault="004963EC" w:rsidP="004963EC">
            <w:pPr>
              <w:pStyle w:val="Header"/>
              <w:spacing w:before="360"/>
              <w:rPr>
                <w:rFonts w:ascii="Arial" w:hAnsi="Arial" w:cs="Arial"/>
                <w:b/>
                <w:bCs/>
                <w:iCs/>
                <w:sz w:val="28"/>
              </w:rPr>
            </w:pPr>
            <w:r w:rsidRPr="00CE0980">
              <w:rPr>
                <w:rFonts w:ascii="Arial" w:hAnsi="Arial" w:cs="Arial"/>
                <w:b/>
                <w:bCs/>
                <w:iCs/>
                <w:sz w:val="28"/>
              </w:rPr>
              <w:t xml:space="preserve">Extract from the NZ Gazette Notice 29 October 2009 </w:t>
            </w:r>
          </w:p>
          <w:p w:rsidR="004963EC" w:rsidRDefault="004963EC" w:rsidP="004963EC">
            <w:pPr>
              <w:pStyle w:val="Header"/>
            </w:pPr>
          </w:p>
          <w:p w:rsidR="004963EC" w:rsidRPr="00CE0980" w:rsidRDefault="004963EC" w:rsidP="004963EC">
            <w:pPr>
              <w:pStyle w:val="Header"/>
              <w:rPr>
                <w:rFonts w:ascii="Arial Mäori" w:hAnsi="Arial Mäori" w:cs="Arial Mäori"/>
              </w:rPr>
            </w:pPr>
            <w:r w:rsidRPr="00CE0980">
              <w:rPr>
                <w:rFonts w:ascii="Arial Mäori" w:hAnsi="Arial Mäori" w:cs="Arial Mäori"/>
                <w:b/>
                <w:bCs/>
                <w:i/>
                <w:iCs/>
              </w:rPr>
              <w:t>National Curriculum: The National Curriculum Statements</w:t>
            </w:r>
            <w:r w:rsidRPr="00CE0980">
              <w:rPr>
                <w:rStyle w:val="FootnoteReference"/>
                <w:rFonts w:ascii="Arial Mäori" w:hAnsi="Arial Mäori" w:cs="Arial Mäori"/>
                <w:b/>
                <w:bCs/>
                <w:i/>
                <w:iCs/>
              </w:rPr>
              <w:footnoteReference w:id="9"/>
            </w:r>
            <w:r w:rsidRPr="00CE0980">
              <w:rPr>
                <w:rFonts w:ascii="Arial Mäori" w:hAnsi="Arial Mäori" w:cs="Arial Mäori"/>
                <w:b/>
                <w:bCs/>
                <w:i/>
                <w:iCs/>
              </w:rPr>
              <w:t xml:space="preserve"> </w:t>
            </w:r>
          </w:p>
          <w:p w:rsidR="004963EC" w:rsidRPr="00CE0980" w:rsidRDefault="004963EC" w:rsidP="004963EC">
            <w:pPr>
              <w:pStyle w:val="Header"/>
              <w:jc w:val="left"/>
              <w:rPr>
                <w:rFonts w:ascii="Arial Mäori" w:hAnsi="Arial Mäori" w:cs="Arial Mäori"/>
              </w:rPr>
            </w:pPr>
          </w:p>
          <w:p w:rsidR="004963EC" w:rsidRDefault="004963EC" w:rsidP="004963EC">
            <w:pPr>
              <w:pStyle w:val="Text"/>
              <w:spacing w:before="0"/>
            </w:pPr>
            <w:r>
              <w:t xml:space="preserve">Pursuant to section 60A of the Education Act 1989 (incorporating all amendments), the Minister of Education hereby publishes in </w:t>
            </w:r>
            <w:r w:rsidRPr="00CE0980">
              <w:rPr>
                <w:i/>
                <w:iCs/>
              </w:rPr>
              <w:t xml:space="preserve">The New Zealand Curriculum </w:t>
            </w:r>
            <w:r w:rsidRPr="00CE0980">
              <w:rPr>
                <w:iCs/>
              </w:rPr>
              <w:t xml:space="preserve">and </w:t>
            </w:r>
            <w:r w:rsidRPr="00CE0980">
              <w:rPr>
                <w:i/>
                <w:iCs/>
              </w:rPr>
              <w:t>Te Marautanga o Aotearoa</w:t>
            </w:r>
            <w:r w:rsidRPr="00CE0980">
              <w:rPr>
                <w:iCs/>
              </w:rPr>
              <w:t xml:space="preserve">, </w:t>
            </w:r>
            <w:r>
              <w:t xml:space="preserve"> national curriculum statements for:</w:t>
            </w:r>
          </w:p>
          <w:p w:rsidR="004963EC" w:rsidRPr="00CE0980" w:rsidRDefault="004963EC" w:rsidP="004963EC">
            <w:pPr>
              <w:pStyle w:val="Text"/>
              <w:spacing w:before="0"/>
              <w:rPr>
                <w:b/>
                <w:i/>
              </w:rPr>
            </w:pPr>
            <w:r w:rsidRPr="00CE0980">
              <w:rPr>
                <w:b/>
                <w:i/>
              </w:rPr>
              <w:t>The New Zealand Curriculum (2007)</w:t>
            </w:r>
            <w:r w:rsidRPr="00CE0980">
              <w:rPr>
                <w:b/>
                <w:i/>
              </w:rPr>
              <w:tab/>
              <w:t>Te Marautanga o Aotearoa</w:t>
            </w:r>
          </w:p>
          <w:p w:rsidR="004963EC" w:rsidRDefault="004963EC" w:rsidP="00723441">
            <w:pPr>
              <w:pStyle w:val="Text"/>
              <w:numPr>
                <w:ilvl w:val="0"/>
                <w:numId w:val="41"/>
              </w:numPr>
              <w:tabs>
                <w:tab w:val="clear" w:pos="720"/>
                <w:tab w:val="num" w:pos="1440"/>
              </w:tabs>
              <w:spacing w:before="0" w:after="0"/>
              <w:ind w:left="0" w:firstLine="0"/>
              <w:jc w:val="left"/>
            </w:pPr>
            <w:r>
              <w:t>The Arts</w:t>
            </w:r>
            <w:r>
              <w:tab/>
            </w:r>
            <w:r>
              <w:tab/>
            </w:r>
            <w:r>
              <w:tab/>
            </w:r>
            <w:r>
              <w:tab/>
              <w:t>Ngā Toi</w:t>
            </w:r>
          </w:p>
          <w:p w:rsidR="004963EC" w:rsidRDefault="004963EC" w:rsidP="00723441">
            <w:pPr>
              <w:pStyle w:val="Text"/>
              <w:numPr>
                <w:ilvl w:val="0"/>
                <w:numId w:val="41"/>
              </w:numPr>
              <w:tabs>
                <w:tab w:val="clear" w:pos="720"/>
                <w:tab w:val="num" w:pos="1440"/>
              </w:tabs>
              <w:spacing w:before="0" w:after="0"/>
              <w:ind w:left="0" w:firstLine="0"/>
              <w:jc w:val="left"/>
            </w:pPr>
            <w:r>
              <w:t>English</w:t>
            </w:r>
            <w:r>
              <w:tab/>
            </w:r>
            <w:r>
              <w:tab/>
            </w:r>
            <w:r>
              <w:tab/>
            </w:r>
            <w:r>
              <w:tab/>
              <w:t>Te Reo Māori</w:t>
            </w:r>
          </w:p>
          <w:p w:rsidR="004963EC" w:rsidRDefault="004963EC" w:rsidP="00723441">
            <w:pPr>
              <w:pStyle w:val="Text"/>
              <w:numPr>
                <w:ilvl w:val="0"/>
                <w:numId w:val="41"/>
              </w:numPr>
              <w:tabs>
                <w:tab w:val="clear" w:pos="720"/>
                <w:tab w:val="num" w:pos="1440"/>
              </w:tabs>
              <w:spacing w:before="0" w:after="0"/>
              <w:ind w:left="0" w:firstLine="0"/>
              <w:jc w:val="left"/>
            </w:pPr>
            <w:r>
              <w:t>Health and Physical Education</w:t>
            </w:r>
            <w:r>
              <w:tab/>
              <w:t>Hauora</w:t>
            </w:r>
          </w:p>
          <w:p w:rsidR="004963EC" w:rsidRDefault="004963EC" w:rsidP="00723441">
            <w:pPr>
              <w:pStyle w:val="Text"/>
              <w:numPr>
                <w:ilvl w:val="0"/>
                <w:numId w:val="41"/>
              </w:numPr>
              <w:tabs>
                <w:tab w:val="clear" w:pos="720"/>
                <w:tab w:val="num" w:pos="1440"/>
              </w:tabs>
              <w:spacing w:before="0" w:after="0"/>
              <w:ind w:left="0" w:firstLine="0"/>
              <w:jc w:val="left"/>
            </w:pPr>
            <w:r>
              <w:t>Mathematics and Statistics</w:t>
            </w:r>
            <w:r>
              <w:tab/>
            </w:r>
            <w:r>
              <w:tab/>
              <w:t>Pāngarau</w:t>
            </w:r>
          </w:p>
          <w:p w:rsidR="004963EC" w:rsidRDefault="004963EC" w:rsidP="00723441">
            <w:pPr>
              <w:pStyle w:val="Text"/>
              <w:numPr>
                <w:ilvl w:val="0"/>
                <w:numId w:val="41"/>
              </w:numPr>
              <w:tabs>
                <w:tab w:val="clear" w:pos="720"/>
                <w:tab w:val="num" w:pos="1440"/>
              </w:tabs>
              <w:spacing w:before="0" w:after="0"/>
              <w:ind w:left="0" w:firstLine="0"/>
              <w:jc w:val="left"/>
            </w:pPr>
            <w:r>
              <w:t>Science</w:t>
            </w:r>
            <w:r>
              <w:tab/>
            </w:r>
            <w:r>
              <w:tab/>
            </w:r>
            <w:r>
              <w:tab/>
            </w:r>
            <w:r>
              <w:tab/>
              <w:t>Pūtaiao</w:t>
            </w:r>
          </w:p>
          <w:p w:rsidR="004963EC" w:rsidRDefault="004963EC" w:rsidP="00723441">
            <w:pPr>
              <w:pStyle w:val="Text"/>
              <w:numPr>
                <w:ilvl w:val="0"/>
                <w:numId w:val="41"/>
              </w:numPr>
              <w:tabs>
                <w:tab w:val="clear" w:pos="720"/>
                <w:tab w:val="num" w:pos="1440"/>
              </w:tabs>
              <w:spacing w:before="0" w:after="0"/>
              <w:ind w:left="0" w:firstLine="0"/>
              <w:jc w:val="left"/>
            </w:pPr>
            <w:r>
              <w:t>Social Sciences</w:t>
            </w:r>
            <w:r>
              <w:tab/>
            </w:r>
            <w:r>
              <w:tab/>
            </w:r>
            <w:r>
              <w:tab/>
              <w:t>Tikanga ā-iwi</w:t>
            </w:r>
          </w:p>
          <w:p w:rsidR="004963EC" w:rsidRDefault="004963EC" w:rsidP="00723441">
            <w:pPr>
              <w:pStyle w:val="Text"/>
              <w:numPr>
                <w:ilvl w:val="0"/>
                <w:numId w:val="41"/>
              </w:numPr>
              <w:tabs>
                <w:tab w:val="clear" w:pos="720"/>
                <w:tab w:val="num" w:pos="1440"/>
              </w:tabs>
              <w:spacing w:before="0" w:after="0"/>
              <w:ind w:left="0" w:firstLine="0"/>
              <w:jc w:val="left"/>
            </w:pPr>
            <w:r>
              <w:t>Technology</w:t>
            </w:r>
            <w:r>
              <w:tab/>
            </w:r>
            <w:r>
              <w:tab/>
            </w:r>
            <w:r>
              <w:tab/>
            </w:r>
            <w:r>
              <w:tab/>
              <w:t>Hangarau Te Reo Pākeha</w:t>
            </w:r>
          </w:p>
          <w:p w:rsidR="004963EC" w:rsidRDefault="004963EC" w:rsidP="004963EC">
            <w:pPr>
              <w:pStyle w:val="Text"/>
              <w:spacing w:after="0"/>
            </w:pPr>
            <w:r>
              <w:t>State schools are to provide learning and teaching programmes based on:</w:t>
            </w:r>
          </w:p>
          <w:p w:rsidR="004963EC" w:rsidRPr="00CE0980" w:rsidRDefault="004963EC" w:rsidP="004963EC">
            <w:pPr>
              <w:pStyle w:val="Text"/>
              <w:spacing w:after="0"/>
              <w:rPr>
                <w:b/>
              </w:rPr>
            </w:pPr>
            <w:r w:rsidRPr="00CE0980">
              <w:rPr>
                <w:b/>
              </w:rPr>
              <w:t>EITHER</w:t>
            </w:r>
          </w:p>
          <w:p w:rsidR="006E4F12" w:rsidRDefault="004963EC" w:rsidP="004963EC">
            <w:pPr>
              <w:pStyle w:val="Text"/>
              <w:spacing w:after="0"/>
            </w:pPr>
            <w:r>
              <w:t xml:space="preserve">The National Curriculum statements in </w:t>
            </w:r>
            <w:r w:rsidRPr="00CE0980">
              <w:rPr>
                <w:i/>
              </w:rPr>
              <w:t>The New Zealand Curriculum</w:t>
            </w:r>
            <w:r>
              <w:t xml:space="preserve">, except that level 1 and 2 Māori immersion settings that base their learning and teaching programmes on </w:t>
            </w:r>
            <w:r w:rsidRPr="00CE0980">
              <w:rPr>
                <w:i/>
              </w:rPr>
              <w:t>The New Zealand Curriculum</w:t>
            </w:r>
            <w:r>
              <w:t xml:space="preserve"> must also provide learning and teaching programmes based on Te Reo Pākehā</w:t>
            </w:r>
          </w:p>
          <w:p w:rsidR="004963EC" w:rsidRPr="00CE0980" w:rsidRDefault="004963EC" w:rsidP="004963EC">
            <w:pPr>
              <w:pStyle w:val="Text"/>
              <w:spacing w:after="0"/>
              <w:rPr>
                <w:b/>
              </w:rPr>
            </w:pPr>
            <w:r w:rsidRPr="00CE0980">
              <w:rPr>
                <w:b/>
              </w:rPr>
              <w:t>OR</w:t>
            </w:r>
          </w:p>
          <w:p w:rsidR="004963EC" w:rsidRDefault="004963EC" w:rsidP="004963EC">
            <w:pPr>
              <w:pStyle w:val="Text"/>
              <w:spacing w:after="0"/>
            </w:pPr>
            <w:r>
              <w:t xml:space="preserve">The National Curriculum statements in </w:t>
            </w:r>
            <w:r w:rsidRPr="00CE0980">
              <w:rPr>
                <w:i/>
              </w:rPr>
              <w:t>Te Marautanga o Aotearoa</w:t>
            </w:r>
          </w:p>
          <w:p w:rsidR="004963EC" w:rsidRDefault="004963EC" w:rsidP="004963EC">
            <w:pPr>
              <w:pStyle w:val="Text"/>
              <w:spacing w:after="0"/>
            </w:pPr>
            <w:r>
              <w:t xml:space="preserve">A board of trustees of a school with a bilingual class or classes where Māori is one of the languages of instruction may develop and implement teaching and learning programmes based on </w:t>
            </w:r>
            <w:r w:rsidRPr="00CE0980">
              <w:rPr>
                <w:i/>
              </w:rPr>
              <w:t>Te Marautanga o Aotearoa</w:t>
            </w:r>
            <w:r>
              <w:t xml:space="preserve"> for those classes and on teaching and learning programmes in </w:t>
            </w:r>
            <w:r w:rsidRPr="00CE0980">
              <w:rPr>
                <w:i/>
              </w:rPr>
              <w:t>The New Zealand Curriculum</w:t>
            </w:r>
            <w:r>
              <w:t xml:space="preserve"> for the rest of the school.</w:t>
            </w:r>
          </w:p>
          <w:p w:rsidR="004963EC" w:rsidRDefault="004963EC" w:rsidP="004963EC">
            <w:pPr>
              <w:pStyle w:val="Text"/>
              <w:spacing w:after="0"/>
            </w:pPr>
            <w:r>
              <w:t xml:space="preserve">State schools that choose to provide learning and teaching programmes based on </w:t>
            </w:r>
            <w:r w:rsidRPr="00CE0980">
              <w:rPr>
                <w:i/>
              </w:rPr>
              <w:t>The New Zealand Curriculum</w:t>
            </w:r>
            <w:r>
              <w:t xml:space="preserve"> must adopt the foundation curriculum policy statements for </w:t>
            </w:r>
            <w:r w:rsidRPr="00CE0980">
              <w:rPr>
                <w:i/>
              </w:rPr>
              <w:t>The New Zealand Curriculum</w:t>
            </w:r>
            <w:r>
              <w:t>.</w:t>
            </w:r>
          </w:p>
          <w:p w:rsidR="004963EC" w:rsidRDefault="004963EC" w:rsidP="004963EC">
            <w:pPr>
              <w:pStyle w:val="Text"/>
              <w:spacing w:after="0"/>
            </w:pPr>
            <w:r>
              <w:t xml:space="preserve">State schools that choose to provide learning and teaching programmes based on </w:t>
            </w:r>
            <w:r w:rsidRPr="00CE0980">
              <w:rPr>
                <w:i/>
              </w:rPr>
              <w:t>Te Marautanga o Aotearoa</w:t>
            </w:r>
            <w:r>
              <w:t xml:space="preserve"> must adopt the foundation curriculum policy statements for </w:t>
            </w:r>
            <w:r w:rsidRPr="00CE0980">
              <w:rPr>
                <w:i/>
              </w:rPr>
              <w:t>Te Marautanga o Aotearoa</w:t>
            </w:r>
            <w:r>
              <w:t>.</w:t>
            </w:r>
          </w:p>
          <w:p w:rsidR="004963EC" w:rsidRDefault="004963EC" w:rsidP="004963EC">
            <w:pPr>
              <w:pStyle w:val="Text"/>
              <w:spacing w:after="0"/>
            </w:pPr>
            <w:r>
              <w:t xml:space="preserve">State schools that choose to provide learning and teaching programmes based on </w:t>
            </w:r>
            <w:r w:rsidRPr="00CE0980">
              <w:rPr>
                <w:i/>
              </w:rPr>
              <w:t>The New Zealand Curriculum</w:t>
            </w:r>
            <w:r>
              <w:t xml:space="preserve"> must do so from commencement date of 2 February 2010.</w:t>
            </w:r>
          </w:p>
          <w:p w:rsidR="004963EC" w:rsidRDefault="004963EC" w:rsidP="004963EC">
            <w:pPr>
              <w:pStyle w:val="Text"/>
              <w:spacing w:after="240"/>
            </w:pPr>
            <w:r>
              <w:t xml:space="preserve">State schools that choose to provide learning and teaching programmes based on </w:t>
            </w:r>
            <w:r w:rsidRPr="00CE0980">
              <w:rPr>
                <w:i/>
              </w:rPr>
              <w:t>Te Marautanga o Aotearoa</w:t>
            </w:r>
            <w:r>
              <w:t xml:space="preserve"> must do so from commencement date of 1 February 2011.</w:t>
            </w:r>
          </w:p>
          <w:p w:rsidR="004963EC" w:rsidRPr="00CE0980" w:rsidRDefault="004963EC" w:rsidP="0071415D">
            <w:pPr>
              <w:pStyle w:val="Text"/>
              <w:rPr>
                <w:rFonts w:ascii="Arial" w:hAnsi="Arial" w:cs="Arial"/>
                <w:b/>
                <w:bCs/>
                <w:iCs/>
                <w:sz w:val="28"/>
              </w:rPr>
            </w:pPr>
          </w:p>
        </w:tc>
      </w:tr>
    </w:tbl>
    <w:p w:rsidR="00A56E1D" w:rsidRPr="004963EC" w:rsidRDefault="006C7996" w:rsidP="004963EC">
      <w:pPr>
        <w:spacing w:after="240"/>
        <w:ind w:right="136"/>
      </w:pPr>
      <w:r>
        <w:rPr>
          <w:rFonts w:ascii="Arial" w:hAnsi="Arial" w:cs="Arial"/>
          <w:b/>
          <w:bCs/>
          <w:i/>
          <w:iCs/>
          <w:sz w:val="28"/>
        </w:rPr>
        <w:br w:type="page"/>
      </w:r>
    </w:p>
    <w:p w:rsidR="002D0510" w:rsidRDefault="002D0510">
      <w:pPr>
        <w:pStyle w:val="Heading2"/>
        <w:spacing w:before="0"/>
        <w:rPr>
          <w:sz w:val="28"/>
        </w:rPr>
      </w:pPr>
    </w:p>
    <w:p w:rsidR="00C35883" w:rsidRDefault="00C35883">
      <w:pPr>
        <w:pStyle w:val="Heading2"/>
        <w:spacing w:before="0"/>
        <w:rPr>
          <w:sz w:val="28"/>
        </w:rPr>
      </w:pPr>
      <w:bookmarkStart w:id="13" w:name="_Toc501372309"/>
      <w:r>
        <w:rPr>
          <w:sz w:val="28"/>
        </w:rPr>
        <w:t>Useful Resources</w:t>
      </w:r>
      <w:bookmarkEnd w:id="12"/>
      <w:bookmarkEnd w:id="13"/>
    </w:p>
    <w:p w:rsidR="00C35883" w:rsidRDefault="00C35883"/>
    <w:p w:rsidR="00C35883" w:rsidRDefault="00C35883">
      <w:pPr>
        <w:pStyle w:val="BodyText2"/>
        <w:rPr>
          <w:i w:val="0"/>
        </w:rPr>
      </w:pPr>
      <w:r>
        <w:rPr>
          <w:iCs/>
        </w:rPr>
        <w:t>The New Zealand Curriculum (revised curriculum effective 2010)</w:t>
      </w:r>
    </w:p>
    <w:p w:rsidR="00C35883" w:rsidRDefault="00C35883">
      <w:r>
        <w:t>(</w:t>
      </w:r>
      <w:hyperlink r:id="rId37" w:history="1">
        <w:r w:rsidR="00583982" w:rsidRPr="00F03C84">
          <w:rPr>
            <w:rStyle w:val="Hyperlink"/>
          </w:rPr>
          <w:t>www.education.govt.nz</w:t>
        </w:r>
      </w:hyperlink>
      <w:r w:rsidR="00583982">
        <w:t xml:space="preserve">) </w:t>
      </w:r>
    </w:p>
    <w:p w:rsidR="003F7E52" w:rsidRDefault="003F7E52"/>
    <w:p w:rsidR="003F7E52" w:rsidRPr="003F7E52" w:rsidRDefault="003F7E52">
      <w:pPr>
        <w:rPr>
          <w:i/>
        </w:rPr>
      </w:pPr>
      <w:r w:rsidRPr="003F7E52">
        <w:rPr>
          <w:i/>
        </w:rPr>
        <w:t>Success for All – Every School, Every Child</w:t>
      </w:r>
    </w:p>
    <w:p w:rsidR="003F7E52" w:rsidRDefault="003F7E52">
      <w:r>
        <w:t>(</w:t>
      </w:r>
      <w:hyperlink r:id="rId38" w:history="1">
        <w:r w:rsidR="00583982" w:rsidRPr="00F03C84">
          <w:rPr>
            <w:rStyle w:val="Hyperlink"/>
          </w:rPr>
          <w:t>www.education.govt.nz/assets/Documents/School/Inclusive-education/SuccessForAllEnglish.pdf</w:t>
        </w:r>
      </w:hyperlink>
      <w:r w:rsidR="00583982">
        <w:t xml:space="preserve">) </w:t>
      </w:r>
    </w:p>
    <w:p w:rsidR="00C35883" w:rsidRDefault="00C35883">
      <w:pPr>
        <w:pStyle w:val="Heading8"/>
        <w:rPr>
          <w:b/>
          <w:bCs/>
          <w:i w:val="0"/>
          <w:iCs/>
        </w:rPr>
      </w:pPr>
    </w:p>
    <w:p w:rsidR="003F7E52" w:rsidRDefault="003F7E52" w:rsidP="003F7E52">
      <w:pPr>
        <w:pStyle w:val="Text"/>
        <w:spacing w:before="0" w:after="0"/>
        <w:jc w:val="left"/>
      </w:pPr>
      <w:r w:rsidRPr="003F7E52">
        <w:rPr>
          <w:i/>
        </w:rPr>
        <w:t>Effective Governance – Building Inclusive Schools</w:t>
      </w:r>
    </w:p>
    <w:p w:rsidR="008226AA" w:rsidRDefault="003F7E52" w:rsidP="00583982">
      <w:pPr>
        <w:pStyle w:val="Text"/>
        <w:spacing w:before="0" w:after="0"/>
        <w:jc w:val="left"/>
      </w:pPr>
      <w:r>
        <w:t>(</w:t>
      </w:r>
      <w:hyperlink r:id="rId39" w:history="1">
        <w:r w:rsidR="00583982" w:rsidRPr="00F03C84">
          <w:rPr>
            <w:rStyle w:val="Hyperlink"/>
          </w:rPr>
          <w:t>www.nzsta.org.nz/media/192053/buildinginclusiveschools_2013-1.pdf</w:t>
        </w:r>
      </w:hyperlink>
      <w:r w:rsidR="00583982">
        <w:t xml:space="preserve">) </w:t>
      </w:r>
    </w:p>
    <w:p w:rsidR="008226AA" w:rsidRDefault="008226AA" w:rsidP="00583982">
      <w:pPr>
        <w:pStyle w:val="Text"/>
        <w:spacing w:before="0" w:after="0"/>
        <w:jc w:val="left"/>
      </w:pPr>
    </w:p>
    <w:p w:rsidR="008226AA" w:rsidRPr="00DA31EF" w:rsidRDefault="00DA31EF" w:rsidP="00583982">
      <w:pPr>
        <w:pStyle w:val="Text"/>
        <w:spacing w:before="0" w:after="0"/>
        <w:jc w:val="left"/>
        <w:rPr>
          <w:i/>
        </w:rPr>
      </w:pPr>
      <w:r w:rsidRPr="00DA31EF">
        <w:rPr>
          <w:i/>
        </w:rPr>
        <w:t>Educationally powerful connections with parents and whānau 2015</w:t>
      </w:r>
    </w:p>
    <w:p w:rsidR="008226AA" w:rsidRDefault="00DA31EF" w:rsidP="00583982">
      <w:pPr>
        <w:pStyle w:val="Text"/>
        <w:spacing w:before="0" w:after="0"/>
        <w:jc w:val="left"/>
      </w:pPr>
      <w:r>
        <w:t>(</w:t>
      </w:r>
      <w:hyperlink r:id="rId40" w:history="1">
        <w:r w:rsidRPr="00C3090D">
          <w:rPr>
            <w:rStyle w:val="Hyperlink"/>
          </w:rPr>
          <w:t>http://www.ero.govt.nz/publications/educationally-powerful-connections-with-parents-and-whanau/</w:t>
        </w:r>
      </w:hyperlink>
      <w:r>
        <w:t xml:space="preserve">) </w:t>
      </w:r>
    </w:p>
    <w:p w:rsidR="00DA31EF" w:rsidRDefault="00DA31EF" w:rsidP="00583982">
      <w:pPr>
        <w:pStyle w:val="Text"/>
        <w:spacing w:before="0" w:after="0"/>
        <w:jc w:val="left"/>
      </w:pPr>
    </w:p>
    <w:p w:rsidR="00DA31EF" w:rsidRPr="00DA31EF" w:rsidRDefault="00DA31EF" w:rsidP="00DA31EF">
      <w:pPr>
        <w:pStyle w:val="Text"/>
        <w:spacing w:before="0" w:after="0"/>
        <w:jc w:val="left"/>
        <w:rPr>
          <w:i/>
        </w:rPr>
      </w:pPr>
      <w:r w:rsidRPr="00DA31EF">
        <w:rPr>
          <w:i/>
        </w:rPr>
        <w:t>Inclusive practices for students with special education needs 2015</w:t>
      </w:r>
    </w:p>
    <w:p w:rsidR="00DA31EF" w:rsidRDefault="00DA31EF" w:rsidP="00583982">
      <w:pPr>
        <w:pStyle w:val="Text"/>
        <w:spacing w:before="0" w:after="0"/>
        <w:jc w:val="left"/>
      </w:pPr>
      <w:r>
        <w:t>(</w:t>
      </w:r>
      <w:hyperlink r:id="rId41" w:history="1">
        <w:r w:rsidRPr="00C3090D">
          <w:rPr>
            <w:rStyle w:val="Hyperlink"/>
          </w:rPr>
          <w:t>http://www.ero.govt.nz/publications/inclusive-practices-for-students-with-special-education-needs-in-schools/</w:t>
        </w:r>
      </w:hyperlink>
      <w:r>
        <w:t xml:space="preserve">) </w:t>
      </w:r>
    </w:p>
    <w:p w:rsidR="00A80167" w:rsidRDefault="00A80167" w:rsidP="00583982">
      <w:pPr>
        <w:pStyle w:val="Text"/>
        <w:spacing w:before="0" w:after="0"/>
        <w:jc w:val="left"/>
      </w:pPr>
    </w:p>
    <w:p w:rsidR="00A80167" w:rsidRPr="00A80167" w:rsidRDefault="00A80167" w:rsidP="00A80167">
      <w:pPr>
        <w:widowControl/>
        <w:jc w:val="left"/>
        <w:rPr>
          <w:i/>
          <w:sz w:val="20"/>
        </w:rPr>
      </w:pPr>
      <w:r w:rsidRPr="00A80167">
        <w:rPr>
          <w:i/>
          <w:lang w:val="en-US"/>
        </w:rPr>
        <w:t xml:space="preserve">For information on some of the resources we provide to schools to support learners with diverse needs, please see </w:t>
      </w:r>
      <w:hyperlink r:id="rId42" w:history="1">
        <w:r w:rsidRPr="00A80167">
          <w:rPr>
            <w:rStyle w:val="Hyperlink"/>
            <w:i/>
            <w:lang w:val="en-US"/>
          </w:rPr>
          <w:t>here.</w:t>
        </w:r>
      </w:hyperlink>
      <w:r w:rsidRPr="00A80167">
        <w:rPr>
          <w:i/>
        </w:rPr>
        <w:t xml:space="preserve"> </w:t>
      </w:r>
      <w:r w:rsidRPr="00A80167">
        <w:rPr>
          <w:i/>
          <w:lang w:val="en-US"/>
        </w:rPr>
        <w:t> </w:t>
      </w:r>
    </w:p>
    <w:p w:rsidR="00DA31EF" w:rsidRDefault="00DA31EF" w:rsidP="00583982">
      <w:pPr>
        <w:pStyle w:val="Text"/>
        <w:spacing w:before="0" w:after="0"/>
        <w:jc w:val="left"/>
      </w:pPr>
    </w:p>
    <w:p w:rsidR="00DA31EF" w:rsidRPr="00DA31EF" w:rsidRDefault="00DA31EF" w:rsidP="00DA31EF">
      <w:pPr>
        <w:pStyle w:val="Text"/>
        <w:spacing w:before="0" w:after="0"/>
        <w:jc w:val="left"/>
        <w:rPr>
          <w:i/>
        </w:rPr>
      </w:pPr>
      <w:r w:rsidRPr="00DA31EF">
        <w:rPr>
          <w:i/>
        </w:rPr>
        <w:t>Including Students with High Needs Primary Schools 2014</w:t>
      </w:r>
    </w:p>
    <w:p w:rsidR="00DA31EF" w:rsidRDefault="00DA31EF" w:rsidP="00DA31EF">
      <w:pPr>
        <w:pStyle w:val="Text"/>
        <w:spacing w:before="0" w:after="0"/>
        <w:jc w:val="left"/>
      </w:pPr>
      <w:r>
        <w:t>(</w:t>
      </w:r>
      <w:hyperlink r:id="rId43" w:history="1">
        <w:r w:rsidRPr="00C3090D">
          <w:rPr>
            <w:rStyle w:val="Hyperlink"/>
          </w:rPr>
          <w:t>http://www.ero.govt.nz/publications/including-students-with-high-needs-primary-schools/</w:t>
        </w:r>
      </w:hyperlink>
      <w:r>
        <w:t xml:space="preserve">) </w:t>
      </w:r>
    </w:p>
    <w:p w:rsidR="00DA31EF" w:rsidRDefault="00DA31EF" w:rsidP="00DA31EF">
      <w:pPr>
        <w:pStyle w:val="Text"/>
        <w:spacing w:before="0" w:after="0"/>
        <w:jc w:val="left"/>
      </w:pPr>
    </w:p>
    <w:p w:rsidR="00DA31EF" w:rsidRPr="00DA31EF" w:rsidRDefault="00DA31EF" w:rsidP="00DA31EF">
      <w:pPr>
        <w:rPr>
          <w:rFonts w:ascii="Times New Roman Mäori" w:hAnsi="Times New Roman Mäori"/>
          <w:i/>
          <w:lang w:val="en-GB"/>
        </w:rPr>
      </w:pPr>
      <w:r w:rsidRPr="00DA31EF">
        <w:rPr>
          <w:rFonts w:ascii="Times New Roman Mäori" w:hAnsi="Times New Roman Mäori"/>
          <w:i/>
          <w:lang w:val="en-GB"/>
        </w:rPr>
        <w:t>Careers education and guidance: Good practice 2014</w:t>
      </w:r>
    </w:p>
    <w:p w:rsidR="00DA31EF" w:rsidRPr="00DA31EF" w:rsidRDefault="00DA31EF" w:rsidP="00DA31EF">
      <w:pPr>
        <w:pStyle w:val="Text"/>
        <w:spacing w:before="0" w:after="0"/>
        <w:jc w:val="left"/>
        <w:rPr>
          <w:lang w:val="en-NZ"/>
        </w:rPr>
      </w:pPr>
      <w:r>
        <w:rPr>
          <w:lang w:val="en-NZ"/>
        </w:rPr>
        <w:t>(</w:t>
      </w:r>
      <w:hyperlink r:id="rId44" w:history="1">
        <w:r w:rsidR="004963EC" w:rsidRPr="00C3090D">
          <w:rPr>
            <w:rStyle w:val="Hyperlink"/>
            <w:lang w:val="en-NZ"/>
          </w:rPr>
          <w:t>http://www.ero.govt.nz/publications/careers-education-and-guidance-good-practice/</w:t>
        </w:r>
      </w:hyperlink>
      <w:r w:rsidR="004963EC">
        <w:rPr>
          <w:lang w:val="en-NZ"/>
        </w:rPr>
        <w:t xml:space="preserve">) </w:t>
      </w:r>
    </w:p>
    <w:p w:rsidR="00DA31EF" w:rsidRDefault="00DA31EF" w:rsidP="00583982">
      <w:pPr>
        <w:pStyle w:val="Text"/>
        <w:spacing w:before="0" w:after="0"/>
        <w:jc w:val="left"/>
      </w:pPr>
    </w:p>
    <w:p w:rsidR="00DF4797" w:rsidRPr="00DF4797" w:rsidRDefault="00DF4797" w:rsidP="00DF4797">
      <w:pPr>
        <w:rPr>
          <w:rFonts w:ascii="Times New Roman Mäori" w:hAnsi="Times New Roman Mäori"/>
          <w:i/>
          <w:lang w:val="en-GB"/>
        </w:rPr>
      </w:pPr>
      <w:r w:rsidRPr="00DF4797">
        <w:rPr>
          <w:rFonts w:ascii="Times New Roman Mäori" w:hAnsi="Times New Roman Mäori"/>
          <w:i/>
          <w:lang w:val="en-GB"/>
        </w:rPr>
        <w:t>Evaluation at a Glance: Priority Learners in New Zealand Schools 2012</w:t>
      </w:r>
    </w:p>
    <w:p w:rsidR="00DF4797" w:rsidRDefault="00DF4797" w:rsidP="00583982">
      <w:pPr>
        <w:pStyle w:val="Text"/>
        <w:spacing w:before="0" w:after="0"/>
        <w:jc w:val="left"/>
      </w:pPr>
      <w:r>
        <w:t>(</w:t>
      </w:r>
      <w:hyperlink r:id="rId45" w:history="1">
        <w:r w:rsidRPr="00C3090D">
          <w:rPr>
            <w:rStyle w:val="Hyperlink"/>
          </w:rPr>
          <w:t>http://www.ero.govt.nz/publications/evaluation-at-a-glance-priority-learners-in-new-zealand-schools/</w:t>
        </w:r>
      </w:hyperlink>
      <w:r>
        <w:t xml:space="preserve">) </w:t>
      </w:r>
    </w:p>
    <w:p w:rsidR="00DF4797" w:rsidRDefault="00DF4797" w:rsidP="00583982">
      <w:pPr>
        <w:pStyle w:val="Text"/>
        <w:spacing w:before="0" w:after="0"/>
        <w:jc w:val="left"/>
      </w:pPr>
    </w:p>
    <w:p w:rsidR="00DF4797" w:rsidRDefault="00DF4797" w:rsidP="00DF4797">
      <w:pPr>
        <w:rPr>
          <w:rFonts w:ascii="Times New Roman Mäori" w:hAnsi="Times New Roman Mäori"/>
          <w:i/>
          <w:lang w:val="en-GB"/>
        </w:rPr>
      </w:pPr>
      <w:r w:rsidRPr="00DF4797">
        <w:rPr>
          <w:rFonts w:ascii="Times New Roman Mäori" w:hAnsi="Times New Roman Mäori"/>
          <w:i/>
          <w:lang w:val="en-GB"/>
        </w:rPr>
        <w:t>The New Zealand Curriculum Principles: Foundations for Curriculum Decision-Making 2012</w:t>
      </w:r>
    </w:p>
    <w:p w:rsidR="00DF4797" w:rsidRDefault="00DF4797" w:rsidP="00DF4797">
      <w:pPr>
        <w:rPr>
          <w:rFonts w:ascii="Times New Roman Mäori" w:hAnsi="Times New Roman Mäori"/>
          <w:i/>
          <w:lang w:val="en-GB"/>
        </w:rPr>
      </w:pPr>
      <w:r>
        <w:rPr>
          <w:rFonts w:ascii="Times New Roman Mäori" w:hAnsi="Times New Roman Mäori"/>
          <w:i/>
          <w:lang w:val="en-GB"/>
        </w:rPr>
        <w:t>(</w:t>
      </w:r>
      <w:hyperlink r:id="rId46" w:history="1">
        <w:r w:rsidRPr="00C3090D">
          <w:rPr>
            <w:rStyle w:val="Hyperlink"/>
            <w:rFonts w:ascii="Times New Roman Mäori" w:hAnsi="Times New Roman Mäori"/>
            <w:i/>
            <w:lang w:val="en-GB"/>
          </w:rPr>
          <w:t>http://www.ero.govt.nz/publications/the-new-zealand-curriculum-principles-foundations-for-curriculum-decision-making/</w:t>
        </w:r>
      </w:hyperlink>
      <w:r>
        <w:rPr>
          <w:rFonts w:ascii="Times New Roman Mäori" w:hAnsi="Times New Roman Mäori"/>
          <w:i/>
          <w:lang w:val="en-GB"/>
        </w:rPr>
        <w:t>)</w:t>
      </w:r>
    </w:p>
    <w:p w:rsidR="00DF4797" w:rsidRDefault="00DF4797" w:rsidP="00DF4797">
      <w:pPr>
        <w:rPr>
          <w:rFonts w:ascii="Times New Roman Mäori" w:hAnsi="Times New Roman Mäori"/>
          <w:i/>
          <w:lang w:val="en-GB"/>
        </w:rPr>
      </w:pPr>
    </w:p>
    <w:p w:rsidR="00DF4797" w:rsidRPr="00DF4797" w:rsidRDefault="00DF4797" w:rsidP="00DF4797">
      <w:pPr>
        <w:rPr>
          <w:rFonts w:ascii="Times New Roman Mäori" w:hAnsi="Times New Roman Mäori"/>
          <w:i/>
          <w:lang w:val="en-GB"/>
        </w:rPr>
      </w:pPr>
      <w:r w:rsidRPr="00DF4797">
        <w:rPr>
          <w:rFonts w:ascii="Times New Roman Mäori" w:hAnsi="Times New Roman Mäori"/>
          <w:i/>
          <w:lang w:val="en-GB"/>
        </w:rPr>
        <w:t>Scienc</w:t>
      </w:r>
      <w:r>
        <w:rPr>
          <w:rFonts w:ascii="Times New Roman Mäori" w:hAnsi="Times New Roman Mäori"/>
          <w:i/>
          <w:lang w:val="en-GB"/>
        </w:rPr>
        <w:t>e in The New Zealand Curriculum:</w:t>
      </w:r>
      <w:r w:rsidRPr="00DF4797">
        <w:rPr>
          <w:rFonts w:ascii="Times New Roman Mäori" w:hAnsi="Times New Roman Mäori"/>
          <w:i/>
          <w:lang w:val="en-GB"/>
        </w:rPr>
        <w:t xml:space="preserve"> Years 5 to 8 2012</w:t>
      </w:r>
    </w:p>
    <w:p w:rsidR="00DF4797" w:rsidRDefault="00DF4797" w:rsidP="00DF4797">
      <w:pPr>
        <w:rPr>
          <w:rFonts w:ascii="Times New Roman Mäori" w:hAnsi="Times New Roman Mäori"/>
          <w:i/>
          <w:lang w:val="en-GB"/>
        </w:rPr>
      </w:pPr>
      <w:r>
        <w:rPr>
          <w:rFonts w:ascii="Times New Roman Mäori" w:hAnsi="Times New Roman Mäori"/>
          <w:i/>
          <w:lang w:val="en-GB"/>
        </w:rPr>
        <w:t>(</w:t>
      </w:r>
      <w:hyperlink r:id="rId47" w:history="1">
        <w:r w:rsidRPr="00C3090D">
          <w:rPr>
            <w:rStyle w:val="Hyperlink"/>
            <w:rFonts w:ascii="Times New Roman Mäori" w:hAnsi="Times New Roman Mäori"/>
            <w:i/>
            <w:lang w:val="en-GB"/>
          </w:rPr>
          <w:t>http://www.ero.govt.nz/publications/science-in-the-new-zealand-curriculum-years-5-to-8/</w:t>
        </w:r>
      </w:hyperlink>
      <w:r>
        <w:rPr>
          <w:rFonts w:ascii="Times New Roman Mäori" w:hAnsi="Times New Roman Mäori"/>
          <w:i/>
          <w:lang w:val="en-GB"/>
        </w:rPr>
        <w:t>)</w:t>
      </w:r>
    </w:p>
    <w:p w:rsidR="006E4F12" w:rsidRDefault="006E4F12">
      <w:pPr>
        <w:widowControl/>
        <w:jc w:val="left"/>
        <w:rPr>
          <w:rFonts w:ascii="Times New Roman Mäori" w:hAnsi="Times New Roman Mäori"/>
          <w:i/>
          <w:lang w:val="en-GB"/>
        </w:rPr>
      </w:pPr>
      <w:r>
        <w:rPr>
          <w:rFonts w:ascii="Times New Roman Mäori" w:hAnsi="Times New Roman Mäori"/>
          <w:i/>
          <w:lang w:val="en-GB"/>
        </w:rPr>
        <w:br w:type="page"/>
      </w:r>
    </w:p>
    <w:p w:rsidR="00DF4797" w:rsidRDefault="00DF4797" w:rsidP="00DF4797">
      <w:pPr>
        <w:rPr>
          <w:rFonts w:ascii="Times New Roman Mäori" w:hAnsi="Times New Roman Mäori"/>
          <w:i/>
          <w:lang w:val="en-GB"/>
        </w:rPr>
      </w:pPr>
    </w:p>
    <w:p w:rsidR="00DF4797" w:rsidRDefault="00DF4797" w:rsidP="00583982">
      <w:pPr>
        <w:pStyle w:val="Text"/>
        <w:spacing w:before="0" w:after="0"/>
        <w:jc w:val="left"/>
      </w:pPr>
    </w:p>
    <w:p w:rsidR="00C35883" w:rsidRDefault="00C35883" w:rsidP="00C20DB8">
      <w:pPr>
        <w:pStyle w:val="Text"/>
        <w:spacing w:before="0" w:after="0"/>
        <w:jc w:val="center"/>
        <w:rPr>
          <w:rFonts w:ascii="Arial Mäori" w:hAnsi="Arial Mäori" w:cs="Arial Mäori"/>
          <w:b/>
          <w:bCs/>
          <w:sz w:val="28"/>
          <w:lang w:val="en-NZ"/>
        </w:rPr>
      </w:pPr>
      <w:r>
        <w:rPr>
          <w:rFonts w:ascii="Arial Mäori" w:hAnsi="Arial Mäori" w:cs="Arial Mäori"/>
          <w:b/>
          <w:bCs/>
          <w:sz w:val="28"/>
          <w:lang w:val="en-NZ"/>
        </w:rPr>
        <w:t>SECTION THREE</w:t>
      </w:r>
    </w:p>
    <w:p w:rsidR="00C35883" w:rsidRDefault="00C35883"/>
    <w:tbl>
      <w:tblPr>
        <w:tblW w:w="8364" w:type="dxa"/>
        <w:tblInd w:w="108" w:type="dxa"/>
        <w:tblBorders>
          <w:top w:val="single" w:sz="4" w:space="0" w:color="auto"/>
          <w:bottom w:val="single" w:sz="4" w:space="0" w:color="auto"/>
        </w:tblBorders>
        <w:tblLayout w:type="fixed"/>
        <w:tblLook w:val="0000" w:firstRow="0" w:lastRow="0" w:firstColumn="0" w:lastColumn="0" w:noHBand="0" w:noVBand="0"/>
      </w:tblPr>
      <w:tblGrid>
        <w:gridCol w:w="8364"/>
      </w:tblGrid>
      <w:tr w:rsidR="00C35883">
        <w:tc>
          <w:tcPr>
            <w:tcW w:w="8364" w:type="dxa"/>
          </w:tcPr>
          <w:p w:rsidR="00C35883" w:rsidRDefault="00C35883">
            <w:pPr>
              <w:pStyle w:val="Heading6"/>
              <w:keepNext w:val="0"/>
              <w:tabs>
                <w:tab w:val="left" w:pos="4536"/>
              </w:tabs>
              <w:spacing w:before="0" w:after="0"/>
            </w:pPr>
          </w:p>
          <w:p w:rsidR="00C35883" w:rsidRDefault="00C35883">
            <w:pPr>
              <w:pStyle w:val="Heading1"/>
              <w:spacing w:before="200" w:after="200"/>
              <w:rPr>
                <w:sz w:val="32"/>
              </w:rPr>
            </w:pPr>
            <w:bookmarkStart w:id="14" w:name="_Toc501372310"/>
            <w:r>
              <w:rPr>
                <w:sz w:val="32"/>
              </w:rPr>
              <w:t>Health, Safety &amp; Welfare Compliance Guide</w:t>
            </w:r>
            <w:bookmarkEnd w:id="14"/>
            <w:r>
              <w:rPr>
                <w:sz w:val="32"/>
              </w:rPr>
              <w:br/>
            </w:r>
          </w:p>
        </w:tc>
      </w:tr>
    </w:tbl>
    <w:p w:rsidR="00C35883" w:rsidRDefault="00C35883">
      <w:pPr>
        <w:pStyle w:val="Heading2"/>
        <w:rPr>
          <w:sz w:val="28"/>
        </w:rPr>
      </w:pPr>
      <w:bookmarkStart w:id="15" w:name="_Toc501372311"/>
      <w:r>
        <w:rPr>
          <w:sz w:val="28"/>
        </w:rPr>
        <w:t>Key Legislation</w:t>
      </w:r>
      <w:bookmarkEnd w:id="15"/>
    </w:p>
    <w:p w:rsidR="00C35883" w:rsidRDefault="00C35883">
      <w:pPr>
        <w:pBdr>
          <w:top w:val="single" w:sz="4" w:space="1" w:color="auto"/>
          <w:left w:val="single" w:sz="4" w:space="13" w:color="auto"/>
          <w:bottom w:val="single" w:sz="4" w:space="1" w:color="auto"/>
          <w:right w:val="single" w:sz="4" w:space="0" w:color="auto"/>
        </w:pBdr>
        <w:tabs>
          <w:tab w:val="left" w:pos="851"/>
        </w:tabs>
        <w:ind w:left="284" w:right="-6"/>
        <w:rPr>
          <w:sz w:val="18"/>
        </w:rPr>
      </w:pPr>
    </w:p>
    <w:p w:rsidR="00C35883" w:rsidRDefault="00C35883" w:rsidP="00723441">
      <w:pPr>
        <w:numPr>
          <w:ilvl w:val="0"/>
          <w:numId w:val="3"/>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t>Building Act 2004</w:t>
      </w:r>
    </w:p>
    <w:p w:rsidR="00C35883" w:rsidRDefault="00C35883" w:rsidP="00723441">
      <w:pPr>
        <w:numPr>
          <w:ilvl w:val="0"/>
          <w:numId w:val="3"/>
        </w:numPr>
        <w:pBdr>
          <w:top w:val="single" w:sz="4" w:space="1" w:color="auto"/>
          <w:left w:val="single" w:sz="4" w:space="13" w:color="auto"/>
          <w:bottom w:val="single" w:sz="4" w:space="1" w:color="auto"/>
          <w:right w:val="single" w:sz="4" w:space="0" w:color="auto"/>
        </w:pBdr>
        <w:tabs>
          <w:tab w:val="left" w:pos="851"/>
          <w:tab w:val="left" w:pos="7932"/>
        </w:tabs>
        <w:ind w:left="284" w:right="-6" w:firstLine="0"/>
      </w:pPr>
      <w:r>
        <w:t>Education Act 1989</w:t>
      </w:r>
    </w:p>
    <w:p w:rsidR="00C35883" w:rsidRDefault="00C35883" w:rsidP="00723441">
      <w:pPr>
        <w:numPr>
          <w:ilvl w:val="0"/>
          <w:numId w:val="3"/>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t>Employment Relations Act 2000</w:t>
      </w:r>
    </w:p>
    <w:p w:rsidR="000E0406" w:rsidRPr="001753ED" w:rsidRDefault="000E0406" w:rsidP="00723441">
      <w:pPr>
        <w:numPr>
          <w:ilvl w:val="0"/>
          <w:numId w:val="3"/>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1753ED">
        <w:t>Food Act 2014 and Food Regulations 2015</w:t>
      </w:r>
    </w:p>
    <w:p w:rsidR="00C35883" w:rsidRPr="001753ED" w:rsidRDefault="00C35883" w:rsidP="00723441">
      <w:pPr>
        <w:numPr>
          <w:ilvl w:val="0"/>
          <w:numId w:val="3"/>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1753ED">
        <w:t>Hazardous Substances and New Organisms Act 1996</w:t>
      </w:r>
    </w:p>
    <w:p w:rsidR="00C35883" w:rsidRPr="001753ED" w:rsidRDefault="00C35883" w:rsidP="00723441">
      <w:pPr>
        <w:numPr>
          <w:ilvl w:val="0"/>
          <w:numId w:val="3"/>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1753ED">
        <w:t>Health and Safety</w:t>
      </w:r>
      <w:r w:rsidR="00CC2B11">
        <w:t xml:space="preserve"> at Work Act 2015 </w:t>
      </w:r>
    </w:p>
    <w:p w:rsidR="00C35883" w:rsidRDefault="00C35883" w:rsidP="00723441">
      <w:pPr>
        <w:numPr>
          <w:ilvl w:val="0"/>
          <w:numId w:val="3"/>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1753ED">
        <w:t>Human Rights Act 1993</w:t>
      </w:r>
    </w:p>
    <w:p w:rsidR="002D5202" w:rsidRPr="001753ED" w:rsidRDefault="002D5202" w:rsidP="00723441">
      <w:pPr>
        <w:numPr>
          <w:ilvl w:val="0"/>
          <w:numId w:val="3"/>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t xml:space="preserve">Harmful Digital Communications Act </w:t>
      </w:r>
      <w:r w:rsidR="00DE4C02">
        <w:t>2015</w:t>
      </w:r>
    </w:p>
    <w:p w:rsidR="00C35883" w:rsidRPr="001753ED" w:rsidRDefault="00C35883" w:rsidP="00723441">
      <w:pPr>
        <w:numPr>
          <w:ilvl w:val="0"/>
          <w:numId w:val="3"/>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1753ED">
        <w:t>New Zealand Bill of Rights Act 1990</w:t>
      </w:r>
    </w:p>
    <w:p w:rsidR="00C35883" w:rsidRPr="001753ED" w:rsidRDefault="00C35883" w:rsidP="00723441">
      <w:pPr>
        <w:numPr>
          <w:ilvl w:val="0"/>
          <w:numId w:val="3"/>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1753ED">
        <w:t>Privacy Act 1993</w:t>
      </w:r>
    </w:p>
    <w:p w:rsidR="00C35883" w:rsidRPr="001753ED" w:rsidRDefault="00C35883" w:rsidP="00723441">
      <w:pPr>
        <w:numPr>
          <w:ilvl w:val="0"/>
          <w:numId w:val="3"/>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1753ED">
        <w:t>Resource Management Act 1991</w:t>
      </w:r>
    </w:p>
    <w:p w:rsidR="00C35883" w:rsidRPr="001753ED" w:rsidRDefault="00C35883" w:rsidP="00723441">
      <w:pPr>
        <w:numPr>
          <w:ilvl w:val="0"/>
          <w:numId w:val="3"/>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1753ED">
        <w:t>Smoke-Free Environments Act 1990</w:t>
      </w:r>
    </w:p>
    <w:p w:rsidR="00C35883" w:rsidRPr="001753ED" w:rsidRDefault="00C35883" w:rsidP="00723441">
      <w:pPr>
        <w:numPr>
          <w:ilvl w:val="0"/>
          <w:numId w:val="3"/>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1753ED">
        <w:t>State Sector Act 1988</w:t>
      </w:r>
    </w:p>
    <w:p w:rsidR="00791AEF" w:rsidRPr="001753ED" w:rsidRDefault="00791AEF" w:rsidP="00723441">
      <w:pPr>
        <w:numPr>
          <w:ilvl w:val="0"/>
          <w:numId w:val="3"/>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1753ED">
        <w:t>Vulnerable Children Act 2014</w:t>
      </w:r>
    </w:p>
    <w:p w:rsidR="00C35883" w:rsidRPr="001753ED" w:rsidRDefault="00C35883" w:rsidP="00723441">
      <w:pPr>
        <w:numPr>
          <w:ilvl w:val="0"/>
          <w:numId w:val="3"/>
        </w:numPr>
        <w:pBdr>
          <w:top w:val="single" w:sz="4" w:space="1" w:color="auto"/>
          <w:left w:val="single" w:sz="4" w:space="13" w:color="auto"/>
          <w:bottom w:val="single" w:sz="4" w:space="1" w:color="auto"/>
          <w:right w:val="single" w:sz="4" w:space="0" w:color="auto"/>
        </w:pBdr>
        <w:tabs>
          <w:tab w:val="left" w:pos="851"/>
          <w:tab w:val="left" w:pos="7932"/>
        </w:tabs>
        <w:ind w:left="284" w:right="-6" w:firstLine="0"/>
      </w:pPr>
      <w:r w:rsidRPr="001753ED">
        <w:t>Education (Hostels) Regulations 2005</w:t>
      </w:r>
    </w:p>
    <w:p w:rsidR="00C35883" w:rsidRPr="001753ED" w:rsidRDefault="00C35883" w:rsidP="00723441">
      <w:pPr>
        <w:numPr>
          <w:ilvl w:val="0"/>
          <w:numId w:val="3"/>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1753ED">
        <w:t>Hazardous Substances (Exempt Laboratories) Regulations 2001</w:t>
      </w:r>
    </w:p>
    <w:p w:rsidR="00C35883" w:rsidRPr="001753ED" w:rsidRDefault="00145941" w:rsidP="00723441">
      <w:pPr>
        <w:numPr>
          <w:ilvl w:val="0"/>
          <w:numId w:val="3"/>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1753ED">
        <w:t>Regulations made under the Health and Safety at Work Act 2015</w:t>
      </w:r>
    </w:p>
    <w:p w:rsidR="00482032" w:rsidRDefault="00482032" w:rsidP="00723441">
      <w:pPr>
        <w:numPr>
          <w:ilvl w:val="0"/>
          <w:numId w:val="3"/>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t>Education (Surrender, Retention, and Search) Rules 2013</w:t>
      </w:r>
    </w:p>
    <w:p w:rsidR="00A34EA0" w:rsidRDefault="00A34EA0" w:rsidP="00723441">
      <w:pPr>
        <w:numPr>
          <w:ilvl w:val="0"/>
          <w:numId w:val="3"/>
        </w:numPr>
        <w:pBdr>
          <w:top w:val="single" w:sz="4" w:space="1" w:color="auto"/>
          <w:left w:val="single" w:sz="4" w:space="13" w:color="auto"/>
          <w:bottom w:val="single" w:sz="4" w:space="1" w:color="auto"/>
          <w:right w:val="single" w:sz="4" w:space="0" w:color="auto"/>
        </w:pBdr>
        <w:tabs>
          <w:tab w:val="left" w:pos="851"/>
        </w:tabs>
        <w:spacing w:before="20" w:after="20"/>
        <w:ind w:left="567" w:right="-6" w:hanging="283"/>
      </w:pPr>
      <w:r>
        <w:t>Vulnerable Children (Requirements for Safety Checks of Children’s Workers) Regulations 2015</w:t>
      </w:r>
    </w:p>
    <w:p w:rsidR="00C35883" w:rsidRDefault="00C35883">
      <w:pPr>
        <w:pBdr>
          <w:top w:val="single" w:sz="4" w:space="1" w:color="auto"/>
          <w:left w:val="single" w:sz="4" w:space="13" w:color="auto"/>
          <w:bottom w:val="single" w:sz="4" w:space="1" w:color="auto"/>
          <w:right w:val="single" w:sz="4" w:space="0" w:color="auto"/>
        </w:pBdr>
        <w:tabs>
          <w:tab w:val="left" w:pos="851"/>
        </w:tabs>
        <w:ind w:left="284" w:right="-6"/>
        <w:rPr>
          <w:sz w:val="18"/>
        </w:rPr>
      </w:pPr>
    </w:p>
    <w:p w:rsidR="00C35883" w:rsidRDefault="00C35883">
      <w:r>
        <w:br w:type="page"/>
      </w:r>
    </w:p>
    <w:tbl>
      <w:tblPr>
        <w:tblW w:w="0" w:type="auto"/>
        <w:tblInd w:w="108" w:type="dxa"/>
        <w:shd w:val="clear" w:color="auto" w:fill="D9D9D9"/>
        <w:tblLayout w:type="fixed"/>
        <w:tblLook w:val="0000" w:firstRow="0" w:lastRow="0" w:firstColumn="0" w:lastColumn="0" w:noHBand="0" w:noVBand="0"/>
      </w:tblPr>
      <w:tblGrid>
        <w:gridCol w:w="709"/>
        <w:gridCol w:w="7655"/>
      </w:tblGrid>
      <w:tr w:rsidR="00C35883" w:rsidTr="00A56E1D">
        <w:tc>
          <w:tcPr>
            <w:tcW w:w="8364" w:type="dxa"/>
            <w:gridSpan w:val="2"/>
            <w:shd w:val="clear" w:color="auto" w:fill="D9D9D9"/>
          </w:tcPr>
          <w:p w:rsidR="00C35883" w:rsidRDefault="00C35883">
            <w:pPr>
              <w:rPr>
                <w:rFonts w:ascii="Times New Roman Mäori" w:hAnsi="Times New Roman Mäori"/>
                <w:b/>
              </w:rPr>
            </w:pPr>
          </w:p>
          <w:p w:rsidR="00C35883" w:rsidRDefault="00C35883">
            <w:pPr>
              <w:rPr>
                <w:rFonts w:ascii="Times New Roman Mäori" w:hAnsi="Times New Roman Mäori"/>
                <w:b/>
              </w:rPr>
            </w:pPr>
            <w:r>
              <w:rPr>
                <w:rFonts w:ascii="Times New Roman Mäori" w:hAnsi="Times New Roman Mäori"/>
                <w:b/>
              </w:rPr>
              <w:t>National Administration Guideline 4:</w:t>
            </w:r>
          </w:p>
          <w:p w:rsidR="00C35883" w:rsidRPr="00F33FD1" w:rsidRDefault="00F33FD1">
            <w:pPr>
              <w:rPr>
                <w:rFonts w:ascii="Times New Roman Mäori" w:hAnsi="Times New Roman Mäori"/>
                <w:i/>
              </w:rPr>
            </w:pPr>
            <w:r>
              <w:rPr>
                <w:rFonts w:ascii="Times New Roman Mäori" w:hAnsi="Times New Roman Mäori"/>
              </w:rPr>
              <w:br/>
            </w:r>
            <w:r w:rsidRPr="00F33FD1">
              <w:rPr>
                <w:rFonts w:ascii="Times New Roman Mäori" w:hAnsi="Times New Roman Mäori"/>
                <w:i/>
              </w:rPr>
              <w:t>According to legislation on financial and property matters, each board of trustees is also required in particular to</w:t>
            </w:r>
            <w:r w:rsidR="00C35883" w:rsidRPr="00F33FD1">
              <w:rPr>
                <w:rFonts w:ascii="Times New Roman Mäori" w:hAnsi="Times New Roman Mäori"/>
                <w:i/>
              </w:rPr>
              <w:t>:</w:t>
            </w:r>
          </w:p>
        </w:tc>
      </w:tr>
      <w:tr w:rsidR="00C35883" w:rsidTr="00A56E1D">
        <w:trPr>
          <w:cantSplit/>
        </w:trPr>
        <w:tc>
          <w:tcPr>
            <w:tcW w:w="709" w:type="dxa"/>
            <w:shd w:val="clear" w:color="auto" w:fill="D9D9D9"/>
          </w:tcPr>
          <w:p w:rsidR="00C35883" w:rsidRDefault="00C35883" w:rsidP="000D0B00">
            <w:pPr>
              <w:spacing w:before="120"/>
              <w:rPr>
                <w:rFonts w:ascii="Times New Roman Mäori" w:hAnsi="Times New Roman Mäori"/>
                <w:i/>
              </w:rPr>
            </w:pPr>
            <w:r>
              <w:rPr>
                <w:rFonts w:ascii="Times New Roman Mäori" w:hAnsi="Times New Roman Mäori"/>
                <w:i/>
              </w:rPr>
              <w:t>(</w:t>
            </w:r>
            <w:r w:rsidR="000D0B00">
              <w:rPr>
                <w:rFonts w:ascii="Times New Roman Mäori" w:hAnsi="Times New Roman Mäori"/>
                <w:i/>
              </w:rPr>
              <w:t>c</w:t>
            </w:r>
            <w:r>
              <w:rPr>
                <w:rFonts w:ascii="Times New Roman Mäori" w:hAnsi="Times New Roman Mäori"/>
                <w:i/>
              </w:rPr>
              <w:t>)</w:t>
            </w:r>
          </w:p>
        </w:tc>
        <w:tc>
          <w:tcPr>
            <w:tcW w:w="7655" w:type="dxa"/>
            <w:shd w:val="clear" w:color="auto" w:fill="D9D9D9"/>
          </w:tcPr>
          <w:p w:rsidR="00C35883" w:rsidRDefault="00C35883">
            <w:pPr>
              <w:spacing w:before="120" w:after="120"/>
              <w:rPr>
                <w:rFonts w:ascii="Times New Roman Mäori" w:hAnsi="Times New Roman Mäori"/>
                <w:i/>
              </w:rPr>
            </w:pPr>
            <w:r>
              <w:rPr>
                <w:rFonts w:ascii="Times New Roman Mäori" w:hAnsi="Times New Roman Mäori"/>
                <w:i/>
              </w:rPr>
              <w:t>comply with the negotiated conditions of any current asset management agreement, and implement a maintenance programme to ensure that the school's buildings and facilities provide a safe, healthy learning environment for students.</w:t>
            </w:r>
          </w:p>
        </w:tc>
      </w:tr>
      <w:tr w:rsidR="00C35883" w:rsidTr="00A56E1D">
        <w:tc>
          <w:tcPr>
            <w:tcW w:w="8364" w:type="dxa"/>
            <w:gridSpan w:val="2"/>
            <w:shd w:val="clear" w:color="auto" w:fill="D9D9D9"/>
          </w:tcPr>
          <w:p w:rsidR="00C35883" w:rsidRDefault="00C35883">
            <w:pPr>
              <w:spacing w:before="120" w:after="120"/>
              <w:rPr>
                <w:rFonts w:ascii="Times New Roman Mäori" w:hAnsi="Times New Roman Mäori"/>
              </w:rPr>
            </w:pPr>
            <w:r>
              <w:rPr>
                <w:rFonts w:ascii="Times New Roman Mäori" w:hAnsi="Times New Roman Mäori"/>
                <w:b/>
              </w:rPr>
              <w:t>National Administration Guideline 5</w:t>
            </w:r>
            <w:r>
              <w:rPr>
                <w:rFonts w:ascii="Times New Roman Mäori" w:hAnsi="Times New Roman Mäori"/>
              </w:rPr>
              <w:t>:</w:t>
            </w:r>
          </w:p>
          <w:p w:rsidR="00C35883" w:rsidRPr="00F33FD1" w:rsidRDefault="00C35883">
            <w:pPr>
              <w:spacing w:before="120" w:after="120"/>
              <w:rPr>
                <w:rFonts w:ascii="Times New Roman Mäori" w:hAnsi="Times New Roman Mäori"/>
                <w:i/>
              </w:rPr>
            </w:pPr>
            <w:r w:rsidRPr="00F33FD1">
              <w:rPr>
                <w:rFonts w:ascii="Times New Roman Mäori" w:hAnsi="Times New Roman Mäori"/>
                <w:i/>
              </w:rPr>
              <w:t>Each Board of Trustees is also required to:</w:t>
            </w:r>
          </w:p>
        </w:tc>
      </w:tr>
      <w:tr w:rsidR="00C35883" w:rsidTr="00A56E1D">
        <w:trPr>
          <w:cantSplit/>
        </w:trPr>
        <w:tc>
          <w:tcPr>
            <w:tcW w:w="709" w:type="dxa"/>
            <w:shd w:val="clear" w:color="auto" w:fill="D9D9D9"/>
          </w:tcPr>
          <w:p w:rsidR="00C35883" w:rsidRDefault="00C35883" w:rsidP="000D0B00">
            <w:pPr>
              <w:pStyle w:val="Header"/>
              <w:tabs>
                <w:tab w:val="clear" w:pos="4153"/>
                <w:tab w:val="clear" w:pos="8306"/>
              </w:tabs>
              <w:spacing w:before="120"/>
              <w:rPr>
                <w:rFonts w:ascii="Times New Roman Mäori" w:hAnsi="Times New Roman Mäori"/>
                <w:i/>
              </w:rPr>
            </w:pPr>
            <w:r>
              <w:rPr>
                <w:rFonts w:ascii="Times New Roman Mäori" w:hAnsi="Times New Roman Mäori"/>
                <w:i/>
              </w:rPr>
              <w:t>(</w:t>
            </w:r>
            <w:r w:rsidR="000D0B00">
              <w:rPr>
                <w:rFonts w:ascii="Times New Roman Mäori" w:hAnsi="Times New Roman Mäori"/>
                <w:i/>
              </w:rPr>
              <w:t>a</w:t>
            </w:r>
            <w:r>
              <w:rPr>
                <w:rFonts w:ascii="Times New Roman Mäori" w:hAnsi="Times New Roman Mäori"/>
                <w:i/>
              </w:rPr>
              <w:t>)</w:t>
            </w:r>
          </w:p>
        </w:tc>
        <w:tc>
          <w:tcPr>
            <w:tcW w:w="7655" w:type="dxa"/>
            <w:shd w:val="clear" w:color="auto" w:fill="D9D9D9"/>
          </w:tcPr>
          <w:p w:rsidR="00C35883" w:rsidRDefault="00C35883">
            <w:pPr>
              <w:spacing w:before="120" w:after="120"/>
              <w:rPr>
                <w:rFonts w:ascii="Times New Roman Mäori" w:hAnsi="Times New Roman Mäori"/>
                <w:i/>
              </w:rPr>
            </w:pPr>
            <w:r>
              <w:rPr>
                <w:rFonts w:ascii="Times New Roman Mäori" w:hAnsi="Times New Roman Mäori"/>
                <w:i/>
              </w:rPr>
              <w:t>Provide a safe physical and emotional environment for students</w:t>
            </w:r>
          </w:p>
        </w:tc>
      </w:tr>
      <w:tr w:rsidR="00C35883" w:rsidTr="00A56E1D">
        <w:trPr>
          <w:cantSplit/>
        </w:trPr>
        <w:tc>
          <w:tcPr>
            <w:tcW w:w="709" w:type="dxa"/>
            <w:shd w:val="clear" w:color="auto" w:fill="D9D9D9"/>
          </w:tcPr>
          <w:p w:rsidR="00C35883" w:rsidRDefault="00C35883" w:rsidP="000D0B00">
            <w:pPr>
              <w:pStyle w:val="Header"/>
              <w:tabs>
                <w:tab w:val="clear" w:pos="4153"/>
                <w:tab w:val="clear" w:pos="8306"/>
              </w:tabs>
              <w:spacing w:before="120"/>
              <w:rPr>
                <w:rFonts w:ascii="Times New Roman Mäori" w:hAnsi="Times New Roman Mäori"/>
                <w:i/>
              </w:rPr>
            </w:pPr>
            <w:r>
              <w:rPr>
                <w:rFonts w:ascii="Times New Roman Mäori" w:hAnsi="Times New Roman Mäori"/>
                <w:i/>
              </w:rPr>
              <w:t>(</w:t>
            </w:r>
            <w:r w:rsidR="000D0B00">
              <w:rPr>
                <w:rFonts w:ascii="Times New Roman Mäori" w:hAnsi="Times New Roman Mäori"/>
                <w:i/>
              </w:rPr>
              <w:t>b</w:t>
            </w:r>
            <w:r>
              <w:rPr>
                <w:rFonts w:ascii="Times New Roman Mäori" w:hAnsi="Times New Roman Mäori"/>
                <w:i/>
              </w:rPr>
              <w:t>)</w:t>
            </w:r>
          </w:p>
        </w:tc>
        <w:tc>
          <w:tcPr>
            <w:tcW w:w="7655" w:type="dxa"/>
            <w:shd w:val="clear" w:color="auto" w:fill="D9D9D9"/>
          </w:tcPr>
          <w:p w:rsidR="00C35883" w:rsidRDefault="00C35883" w:rsidP="000D0B00">
            <w:pPr>
              <w:spacing w:before="120" w:after="120"/>
              <w:rPr>
                <w:rFonts w:ascii="Times New Roman Mäori" w:hAnsi="Times New Roman Mäori"/>
                <w:i/>
              </w:rPr>
            </w:pPr>
            <w:r>
              <w:rPr>
                <w:rFonts w:ascii="Times New Roman Mäori" w:hAnsi="Times New Roman Mäori"/>
                <w:i/>
              </w:rPr>
              <w:t xml:space="preserve">Promote healthy food </w:t>
            </w:r>
            <w:r w:rsidR="00171579">
              <w:rPr>
                <w:rFonts w:ascii="Times New Roman Mäori" w:hAnsi="Times New Roman Mäori"/>
                <w:i/>
              </w:rPr>
              <w:t xml:space="preserve">and nutrition for all students </w:t>
            </w:r>
          </w:p>
        </w:tc>
      </w:tr>
      <w:tr w:rsidR="00C35883" w:rsidTr="00A56E1D">
        <w:trPr>
          <w:cantSplit/>
        </w:trPr>
        <w:tc>
          <w:tcPr>
            <w:tcW w:w="709" w:type="dxa"/>
            <w:shd w:val="clear" w:color="auto" w:fill="D9D9D9"/>
          </w:tcPr>
          <w:p w:rsidR="00C35883" w:rsidRDefault="00C35883" w:rsidP="000D0B00">
            <w:pPr>
              <w:pStyle w:val="Header"/>
              <w:tabs>
                <w:tab w:val="clear" w:pos="4153"/>
                <w:tab w:val="clear" w:pos="8306"/>
              </w:tabs>
              <w:spacing w:before="120"/>
              <w:rPr>
                <w:rFonts w:ascii="Times New Roman Mäori" w:hAnsi="Times New Roman Mäori"/>
                <w:i/>
              </w:rPr>
            </w:pPr>
            <w:r>
              <w:rPr>
                <w:rFonts w:ascii="Times New Roman Mäori" w:hAnsi="Times New Roman Mäori"/>
                <w:i/>
              </w:rPr>
              <w:t>(</w:t>
            </w:r>
            <w:r w:rsidR="000D0B00">
              <w:rPr>
                <w:rFonts w:ascii="Times New Roman Mäori" w:hAnsi="Times New Roman Mäori"/>
                <w:i/>
              </w:rPr>
              <w:t>c</w:t>
            </w:r>
            <w:r>
              <w:rPr>
                <w:rFonts w:ascii="Times New Roman Mäori" w:hAnsi="Times New Roman Mäori"/>
                <w:i/>
              </w:rPr>
              <w:t>)</w:t>
            </w:r>
          </w:p>
        </w:tc>
        <w:tc>
          <w:tcPr>
            <w:tcW w:w="7655" w:type="dxa"/>
            <w:shd w:val="clear" w:color="auto" w:fill="D9D9D9"/>
          </w:tcPr>
          <w:p w:rsidR="00C35883" w:rsidRDefault="00C35883">
            <w:pPr>
              <w:spacing w:before="120" w:after="240"/>
              <w:rPr>
                <w:rFonts w:ascii="Times New Roman Mäori" w:hAnsi="Times New Roman Mäori"/>
                <w:i/>
              </w:rPr>
            </w:pPr>
            <w:r>
              <w:rPr>
                <w:rFonts w:ascii="Times New Roman Mäori" w:hAnsi="Times New Roman Mäori"/>
                <w:i/>
              </w:rPr>
              <w:t>Comply in full with any legislation currently in force or that may be developed to ensure the safety of students and employees.</w:t>
            </w:r>
          </w:p>
        </w:tc>
      </w:tr>
    </w:tbl>
    <w:p w:rsidR="00C35883" w:rsidRDefault="00C35883"/>
    <w:p w:rsidR="00C35883" w:rsidRDefault="00C35883">
      <w:pPr>
        <w:pStyle w:val="Heading2"/>
        <w:spacing w:before="0"/>
        <w:rPr>
          <w:sz w:val="28"/>
        </w:rPr>
      </w:pPr>
    </w:p>
    <w:p w:rsidR="00C35883" w:rsidRDefault="00C35883">
      <w:pPr>
        <w:pStyle w:val="Heading2"/>
        <w:spacing w:before="0"/>
        <w:rPr>
          <w:sz w:val="28"/>
        </w:rPr>
      </w:pPr>
      <w:bookmarkStart w:id="16" w:name="_Toc501372312"/>
      <w:r>
        <w:rPr>
          <w:sz w:val="28"/>
        </w:rPr>
        <w:t>Introduction</w:t>
      </w:r>
      <w:bookmarkEnd w:id="16"/>
    </w:p>
    <w:p w:rsidR="00C35883" w:rsidRDefault="00C35883">
      <w:pPr>
        <w:spacing w:after="300"/>
      </w:pPr>
      <w:r>
        <w:t>The educational and social development of students at school is closely linked to their physical and emotional safety. Students cannot learn effectively if they are physically or verbally abused, victims of violence, racial or sexual harassment, discrimination or bullying, or if their school surroundings are unsafe.</w:t>
      </w:r>
    </w:p>
    <w:p w:rsidR="00C35883" w:rsidRDefault="00C35883">
      <w:pPr>
        <w:pStyle w:val="BodyText2"/>
        <w:spacing w:after="300"/>
        <w:rPr>
          <w:i w:val="0"/>
          <w:iCs/>
        </w:rPr>
      </w:pPr>
      <w:r>
        <w:rPr>
          <w:i w:val="0"/>
          <w:iCs/>
        </w:rPr>
        <w:t>Students learn best in safe and effective learning environments. Research has demonstrated that the quality of school leadership has an impact on student achievement. Between them, the Board of Trustees and the school principal are responsible for school leadership and for the creation of a school climate that supports learning.</w:t>
      </w:r>
    </w:p>
    <w:p w:rsidR="00C35883" w:rsidRDefault="00C35883">
      <w:pPr>
        <w:spacing w:after="300"/>
      </w:pPr>
      <w:r>
        <w:t>Providing a safe physical and emotional environment (including safety on the Internet) for students at school is one of the basic responsibilities of each board of trustees. However, it is also one of the requirements that is most difficult for boards to address, both because there are so many factors that impact on student safety, and because safety issues do not always have clear solutions.</w:t>
      </w:r>
    </w:p>
    <w:p w:rsidR="00C35883" w:rsidRDefault="00C35883">
      <w:pPr>
        <w:spacing w:after="300"/>
      </w:pPr>
      <w:r>
        <w:t>There are various legislative requirements relating to student safety and it is important that all schools familiarise themselves with these requirements and ensure they are appropriately addressed.</w:t>
      </w:r>
    </w:p>
    <w:p w:rsidR="006E4F12" w:rsidRDefault="006E4F12">
      <w:pPr>
        <w:spacing w:after="120"/>
      </w:pPr>
    </w:p>
    <w:p w:rsidR="006E4F12" w:rsidRDefault="000E57FF">
      <w:pPr>
        <w:spacing w:after="120"/>
      </w:pPr>
      <w:r>
        <w:br w:type="page"/>
      </w:r>
    </w:p>
    <w:p w:rsidR="006E4F12" w:rsidRDefault="006E4F12">
      <w:pPr>
        <w:spacing w:after="120"/>
      </w:pPr>
    </w:p>
    <w:p w:rsidR="006E4F12" w:rsidRDefault="006E4F12">
      <w:pPr>
        <w:spacing w:after="120"/>
      </w:pPr>
    </w:p>
    <w:p w:rsidR="00C35883" w:rsidRDefault="00C35883">
      <w:pPr>
        <w:spacing w:after="120"/>
      </w:pPr>
      <w:r>
        <w:t>National Administration Guideline 5 provides that boards must comply in full with any legislation currently in force or that may be passed to ensure the safety of students and employees. The Ministry of Education advises that to address the requirements of NAG 5, boards should ensure that:</w:t>
      </w:r>
    </w:p>
    <w:p w:rsidR="00C35883" w:rsidRDefault="00C35883" w:rsidP="00723441">
      <w:pPr>
        <w:numPr>
          <w:ilvl w:val="0"/>
          <w:numId w:val="5"/>
        </w:numPr>
        <w:tabs>
          <w:tab w:val="clear" w:pos="360"/>
          <w:tab w:val="num" w:pos="567"/>
        </w:tabs>
        <w:spacing w:after="120"/>
        <w:ind w:left="567" w:hanging="567"/>
      </w:pPr>
      <w:r>
        <w:t>school policies and/or procedures and practices meet all legislative requirements for health and safety;</w:t>
      </w:r>
    </w:p>
    <w:p w:rsidR="00C35883" w:rsidRDefault="00C35883" w:rsidP="00723441">
      <w:pPr>
        <w:numPr>
          <w:ilvl w:val="0"/>
          <w:numId w:val="5"/>
        </w:numPr>
        <w:tabs>
          <w:tab w:val="clear" w:pos="360"/>
          <w:tab w:val="num" w:pos="567"/>
        </w:tabs>
        <w:spacing w:after="120"/>
        <w:ind w:left="567" w:hanging="567"/>
      </w:pPr>
      <w:r>
        <w:t>staff and students are aware of and understand these policies and/or procedures;</w:t>
      </w:r>
    </w:p>
    <w:p w:rsidR="00C35883" w:rsidRDefault="00C35883" w:rsidP="00723441">
      <w:pPr>
        <w:numPr>
          <w:ilvl w:val="0"/>
          <w:numId w:val="5"/>
        </w:numPr>
        <w:tabs>
          <w:tab w:val="clear" w:pos="360"/>
          <w:tab w:val="num" w:pos="567"/>
        </w:tabs>
        <w:spacing w:after="120"/>
        <w:ind w:left="567" w:hanging="567"/>
      </w:pPr>
      <w:r>
        <w:t>school policies and/or procedures on health and safety complement health education programmes for students; and</w:t>
      </w:r>
    </w:p>
    <w:p w:rsidR="00C35883" w:rsidRDefault="00C35883" w:rsidP="00723441">
      <w:pPr>
        <w:numPr>
          <w:ilvl w:val="0"/>
          <w:numId w:val="5"/>
        </w:numPr>
        <w:tabs>
          <w:tab w:val="clear" w:pos="360"/>
          <w:tab w:val="num" w:pos="567"/>
        </w:tabs>
        <w:spacing w:after="300"/>
        <w:ind w:left="567" w:hanging="567"/>
      </w:pPr>
      <w:r>
        <w:t>health and safety issues are regularly monitored and reported on.</w:t>
      </w:r>
    </w:p>
    <w:p w:rsidR="00C35883" w:rsidRDefault="00C35883">
      <w:pPr>
        <w:spacing w:after="300"/>
      </w:pPr>
      <w:r>
        <w:t xml:space="preserve">NAG 5 </w:t>
      </w:r>
      <w:r w:rsidR="000D3061">
        <w:t xml:space="preserve">also </w:t>
      </w:r>
      <w:r>
        <w:t>require</w:t>
      </w:r>
      <w:r w:rsidR="000D3061">
        <w:t>s</w:t>
      </w:r>
      <w:r>
        <w:t xml:space="preserve"> boards to promote healthy food and nutrition for all students.</w:t>
      </w:r>
    </w:p>
    <w:p w:rsidR="00C35883" w:rsidRDefault="00C35883">
      <w:pPr>
        <w:rPr>
          <w:rFonts w:cs="Times New Roman Mäori"/>
        </w:rPr>
      </w:pPr>
      <w:r>
        <w:t xml:space="preserve">In </w:t>
      </w:r>
      <w:r>
        <w:rPr>
          <w:rFonts w:cs="Times New Roman Mäori"/>
        </w:rPr>
        <w:t xml:space="preserve">2007 ERO published a national report – </w:t>
      </w:r>
      <w:r>
        <w:rPr>
          <w:rFonts w:cs="Times New Roman Mäori"/>
          <w:i/>
          <w:iCs/>
        </w:rPr>
        <w:t>Safe Schools: Strategies to Prevent Bullying</w:t>
      </w:r>
      <w:r>
        <w:rPr>
          <w:rFonts w:cs="Times New Roman Mäori"/>
        </w:rPr>
        <w:t xml:space="preserve"> – drawn from reviews of schools over three terms. This report found that most schools acknowledge that bullying is a risk to be managed, and take their responsibilities seriously in seeking to prevent bullying.</w:t>
      </w:r>
    </w:p>
    <w:p w:rsidR="00C35883" w:rsidRDefault="00C35883">
      <w:pPr>
        <w:rPr>
          <w:rFonts w:cs="Times New Roman Mäori"/>
        </w:rPr>
      </w:pPr>
    </w:p>
    <w:p w:rsidR="00C35883" w:rsidRDefault="00C35883">
      <w:pPr>
        <w:pStyle w:val="Heading3"/>
        <w:rPr>
          <w:rFonts w:ascii="Times New Roman" w:hAnsi="Times New Roman"/>
          <w:b w:val="0"/>
          <w:bCs/>
        </w:rPr>
      </w:pPr>
      <w:r>
        <w:rPr>
          <w:rFonts w:ascii="Times New Roman" w:hAnsi="Times New Roman"/>
          <w:b w:val="0"/>
          <w:bCs/>
        </w:rPr>
        <w:t>Bullying is intimidating behaviour that:</w:t>
      </w:r>
    </w:p>
    <w:p w:rsidR="00C35883" w:rsidRDefault="00C35883" w:rsidP="00723441">
      <w:pPr>
        <w:pStyle w:val="Reportbullet"/>
        <w:numPr>
          <w:ilvl w:val="0"/>
          <w:numId w:val="52"/>
        </w:numPr>
        <w:jc w:val="both"/>
      </w:pPr>
      <w:r>
        <w:t>tends to be repeated over time</w:t>
      </w:r>
    </w:p>
    <w:p w:rsidR="00C35883" w:rsidRDefault="00C35883" w:rsidP="00723441">
      <w:pPr>
        <w:pStyle w:val="Reportbullet"/>
        <w:numPr>
          <w:ilvl w:val="0"/>
          <w:numId w:val="52"/>
        </w:numPr>
        <w:jc w:val="both"/>
      </w:pPr>
      <w:r>
        <w:t>can be directed at particular students because of characteristics that set them apart such as:</w:t>
      </w:r>
    </w:p>
    <w:p w:rsidR="00C35883" w:rsidRDefault="00C35883" w:rsidP="00723441">
      <w:pPr>
        <w:pStyle w:val="Reportbullet"/>
        <w:numPr>
          <w:ilvl w:val="1"/>
          <w:numId w:val="50"/>
        </w:numPr>
        <w:jc w:val="both"/>
      </w:pPr>
      <w:r>
        <w:t>racist bullying that is usually aimed at minority ethnic groups;</w:t>
      </w:r>
    </w:p>
    <w:p w:rsidR="00C35883" w:rsidRDefault="00C35883" w:rsidP="00723441">
      <w:pPr>
        <w:pStyle w:val="Reportbullet"/>
        <w:numPr>
          <w:ilvl w:val="1"/>
          <w:numId w:val="50"/>
        </w:numPr>
        <w:jc w:val="both"/>
      </w:pPr>
      <w:r>
        <w:t>bullying of students with special needs;</w:t>
      </w:r>
    </w:p>
    <w:p w:rsidR="00C35883" w:rsidRDefault="00C35883" w:rsidP="00723441">
      <w:pPr>
        <w:pStyle w:val="Reportbullet"/>
        <w:numPr>
          <w:ilvl w:val="1"/>
          <w:numId w:val="50"/>
        </w:numPr>
        <w:jc w:val="both"/>
      </w:pPr>
      <w:r>
        <w:t>homophobic bullying that is directed at students because of their perceived or actual sexual orientation;</w:t>
      </w:r>
    </w:p>
    <w:p w:rsidR="00C35883" w:rsidRDefault="00C35883" w:rsidP="00723441">
      <w:pPr>
        <w:pStyle w:val="Reportbullet"/>
        <w:numPr>
          <w:ilvl w:val="1"/>
          <w:numId w:val="50"/>
        </w:numPr>
        <w:jc w:val="both"/>
      </w:pPr>
      <w:r>
        <w:t>sexual harassment that is unwelcome sexual attention that makes the recipient uncomfortable;</w:t>
      </w:r>
    </w:p>
    <w:p w:rsidR="00C35883" w:rsidRDefault="00C35883" w:rsidP="00723441">
      <w:pPr>
        <w:pStyle w:val="Reportbullet"/>
        <w:numPr>
          <w:ilvl w:val="0"/>
          <w:numId w:val="50"/>
        </w:numPr>
        <w:tabs>
          <w:tab w:val="clear" w:pos="1080"/>
          <w:tab w:val="num" w:pos="709"/>
        </w:tabs>
        <w:ind w:left="709"/>
        <w:jc w:val="both"/>
      </w:pPr>
      <w:r>
        <w:t>can be physical</w:t>
      </w:r>
    </w:p>
    <w:p w:rsidR="00C35883" w:rsidRDefault="00C35883" w:rsidP="00723441">
      <w:pPr>
        <w:pStyle w:val="Reportbullet"/>
        <w:numPr>
          <w:ilvl w:val="0"/>
          <w:numId w:val="53"/>
        </w:numPr>
        <w:jc w:val="both"/>
      </w:pPr>
      <w:r>
        <w:t>can be verbal, including text bullying</w:t>
      </w:r>
    </w:p>
    <w:p w:rsidR="00C35883" w:rsidRDefault="00C35883" w:rsidP="00723441">
      <w:pPr>
        <w:pStyle w:val="Reportbullet"/>
        <w:numPr>
          <w:ilvl w:val="0"/>
          <w:numId w:val="53"/>
        </w:numPr>
        <w:jc w:val="both"/>
      </w:pPr>
      <w:r>
        <w:t>can be non-verbal, including rude physical gestures and manipulation to exclude or isolate a person.</w:t>
      </w:r>
    </w:p>
    <w:p w:rsidR="00C35883" w:rsidRDefault="00C35883">
      <w:pPr>
        <w:pStyle w:val="Reportbullet"/>
        <w:numPr>
          <w:ilvl w:val="0"/>
          <w:numId w:val="0"/>
        </w:numPr>
        <w:jc w:val="both"/>
      </w:pPr>
    </w:p>
    <w:p w:rsidR="00C35883" w:rsidRDefault="00C35883">
      <w:pPr>
        <w:rPr>
          <w:rFonts w:cs="Times New Roman Mäori"/>
        </w:rPr>
      </w:pPr>
      <w:r>
        <w:rPr>
          <w:rFonts w:cs="Times New Roman Mäori"/>
        </w:rPr>
        <w:t>ERO expects, as a matter of good practice, that each school will have:</w:t>
      </w:r>
    </w:p>
    <w:p w:rsidR="00C35883" w:rsidRDefault="00C35883">
      <w:pPr>
        <w:rPr>
          <w:rFonts w:cs="Times New Roman Mäori"/>
        </w:rPr>
      </w:pPr>
    </w:p>
    <w:p w:rsidR="00C35883" w:rsidRDefault="00C35883" w:rsidP="00723441">
      <w:pPr>
        <w:pStyle w:val="Reportbullet"/>
        <w:numPr>
          <w:ilvl w:val="0"/>
          <w:numId w:val="51"/>
        </w:numPr>
        <w:jc w:val="both"/>
      </w:pPr>
      <w:r>
        <w:t>acknowledged that bullying behaviour is a risk to be managed;</w:t>
      </w:r>
    </w:p>
    <w:p w:rsidR="00C35883" w:rsidRDefault="00C35883" w:rsidP="00723441">
      <w:pPr>
        <w:pStyle w:val="Reportbullet"/>
        <w:numPr>
          <w:ilvl w:val="0"/>
          <w:numId w:val="51"/>
        </w:numPr>
        <w:jc w:val="both"/>
      </w:pPr>
      <w:r>
        <w:t>documented policy/procedures outlining their approaches to preventing bullying and managing bullying behaviour;</w:t>
      </w:r>
    </w:p>
    <w:p w:rsidR="00C35883" w:rsidRDefault="00C35883" w:rsidP="00723441">
      <w:pPr>
        <w:pStyle w:val="Reportbullet"/>
        <w:numPr>
          <w:ilvl w:val="0"/>
          <w:numId w:val="51"/>
        </w:numPr>
        <w:jc w:val="both"/>
      </w:pPr>
      <w:r>
        <w:t>carried out anonymous student surveys about student safety at school;</w:t>
      </w:r>
    </w:p>
    <w:p w:rsidR="00C35883" w:rsidRDefault="00C35883" w:rsidP="00723441">
      <w:pPr>
        <w:pStyle w:val="Reportbullet"/>
        <w:numPr>
          <w:ilvl w:val="0"/>
          <w:numId w:val="51"/>
        </w:numPr>
        <w:jc w:val="both"/>
      </w:pPr>
      <w:r>
        <w:t xml:space="preserve">provided training for staff in recognising and responding to bullying; </w:t>
      </w:r>
    </w:p>
    <w:p w:rsidR="00C35883" w:rsidRDefault="00C35883" w:rsidP="00723441">
      <w:pPr>
        <w:pStyle w:val="Reportbullet"/>
        <w:numPr>
          <w:ilvl w:val="0"/>
          <w:numId w:val="51"/>
        </w:numPr>
        <w:jc w:val="both"/>
      </w:pPr>
      <w:r>
        <w:t>provided appropriate guidance and counselling for students;</w:t>
      </w:r>
    </w:p>
    <w:p w:rsidR="00C35883" w:rsidRDefault="00C35883" w:rsidP="00723441">
      <w:pPr>
        <w:pStyle w:val="Reportbullet"/>
        <w:numPr>
          <w:ilvl w:val="0"/>
          <w:numId w:val="51"/>
        </w:numPr>
        <w:jc w:val="both"/>
      </w:pPr>
      <w:r>
        <w:t xml:space="preserve">implemented strategies/programmes/interventions to prevent/manage bullying; </w:t>
      </w:r>
    </w:p>
    <w:p w:rsidR="00803C6A" w:rsidRPr="006E4F12" w:rsidRDefault="00C35883" w:rsidP="00803C6A">
      <w:pPr>
        <w:pStyle w:val="Reportbullet"/>
        <w:numPr>
          <w:ilvl w:val="0"/>
          <w:numId w:val="51"/>
        </w:numPr>
        <w:jc w:val="both"/>
      </w:pPr>
      <w:r>
        <w:t>ascertained the success of these strategies/programmes/interventions.</w:t>
      </w:r>
      <w:r>
        <w:rPr>
          <w:rStyle w:val="FootnoteReference"/>
        </w:rPr>
        <w:footnoteReference w:id="10"/>
      </w:r>
      <w:r w:rsidR="00803C6A">
        <w:br w:type="page"/>
      </w:r>
    </w:p>
    <w:p w:rsidR="00C35883" w:rsidRPr="00803C6A" w:rsidRDefault="00C35883" w:rsidP="00803C6A">
      <w:pPr>
        <w:pStyle w:val="Reportbullet"/>
        <w:numPr>
          <w:ilvl w:val="0"/>
          <w:numId w:val="0"/>
        </w:numPr>
        <w:ind w:left="360"/>
        <w:jc w:val="both"/>
        <w:rPr>
          <w:rFonts w:cs="Times New Roman Mäori"/>
        </w:rPr>
      </w:pPr>
    </w:p>
    <w:p w:rsidR="00656F90" w:rsidRPr="00656F90" w:rsidRDefault="00656F90" w:rsidP="00656F90"/>
    <w:p w:rsidR="007035CC" w:rsidRPr="006E4F12" w:rsidRDefault="007035CC" w:rsidP="00743BDB">
      <w:pPr>
        <w:widowControl/>
        <w:spacing w:after="300"/>
        <w:jc w:val="left"/>
        <w:rPr>
          <w:szCs w:val="24"/>
          <w:lang w:eastAsia="en-NZ"/>
        </w:rPr>
      </w:pPr>
      <w:r w:rsidRPr="006E4F12">
        <w:rPr>
          <w:szCs w:val="24"/>
          <w:lang w:eastAsia="en-NZ"/>
        </w:rPr>
        <w:t>In 2015, ERO published a </w:t>
      </w:r>
      <w:hyperlink r:id="rId48" w:tooltip="Bullying Prevention and Response Guide Schools' Awareness and Use" w:history="1">
        <w:r w:rsidRPr="006E4F12">
          <w:rPr>
            <w:szCs w:val="24"/>
            <w:u w:val="single"/>
            <w:lang w:eastAsia="en-NZ"/>
          </w:rPr>
          <w:t>report</w:t>
        </w:r>
      </w:hyperlink>
      <w:r w:rsidRPr="006E4F12">
        <w:rPr>
          <w:szCs w:val="24"/>
          <w:lang w:eastAsia="en-NZ"/>
        </w:rPr>
        <w:t> about the bullying prevention and response guide. More recently, ERO updated its</w:t>
      </w:r>
      <w:hyperlink r:id="rId49" w:tooltip="School trustees booklet: helping you ask the right questions" w:history="1">
        <w:r w:rsidRPr="006E4F12">
          <w:rPr>
            <w:szCs w:val="24"/>
            <w:u w:val="single"/>
            <w:lang w:eastAsia="en-NZ"/>
          </w:rPr>
          <w:t> school trustees’ booklet</w:t>
        </w:r>
      </w:hyperlink>
      <w:r w:rsidRPr="006E4F12">
        <w:rPr>
          <w:szCs w:val="24"/>
          <w:lang w:eastAsia="en-NZ"/>
        </w:rPr>
        <w:t>, which includes a section on student wellbeing. It outlines trustees’ role in ensuring student wellbeing, and questions to guide internal evaluation of the effectiveness of wellbeing policies, procedures and practices in place.</w:t>
      </w:r>
    </w:p>
    <w:p w:rsidR="00C35883" w:rsidRDefault="00C35883" w:rsidP="00803C6A">
      <w:pPr>
        <w:spacing w:after="300"/>
        <w:jc w:val="left"/>
      </w:pPr>
      <w:r>
        <w:t>Boards are required to meet minimum safety standards set out in legislation and conduct</w:t>
      </w:r>
      <w:r w:rsidR="00803C6A">
        <w:t xml:space="preserve"> </w:t>
      </w:r>
      <w:r>
        <w:t>regular safety checks to identify and eliminate physical hazards.</w:t>
      </w:r>
    </w:p>
    <w:p w:rsidR="00C35883" w:rsidRDefault="00C35883">
      <w:pPr>
        <w:spacing w:after="300"/>
      </w:pPr>
      <w:r>
        <w:t>The board should implement a maintenance programme to ensure that the school’s buildings and facilities provide a safe and healthy learning environment for students.</w:t>
      </w:r>
    </w:p>
    <w:p w:rsidR="00C35883" w:rsidRDefault="00C35883">
      <w:pPr>
        <w:spacing w:after="120"/>
        <w:ind w:right="-147"/>
      </w:pPr>
      <w:r>
        <w:t>Under the State Sector Act 1988 boards have a duty to be a good employer and to:</w:t>
      </w:r>
    </w:p>
    <w:p w:rsidR="00C35883" w:rsidRDefault="00C35883">
      <w:pPr>
        <w:pStyle w:val="Text"/>
        <w:ind w:left="567" w:right="848"/>
      </w:pPr>
      <w:r>
        <w:t>“Ensure that all employees maintain proper standards of integrity, conduct and concern for…the well-being of students attending the institution.” [Section 77A(3)].</w:t>
      </w:r>
    </w:p>
    <w:p w:rsidR="00C35883" w:rsidRDefault="00C35883">
      <w:pPr>
        <w:pStyle w:val="BodyTextIndent2"/>
        <w:tabs>
          <w:tab w:val="clear" w:pos="567"/>
        </w:tabs>
        <w:ind w:left="0" w:firstLine="0"/>
      </w:pPr>
      <w:r>
        <w:rPr>
          <w:b/>
        </w:rPr>
        <w:t>Note</w:t>
      </w:r>
      <w:r>
        <w:t>: Compliance with legislative requirements on its own is not enough. Schools need to take a proactive approach to safety and develop high safety standards and expectations in consultation with parents and the school community. They need to consider the safety implications of all their decisions and continually review the steps they are taking to ensure safety. Principals and teachers play an important role in promoting a safe culture.</w:t>
      </w:r>
    </w:p>
    <w:p w:rsidR="00C35883" w:rsidRDefault="00C35883">
      <w:pPr>
        <w:pStyle w:val="Heading2"/>
        <w:spacing w:before="360"/>
        <w:rPr>
          <w:sz w:val="28"/>
        </w:rPr>
      </w:pPr>
      <w:bookmarkStart w:id="17" w:name="_Toc501372313"/>
      <w:r>
        <w:rPr>
          <w:sz w:val="28"/>
        </w:rPr>
        <w:t>Key Requirements</w:t>
      </w:r>
      <w:bookmarkEnd w:id="17"/>
    </w:p>
    <w:p w:rsidR="009413AD" w:rsidRPr="001753ED" w:rsidRDefault="009413AD">
      <w:pPr>
        <w:pStyle w:val="Alices"/>
        <w:spacing w:before="0"/>
      </w:pPr>
      <w:r w:rsidRPr="001753ED">
        <w:t xml:space="preserve">Health and Safety at Work Act 2015 </w:t>
      </w:r>
      <w:r w:rsidR="003A3C2E" w:rsidRPr="001753ED">
        <w:rPr>
          <w:rStyle w:val="FootnoteReference"/>
        </w:rPr>
        <w:footnoteReference w:id="11"/>
      </w:r>
    </w:p>
    <w:p w:rsidR="008B013C" w:rsidRPr="001753ED" w:rsidRDefault="00BA43EA" w:rsidP="008B013C">
      <w:pPr>
        <w:pStyle w:val="Alices"/>
        <w:spacing w:before="0"/>
        <w:rPr>
          <w:rFonts w:ascii="Times New Roman" w:hAnsi="Times New Roman"/>
          <w:b w:val="0"/>
          <w:szCs w:val="24"/>
        </w:rPr>
      </w:pPr>
      <w:r w:rsidRPr="001753ED">
        <w:rPr>
          <w:rFonts w:ascii="Times New Roman" w:hAnsi="Times New Roman"/>
          <w:b w:val="0"/>
          <w:szCs w:val="24"/>
        </w:rPr>
        <w:t xml:space="preserve">Under this Act, the school Board as the person conducting a business or undertaking (PCBU) </w:t>
      </w:r>
      <w:r w:rsidR="00AF57C8" w:rsidRPr="001753ED">
        <w:rPr>
          <w:rFonts w:ascii="Times New Roman" w:hAnsi="Times New Roman"/>
          <w:b w:val="0"/>
          <w:szCs w:val="24"/>
        </w:rPr>
        <w:t xml:space="preserve">holds the </w:t>
      </w:r>
      <w:r w:rsidR="00AF57C8" w:rsidRPr="001753ED">
        <w:rPr>
          <w:rFonts w:ascii="Times New Roman" w:hAnsi="Times New Roman"/>
          <w:b w:val="0"/>
          <w:bCs/>
          <w:szCs w:val="24"/>
        </w:rPr>
        <w:t xml:space="preserve">primary duty of care </w:t>
      </w:r>
      <w:r w:rsidR="00AF57C8" w:rsidRPr="001753ED">
        <w:rPr>
          <w:rFonts w:ascii="Times New Roman" w:hAnsi="Times New Roman"/>
          <w:b w:val="0"/>
          <w:szCs w:val="24"/>
        </w:rPr>
        <w:t>for, and manages risks to, the health and safety of workers and others arising from the w</w:t>
      </w:r>
      <w:r w:rsidRPr="001753ED">
        <w:rPr>
          <w:rFonts w:ascii="Times New Roman" w:hAnsi="Times New Roman"/>
          <w:b w:val="0"/>
          <w:szCs w:val="24"/>
        </w:rPr>
        <w:t>ork of the school. The Board</w:t>
      </w:r>
      <w:r w:rsidR="00AF57C8" w:rsidRPr="001753ED">
        <w:rPr>
          <w:rFonts w:ascii="Times New Roman" w:hAnsi="Times New Roman"/>
          <w:b w:val="0"/>
          <w:szCs w:val="24"/>
        </w:rPr>
        <w:t xml:space="preserve"> will exercise its primary duty of care by ensuring the health and safety of:</w:t>
      </w:r>
    </w:p>
    <w:p w:rsidR="008B013C" w:rsidRPr="001753ED" w:rsidRDefault="008B013C" w:rsidP="00723441">
      <w:pPr>
        <w:pStyle w:val="ListParagraph"/>
        <w:widowControl/>
        <w:numPr>
          <w:ilvl w:val="0"/>
          <w:numId w:val="71"/>
        </w:numPr>
        <w:autoSpaceDE w:val="0"/>
        <w:autoSpaceDN w:val="0"/>
        <w:adjustRightInd w:val="0"/>
        <w:jc w:val="left"/>
        <w:rPr>
          <w:szCs w:val="24"/>
          <w:lang w:eastAsia="en-NZ"/>
        </w:rPr>
      </w:pPr>
      <w:r w:rsidRPr="001753ED">
        <w:rPr>
          <w:szCs w:val="24"/>
          <w:lang w:eastAsia="en-NZ"/>
        </w:rPr>
        <w:t>its workers (e.g. teachers, principals, administrators, property managers, volunteer workers etc.) while at school and on excursions and outside the classroom</w:t>
      </w:r>
    </w:p>
    <w:p w:rsidR="008B013C" w:rsidRPr="001753ED" w:rsidRDefault="008B013C" w:rsidP="00723441">
      <w:pPr>
        <w:pStyle w:val="ListParagraph"/>
        <w:widowControl/>
        <w:numPr>
          <w:ilvl w:val="0"/>
          <w:numId w:val="71"/>
        </w:numPr>
        <w:autoSpaceDE w:val="0"/>
        <w:autoSpaceDN w:val="0"/>
        <w:adjustRightInd w:val="0"/>
        <w:jc w:val="left"/>
        <w:rPr>
          <w:szCs w:val="24"/>
          <w:lang w:eastAsia="en-NZ"/>
        </w:rPr>
      </w:pPr>
      <w:r w:rsidRPr="001753ED">
        <w:rPr>
          <w:szCs w:val="24"/>
          <w:lang w:eastAsia="en-NZ"/>
        </w:rPr>
        <w:t>other workers who are influenced or directed by the Board</w:t>
      </w:r>
    </w:p>
    <w:p w:rsidR="008B013C" w:rsidRPr="001753ED" w:rsidRDefault="008B013C" w:rsidP="00723441">
      <w:pPr>
        <w:pStyle w:val="ListParagraph"/>
        <w:widowControl/>
        <w:numPr>
          <w:ilvl w:val="0"/>
          <w:numId w:val="71"/>
        </w:numPr>
        <w:autoSpaceDE w:val="0"/>
        <w:autoSpaceDN w:val="0"/>
        <w:adjustRightInd w:val="0"/>
        <w:jc w:val="left"/>
        <w:rPr>
          <w:szCs w:val="24"/>
          <w:lang w:eastAsia="en-NZ"/>
        </w:rPr>
      </w:pPr>
      <w:r w:rsidRPr="001753ED">
        <w:rPr>
          <w:szCs w:val="24"/>
          <w:lang w:eastAsia="en-NZ"/>
        </w:rPr>
        <w:t xml:space="preserve">others (e.g. students/children, parents, members of the public, and visitors to the premises), by ensuring they are not put at risk from work carried out by the school. </w:t>
      </w:r>
    </w:p>
    <w:p w:rsidR="006C12DA" w:rsidRPr="001753ED" w:rsidRDefault="006C12DA" w:rsidP="006C12DA">
      <w:pPr>
        <w:widowControl/>
        <w:autoSpaceDE w:val="0"/>
        <w:autoSpaceDN w:val="0"/>
        <w:adjustRightInd w:val="0"/>
        <w:jc w:val="left"/>
        <w:rPr>
          <w:szCs w:val="24"/>
          <w:lang w:eastAsia="en-NZ"/>
        </w:rPr>
      </w:pPr>
    </w:p>
    <w:p w:rsidR="006C12DA" w:rsidRDefault="006C12DA" w:rsidP="006C12DA">
      <w:pPr>
        <w:widowControl/>
        <w:autoSpaceDE w:val="0"/>
        <w:autoSpaceDN w:val="0"/>
        <w:adjustRightInd w:val="0"/>
        <w:jc w:val="left"/>
        <w:rPr>
          <w:szCs w:val="24"/>
          <w:lang w:eastAsia="en-NZ"/>
        </w:rPr>
      </w:pPr>
      <w:r w:rsidRPr="001753ED">
        <w:rPr>
          <w:szCs w:val="24"/>
          <w:lang w:eastAsia="en-NZ"/>
        </w:rPr>
        <w:t xml:space="preserve">Officers are individual members of the board of trustees occupying a position that allows them to </w:t>
      </w:r>
      <w:r w:rsidRPr="001753ED">
        <w:rPr>
          <w:i/>
          <w:szCs w:val="24"/>
          <w:lang w:eastAsia="en-NZ"/>
        </w:rPr>
        <w:t>exercise significant influence</w:t>
      </w:r>
      <w:r w:rsidRPr="001753ED">
        <w:rPr>
          <w:szCs w:val="24"/>
          <w:lang w:eastAsia="en-NZ"/>
        </w:rPr>
        <w:t xml:space="preserve"> over the management of the school, for example the school principal. Their role is to exercise </w:t>
      </w:r>
      <w:r w:rsidRPr="001753ED">
        <w:rPr>
          <w:i/>
          <w:szCs w:val="24"/>
          <w:lang w:eastAsia="en-NZ"/>
        </w:rPr>
        <w:t>due diligence</w:t>
      </w:r>
      <w:r w:rsidRPr="001753ED">
        <w:rPr>
          <w:szCs w:val="24"/>
          <w:lang w:eastAsia="en-NZ"/>
        </w:rPr>
        <w:t xml:space="preserve">, which means that they must take reasonable steps to ensure that the Board (as the PCBU) meets its health and safety obligations. </w:t>
      </w:r>
    </w:p>
    <w:p w:rsidR="006E4F12" w:rsidRDefault="006E4F12">
      <w:pPr>
        <w:widowControl/>
        <w:jc w:val="left"/>
        <w:rPr>
          <w:szCs w:val="24"/>
          <w:lang w:eastAsia="en-NZ"/>
        </w:rPr>
      </w:pPr>
      <w:r>
        <w:rPr>
          <w:szCs w:val="24"/>
          <w:lang w:eastAsia="en-NZ"/>
        </w:rPr>
        <w:br w:type="page"/>
      </w:r>
    </w:p>
    <w:p w:rsidR="006E4F12" w:rsidRPr="001753ED" w:rsidRDefault="006E4F12" w:rsidP="006C12DA">
      <w:pPr>
        <w:widowControl/>
        <w:autoSpaceDE w:val="0"/>
        <w:autoSpaceDN w:val="0"/>
        <w:adjustRightInd w:val="0"/>
        <w:jc w:val="left"/>
        <w:rPr>
          <w:szCs w:val="24"/>
          <w:lang w:eastAsia="en-NZ"/>
        </w:rPr>
      </w:pPr>
    </w:p>
    <w:p w:rsidR="0022081E" w:rsidRPr="001753ED" w:rsidRDefault="0022081E" w:rsidP="0022081E">
      <w:pPr>
        <w:pStyle w:val="NormalWeb"/>
        <w:rPr>
          <w:rFonts w:ascii="Arial" w:hAnsi="Arial" w:cs="Arial"/>
          <w:b/>
          <w:i/>
          <w:sz w:val="22"/>
          <w:szCs w:val="22"/>
          <w:lang w:eastAsia="en-NZ"/>
        </w:rPr>
      </w:pPr>
      <w:r w:rsidRPr="001753ED">
        <w:rPr>
          <w:rFonts w:ascii="Arial" w:hAnsi="Arial" w:cs="Arial"/>
          <w:b/>
          <w:bCs/>
          <w:i/>
          <w:sz w:val="22"/>
          <w:szCs w:val="22"/>
        </w:rPr>
        <w:t xml:space="preserve">What the school board should </w:t>
      </w:r>
      <w:r w:rsidR="00204E90" w:rsidRPr="001753ED">
        <w:rPr>
          <w:rFonts w:ascii="Arial" w:hAnsi="Arial" w:cs="Arial"/>
          <w:b/>
          <w:bCs/>
          <w:i/>
          <w:sz w:val="22"/>
          <w:szCs w:val="22"/>
        </w:rPr>
        <w:t>do</w:t>
      </w:r>
      <w:r w:rsidR="00076607">
        <w:rPr>
          <w:rFonts w:ascii="Arial" w:hAnsi="Arial" w:cs="Arial"/>
          <w:b/>
          <w:bCs/>
          <w:i/>
          <w:sz w:val="22"/>
          <w:szCs w:val="22"/>
        </w:rPr>
        <w:t xml:space="preserve"> to</w:t>
      </w:r>
      <w:r w:rsidR="00204E90" w:rsidRPr="001753ED">
        <w:rPr>
          <w:rFonts w:ascii="Arial" w:hAnsi="Arial" w:cs="Arial"/>
          <w:b/>
          <w:bCs/>
          <w:i/>
          <w:sz w:val="22"/>
          <w:szCs w:val="22"/>
        </w:rPr>
        <w:t xml:space="preserve"> comply with the HSWA</w:t>
      </w:r>
    </w:p>
    <w:p w:rsidR="0022081E" w:rsidRPr="001753ED" w:rsidRDefault="0022081E" w:rsidP="0022081E">
      <w:pPr>
        <w:pStyle w:val="NormalWeb"/>
        <w:spacing w:after="0" w:afterAutospacing="0"/>
      </w:pPr>
      <w:r w:rsidRPr="001753ED">
        <w:t xml:space="preserve">There are a number of things your </w:t>
      </w:r>
      <w:r w:rsidR="00204E90" w:rsidRPr="001753ED">
        <w:t>school can do</w:t>
      </w:r>
      <w:r w:rsidRPr="001753ED">
        <w:t xml:space="preserve"> when the new legislation comes into effect:</w:t>
      </w:r>
    </w:p>
    <w:p w:rsidR="0022081E" w:rsidRPr="001753ED" w:rsidRDefault="0022081E" w:rsidP="00723441">
      <w:pPr>
        <w:pStyle w:val="ListParagraph"/>
        <w:widowControl/>
        <w:numPr>
          <w:ilvl w:val="0"/>
          <w:numId w:val="72"/>
        </w:numPr>
        <w:spacing w:after="100" w:afterAutospacing="1"/>
        <w:jc w:val="left"/>
      </w:pPr>
      <w:r w:rsidRPr="001753ED">
        <w:t>familiarise yourself with the key requirements of the legislation</w:t>
      </w:r>
    </w:p>
    <w:p w:rsidR="0022081E" w:rsidRPr="001753ED" w:rsidRDefault="0022081E" w:rsidP="00723441">
      <w:pPr>
        <w:pStyle w:val="ListParagraph"/>
        <w:widowControl/>
        <w:numPr>
          <w:ilvl w:val="0"/>
          <w:numId w:val="72"/>
        </w:numPr>
        <w:spacing w:before="100" w:beforeAutospacing="1" w:after="100" w:afterAutospacing="1"/>
        <w:jc w:val="left"/>
      </w:pPr>
      <w:r w:rsidRPr="001753ED">
        <w:t>review your health and safety policies and practices</w:t>
      </w:r>
    </w:p>
    <w:p w:rsidR="0022081E" w:rsidRPr="001753ED" w:rsidRDefault="0022081E" w:rsidP="00723441">
      <w:pPr>
        <w:pStyle w:val="ListParagraph"/>
        <w:widowControl/>
        <w:numPr>
          <w:ilvl w:val="0"/>
          <w:numId w:val="72"/>
        </w:numPr>
        <w:spacing w:before="100" w:beforeAutospacing="1" w:after="100" w:afterAutospacing="1"/>
        <w:jc w:val="left"/>
      </w:pPr>
      <w:r w:rsidRPr="001753ED">
        <w:t>identify health and safety risks in your workplace (a workplace includes any place where a worker goes, or is likely to be, while at work) and take all practicable steps to prevent these from causing harm</w:t>
      </w:r>
    </w:p>
    <w:p w:rsidR="0022081E" w:rsidRPr="001753ED" w:rsidRDefault="0022081E" w:rsidP="00723441">
      <w:pPr>
        <w:pStyle w:val="ListParagraph"/>
        <w:widowControl/>
        <w:numPr>
          <w:ilvl w:val="0"/>
          <w:numId w:val="72"/>
        </w:numPr>
        <w:spacing w:before="100" w:beforeAutospacing="1" w:after="100" w:afterAutospacing="1"/>
        <w:jc w:val="left"/>
      </w:pPr>
      <w:r w:rsidRPr="001753ED">
        <w:t>make health and safety part of your workplace culture</w:t>
      </w:r>
    </w:p>
    <w:p w:rsidR="0022081E" w:rsidRPr="001753ED" w:rsidRDefault="0022081E" w:rsidP="00723441">
      <w:pPr>
        <w:pStyle w:val="ListParagraph"/>
        <w:widowControl/>
        <w:numPr>
          <w:ilvl w:val="0"/>
          <w:numId w:val="72"/>
        </w:numPr>
        <w:spacing w:before="100" w:beforeAutospacing="1" w:after="100" w:afterAutospacing="1"/>
        <w:jc w:val="left"/>
      </w:pPr>
      <w:r w:rsidRPr="001753ED">
        <w:t xml:space="preserve">visit the MOE’s dedicated health and safety webspace: </w:t>
      </w:r>
      <w:hyperlink r:id="rId50" w:history="1">
        <w:r w:rsidRPr="001753ED">
          <w:rPr>
            <w:rStyle w:val="Hyperlink"/>
          </w:rPr>
          <w:t>www.education.govt.nz/ministry-of-education/specific-initiatives/health-and-safety/</w:t>
        </w:r>
      </w:hyperlink>
      <w:r w:rsidRPr="001753ED">
        <w:t xml:space="preserve"> for guidance and updates</w:t>
      </w:r>
    </w:p>
    <w:p w:rsidR="00C35883" w:rsidRDefault="00C35883">
      <w:pPr>
        <w:pStyle w:val="Alices"/>
        <w:spacing w:before="0"/>
      </w:pPr>
      <w:r>
        <w:t>Health and Safety Code of Practice</w:t>
      </w:r>
    </w:p>
    <w:p w:rsidR="007E7314" w:rsidRDefault="00615BE9" w:rsidP="00623B46">
      <w:pPr>
        <w:spacing w:after="300"/>
      </w:pPr>
      <w:r>
        <w:t>Under clause 35, Sixth Schedule to</w:t>
      </w:r>
      <w:r w:rsidR="00C35883">
        <w:t xml:space="preserve"> the Education Act 1989, the Secretary for Education is able to prescribe terms and conditions</w:t>
      </w:r>
      <w:r w:rsidR="00BA46CD">
        <w:t>, including minimum safety and health requirements</w:t>
      </w:r>
      <w:r w:rsidR="00C35883">
        <w:t xml:space="preserve"> under which school boards occupy land and buildings, regardless of whether the Crown owns or leases the land or not.  Th</w:t>
      </w:r>
      <w:r w:rsidR="00F55B68">
        <w:t>e</w:t>
      </w:r>
      <w:r w:rsidR="002D4C3C" w:rsidRPr="001753ED">
        <w:t xml:space="preserve"> Ministry of Education</w:t>
      </w:r>
      <w:r w:rsidR="00F55B68">
        <w:t xml:space="preserve"> has issued the</w:t>
      </w:r>
      <w:r w:rsidR="002D4C3C" w:rsidRPr="001753ED">
        <w:t xml:space="preserve"> </w:t>
      </w:r>
      <w:r w:rsidR="002D4C3C" w:rsidRPr="001753ED">
        <w:rPr>
          <w:i/>
        </w:rPr>
        <w:t>Health and Safety At Work Act 2015, A practical guide for boards of trustees and school leaders</w:t>
      </w:r>
      <w:r w:rsidR="002D4C3C" w:rsidRPr="001753ED">
        <w:t>.</w:t>
      </w:r>
      <w:r w:rsidR="0034655E" w:rsidRPr="001753ED">
        <w:rPr>
          <w:rStyle w:val="FootnoteReference"/>
        </w:rPr>
        <w:footnoteReference w:id="12"/>
      </w:r>
      <w:r w:rsidR="002D4C3C">
        <w:t xml:space="preserve">  </w:t>
      </w:r>
    </w:p>
    <w:p w:rsidR="007E7314" w:rsidRDefault="00C35883" w:rsidP="007E7314">
      <w:pPr>
        <w:pStyle w:val="Alices"/>
        <w:spacing w:before="0" w:after="0"/>
      </w:pPr>
      <w:r>
        <w:t>Internet safety</w:t>
      </w:r>
    </w:p>
    <w:p w:rsidR="007E7314" w:rsidRDefault="007E7314" w:rsidP="007E7314">
      <w:pPr>
        <w:pStyle w:val="Alices"/>
        <w:spacing w:before="0" w:after="0"/>
      </w:pPr>
    </w:p>
    <w:p w:rsidR="00C35883" w:rsidRDefault="00C35883" w:rsidP="007E7314">
      <w:r>
        <w:t>For the purposes of NAG 5, boards must provide a safe physical and emotional learning environment. This includes a safe Internet environment.</w:t>
      </w:r>
    </w:p>
    <w:p w:rsidR="00C35883" w:rsidRDefault="00C35883">
      <w:pPr>
        <w:spacing w:after="120"/>
      </w:pPr>
      <w:r>
        <w:t>A safe Internet environment is established in a school through:</w:t>
      </w:r>
    </w:p>
    <w:p w:rsidR="00C35883" w:rsidRDefault="00C35883" w:rsidP="00723441">
      <w:pPr>
        <w:numPr>
          <w:ilvl w:val="0"/>
          <w:numId w:val="5"/>
        </w:numPr>
        <w:tabs>
          <w:tab w:val="clear" w:pos="360"/>
          <w:tab w:val="num" w:pos="567"/>
        </w:tabs>
        <w:spacing w:after="120"/>
        <w:ind w:left="567" w:hanging="567"/>
      </w:pPr>
      <w:r>
        <w:t>Proper infrastructure of policies, procedures and signed student and staff Use Agreements and Protocols;</w:t>
      </w:r>
    </w:p>
    <w:p w:rsidR="00C35883" w:rsidRDefault="00C35883" w:rsidP="00723441">
      <w:pPr>
        <w:numPr>
          <w:ilvl w:val="0"/>
          <w:numId w:val="5"/>
        </w:numPr>
        <w:tabs>
          <w:tab w:val="clear" w:pos="360"/>
          <w:tab w:val="num" w:pos="567"/>
        </w:tabs>
        <w:spacing w:after="120"/>
        <w:ind w:left="567" w:hanging="567"/>
      </w:pPr>
      <w:r>
        <w:t>Effective systems maintenance (security, auditing, and possible filtering);</w:t>
      </w:r>
    </w:p>
    <w:p w:rsidR="00C35883" w:rsidRDefault="00C35883" w:rsidP="00723441">
      <w:pPr>
        <w:numPr>
          <w:ilvl w:val="0"/>
          <w:numId w:val="5"/>
        </w:numPr>
        <w:tabs>
          <w:tab w:val="clear" w:pos="360"/>
          <w:tab w:val="num" w:pos="567"/>
        </w:tabs>
        <w:spacing w:after="120"/>
        <w:ind w:left="567" w:hanging="567"/>
      </w:pPr>
      <w:r>
        <w:t>Effective monitoring; and</w:t>
      </w:r>
    </w:p>
    <w:p w:rsidR="00C35883" w:rsidRDefault="00C35883" w:rsidP="00723441">
      <w:pPr>
        <w:numPr>
          <w:ilvl w:val="0"/>
          <w:numId w:val="5"/>
        </w:numPr>
        <w:tabs>
          <w:tab w:val="clear" w:pos="360"/>
          <w:tab w:val="num" w:pos="567"/>
        </w:tabs>
        <w:spacing w:after="300"/>
        <w:ind w:left="567" w:hanging="567"/>
      </w:pPr>
      <w:r>
        <w:t>Education programmes for the school community.</w:t>
      </w:r>
    </w:p>
    <w:p w:rsidR="00C35883" w:rsidRDefault="00C35883">
      <w:pPr>
        <w:spacing w:after="300"/>
      </w:pPr>
      <w:r>
        <w:t>All schools that have access to the Internet must have a Code of Conduct or Acceptable Internet Use Policy that sets out clearly what is considered appropriate use of the Internet. Lack of appropriate policies and procedures and effective monitoring can threaten the safety of a school.</w:t>
      </w:r>
      <w:r w:rsidRPr="00766CB4">
        <w:rPr>
          <w:rStyle w:val="FootnoteReference"/>
          <w:sz w:val="20"/>
        </w:rPr>
        <w:footnoteReference w:id="13"/>
      </w:r>
      <w:r w:rsidRPr="00766CB4">
        <w:rPr>
          <w:rStyle w:val="FootnoteReference"/>
          <w:sz w:val="20"/>
        </w:rPr>
        <w:t xml:space="preserve"> </w:t>
      </w:r>
      <w:r>
        <w:t xml:space="preserve"> </w:t>
      </w:r>
    </w:p>
    <w:p w:rsidR="004C3EE5" w:rsidRPr="004C3EE5" w:rsidRDefault="004C3EE5">
      <w:pPr>
        <w:spacing w:after="300"/>
        <w:rPr>
          <w:sz w:val="22"/>
          <w:szCs w:val="22"/>
        </w:rPr>
      </w:pPr>
      <w:r>
        <w:t>If a school is developing or updating its policy about the use of mobile phones or other digital devices, you can use OSAG’s guidelines</w:t>
      </w:r>
      <w:r w:rsidRPr="004C3EE5">
        <w:rPr>
          <w:sz w:val="22"/>
          <w:szCs w:val="22"/>
        </w:rPr>
        <w:t xml:space="preserve">: </w:t>
      </w:r>
      <w:hyperlink r:id="rId51" w:history="1">
        <w:r w:rsidRPr="004C3EE5">
          <w:rPr>
            <w:rStyle w:val="Hyperlink"/>
            <w:sz w:val="22"/>
            <w:szCs w:val="22"/>
          </w:rPr>
          <w:t>Digital Technology; Safe and responsible use in schools</w:t>
        </w:r>
      </w:hyperlink>
      <w:r w:rsidRPr="004C3EE5">
        <w:rPr>
          <w:sz w:val="22"/>
          <w:szCs w:val="22"/>
        </w:rPr>
        <w:t>.</w:t>
      </w:r>
    </w:p>
    <w:p w:rsidR="007877B7" w:rsidRDefault="007877B7" w:rsidP="00854694">
      <w:pPr>
        <w:pStyle w:val="NoSpacing"/>
        <w:rPr>
          <w:rFonts w:ascii="Arial Mäori" w:hAnsi="Arial Mäori" w:cs="Arial Mäori"/>
          <w:b/>
        </w:rPr>
      </w:pPr>
    </w:p>
    <w:p w:rsidR="00A02487" w:rsidRDefault="00A02487" w:rsidP="00854694">
      <w:pPr>
        <w:pStyle w:val="NoSpacing"/>
        <w:rPr>
          <w:rFonts w:ascii="Arial Mäori" w:hAnsi="Arial Mäori" w:cs="Arial Mäori"/>
          <w:b/>
        </w:rPr>
      </w:pPr>
    </w:p>
    <w:p w:rsidR="00A02487" w:rsidRDefault="00A02487" w:rsidP="00854694">
      <w:pPr>
        <w:pStyle w:val="NoSpacing"/>
        <w:rPr>
          <w:rFonts w:ascii="Arial Mäori" w:hAnsi="Arial Mäori" w:cs="Arial Mäori"/>
          <w:b/>
        </w:rPr>
      </w:pPr>
    </w:p>
    <w:p w:rsidR="00A02487" w:rsidRDefault="00A02487" w:rsidP="00854694">
      <w:pPr>
        <w:pStyle w:val="NoSpacing"/>
        <w:rPr>
          <w:rFonts w:ascii="Arial Mäori" w:hAnsi="Arial Mäori" w:cs="Arial Mäori"/>
          <w:b/>
        </w:rPr>
      </w:pPr>
    </w:p>
    <w:p w:rsidR="0032694A" w:rsidRPr="00776668" w:rsidRDefault="0032694A" w:rsidP="00854694">
      <w:pPr>
        <w:pStyle w:val="NoSpacing"/>
        <w:rPr>
          <w:rFonts w:ascii="Arial Mäori" w:hAnsi="Arial Mäori" w:cs="Arial Mäori"/>
        </w:rPr>
      </w:pPr>
      <w:r>
        <w:rPr>
          <w:rFonts w:ascii="Arial Mäori" w:hAnsi="Arial Mäori" w:cs="Arial Mäori"/>
          <w:b/>
        </w:rPr>
        <w:t>Vulnerable Children Act 2014</w:t>
      </w:r>
      <w:r w:rsidR="00776668">
        <w:rPr>
          <w:rFonts w:ascii="Arial Mäori" w:hAnsi="Arial Mäori" w:cs="Arial Mäori"/>
          <w:b/>
        </w:rPr>
        <w:t xml:space="preserve"> </w:t>
      </w:r>
      <w:r w:rsidR="00776668" w:rsidRPr="00776668">
        <w:rPr>
          <w:rStyle w:val="FootnoteReference"/>
          <w:rFonts w:ascii="Arial Mäori" w:hAnsi="Arial Mäori" w:cs="Arial Mäori"/>
          <w:sz w:val="20"/>
        </w:rPr>
        <w:footnoteReference w:id="14"/>
      </w:r>
    </w:p>
    <w:p w:rsidR="0032694A" w:rsidRDefault="0032694A" w:rsidP="00854694">
      <w:pPr>
        <w:pStyle w:val="NoSpacing"/>
        <w:rPr>
          <w:rFonts w:ascii="Arial Mäori" w:hAnsi="Arial Mäori" w:cs="Arial Mäori"/>
          <w:b/>
        </w:rPr>
      </w:pPr>
    </w:p>
    <w:p w:rsidR="0050720C" w:rsidRPr="00656F90" w:rsidRDefault="00734A01" w:rsidP="00854694">
      <w:pPr>
        <w:pStyle w:val="NoSpacing"/>
        <w:rPr>
          <w:szCs w:val="24"/>
        </w:rPr>
      </w:pPr>
      <w:r>
        <w:rPr>
          <w:szCs w:val="24"/>
        </w:rPr>
        <w:t>Under</w:t>
      </w:r>
      <w:r w:rsidR="0032694A" w:rsidRPr="00656F90">
        <w:rPr>
          <w:szCs w:val="24"/>
        </w:rPr>
        <w:t xml:space="preserve"> the Vulnerable Ch</w:t>
      </w:r>
      <w:r w:rsidR="00776668" w:rsidRPr="00656F90">
        <w:rPr>
          <w:szCs w:val="24"/>
        </w:rPr>
        <w:t>ildren Act 2014, schools boards and</w:t>
      </w:r>
      <w:r w:rsidR="0032694A" w:rsidRPr="00656F90">
        <w:rPr>
          <w:szCs w:val="24"/>
        </w:rPr>
        <w:t xml:space="preserve"> kur</w:t>
      </w:r>
      <w:r w:rsidR="00776668" w:rsidRPr="00656F90">
        <w:rPr>
          <w:szCs w:val="24"/>
        </w:rPr>
        <w:t>a,</w:t>
      </w:r>
      <w:r w:rsidR="00821D29" w:rsidRPr="00656F90">
        <w:rPr>
          <w:szCs w:val="24"/>
        </w:rPr>
        <w:t xml:space="preserve"> </w:t>
      </w:r>
      <w:r w:rsidR="0032694A" w:rsidRPr="00656F90">
        <w:rPr>
          <w:szCs w:val="24"/>
        </w:rPr>
        <w:t xml:space="preserve">have new requirements to put child protection policies in place. </w:t>
      </w:r>
      <w:r w:rsidR="005A1B36" w:rsidRPr="00656F90">
        <w:rPr>
          <w:szCs w:val="24"/>
        </w:rPr>
        <w:t xml:space="preserve"> </w:t>
      </w:r>
      <w:r w:rsidR="0032694A" w:rsidRPr="00656F90">
        <w:rPr>
          <w:szCs w:val="24"/>
        </w:rPr>
        <w:t xml:space="preserve">The policies will guide staff to identify and report child abuse and neglect. </w:t>
      </w:r>
      <w:r w:rsidR="005A1B36" w:rsidRPr="00656F90">
        <w:rPr>
          <w:szCs w:val="24"/>
        </w:rPr>
        <w:t xml:space="preserve"> </w:t>
      </w:r>
    </w:p>
    <w:p w:rsidR="006220BF" w:rsidRPr="00656F90" w:rsidRDefault="006220BF" w:rsidP="00854694">
      <w:pPr>
        <w:pStyle w:val="NoSpacing"/>
        <w:rPr>
          <w:szCs w:val="24"/>
        </w:rPr>
      </w:pPr>
    </w:p>
    <w:p w:rsidR="0032694A" w:rsidRPr="004E480D" w:rsidRDefault="00C631C7" w:rsidP="00854694">
      <w:pPr>
        <w:pStyle w:val="NoSpacing"/>
        <w:rPr>
          <w:szCs w:val="24"/>
        </w:rPr>
      </w:pPr>
      <w:r w:rsidRPr="00656F90">
        <w:rPr>
          <w:szCs w:val="24"/>
        </w:rPr>
        <w:t>There</w:t>
      </w:r>
      <w:r w:rsidR="00EB111C" w:rsidRPr="00656F90">
        <w:rPr>
          <w:szCs w:val="24"/>
        </w:rPr>
        <w:t xml:space="preserve"> are </w:t>
      </w:r>
      <w:r w:rsidRPr="00656F90">
        <w:rPr>
          <w:szCs w:val="24"/>
        </w:rPr>
        <w:t>legal requirements for vetting and screening</w:t>
      </w:r>
      <w:r w:rsidR="0050720C" w:rsidRPr="00656F90">
        <w:rPr>
          <w:rStyle w:val="FootnoteReference"/>
          <w:szCs w:val="24"/>
        </w:rPr>
        <w:footnoteReference w:id="15"/>
      </w:r>
      <w:r w:rsidRPr="00656F90">
        <w:rPr>
          <w:szCs w:val="24"/>
        </w:rPr>
        <w:t xml:space="preserve"> of</w:t>
      </w:r>
      <w:r w:rsidR="0032694A" w:rsidRPr="00656F90">
        <w:rPr>
          <w:szCs w:val="24"/>
        </w:rPr>
        <w:t xml:space="preserve"> all paid staff in the government-funded children’s workforce (workers who have regular contact with children as part of their job). </w:t>
      </w:r>
      <w:r w:rsidR="005A1B36" w:rsidRPr="00656F90">
        <w:rPr>
          <w:szCs w:val="24"/>
        </w:rPr>
        <w:t xml:space="preserve"> </w:t>
      </w:r>
      <w:r w:rsidR="0032694A" w:rsidRPr="00656F90">
        <w:rPr>
          <w:szCs w:val="24"/>
        </w:rPr>
        <w:t>These requirements will be phased in over several years</w:t>
      </w:r>
      <w:r w:rsidRPr="00656F90">
        <w:rPr>
          <w:szCs w:val="24"/>
        </w:rPr>
        <w:t>, wi</w:t>
      </w:r>
      <w:r w:rsidR="00A74273" w:rsidRPr="00656F90">
        <w:rPr>
          <w:szCs w:val="24"/>
        </w:rPr>
        <w:t xml:space="preserve">th checks for all new </w:t>
      </w:r>
      <w:r w:rsidR="00621D1E" w:rsidRPr="00656F90">
        <w:rPr>
          <w:szCs w:val="24"/>
        </w:rPr>
        <w:t xml:space="preserve">core </w:t>
      </w:r>
      <w:r w:rsidRPr="00656F90">
        <w:rPr>
          <w:szCs w:val="24"/>
        </w:rPr>
        <w:t>children’s workers (including a contractor) from 1 July</w:t>
      </w:r>
      <w:r w:rsidR="004E480D">
        <w:rPr>
          <w:szCs w:val="24"/>
        </w:rPr>
        <w:t xml:space="preserve"> </w:t>
      </w:r>
      <w:r w:rsidRPr="00656F90">
        <w:t>2015</w:t>
      </w:r>
      <w:r w:rsidR="00621D1E" w:rsidRPr="00656F90">
        <w:t xml:space="preserve"> before they start work</w:t>
      </w:r>
      <w:r w:rsidR="00A74273" w:rsidRPr="00656F90">
        <w:t>. Children’s workers are ‘core workers’ if they w</w:t>
      </w:r>
      <w:r w:rsidR="00621D1E" w:rsidRPr="00656F90">
        <w:t xml:space="preserve">ork alone with children or have </w:t>
      </w:r>
      <w:r w:rsidR="00A74273" w:rsidRPr="00656F90">
        <w:t>primary responsibility for</w:t>
      </w:r>
      <w:r w:rsidR="00701942" w:rsidRPr="00656F90">
        <w:t>,</w:t>
      </w:r>
      <w:r w:rsidR="00621D1E" w:rsidRPr="00656F90">
        <w:t xml:space="preserve"> or authority over</w:t>
      </w:r>
      <w:r w:rsidR="00A74273" w:rsidRPr="00656F90">
        <w:t xml:space="preserve"> children</w:t>
      </w:r>
      <w:r w:rsidR="00A74273">
        <w:rPr>
          <w:color w:val="4E4A4A"/>
          <w:szCs w:val="24"/>
        </w:rPr>
        <w:t>.</w:t>
      </w:r>
      <w:r w:rsidR="00621D1E" w:rsidRPr="00656F90">
        <w:rPr>
          <w:rStyle w:val="FootnoteReference"/>
          <w:szCs w:val="24"/>
        </w:rPr>
        <w:footnoteReference w:id="16"/>
      </w:r>
    </w:p>
    <w:p w:rsidR="007A6EBB" w:rsidRPr="00803C6A" w:rsidRDefault="0032694A" w:rsidP="00854694">
      <w:pPr>
        <w:pStyle w:val="NoSpacing"/>
        <w:rPr>
          <w:rFonts w:ascii="Arial Mäori" w:hAnsi="Arial Mäori" w:cs="Arial Mäori"/>
          <w:b/>
          <w:szCs w:val="24"/>
        </w:rPr>
      </w:pPr>
      <w:r w:rsidRPr="0032694A">
        <w:rPr>
          <w:rFonts w:ascii="Arial Mäori" w:hAnsi="Arial Mäori" w:cs="Arial Mäori"/>
          <w:b/>
          <w:szCs w:val="24"/>
        </w:rPr>
        <w:t xml:space="preserve"> </w:t>
      </w:r>
    </w:p>
    <w:p w:rsidR="004B1306" w:rsidRDefault="004B1306" w:rsidP="00854694">
      <w:pPr>
        <w:pStyle w:val="NoSpacing"/>
        <w:rPr>
          <w:rFonts w:ascii="Arial Mäori" w:hAnsi="Arial Mäori" w:cs="Arial Mäori"/>
          <w:b/>
        </w:rPr>
      </w:pPr>
      <w:r>
        <w:rPr>
          <w:rFonts w:ascii="Arial Mäori" w:hAnsi="Arial Mäori" w:cs="Arial Mäori"/>
          <w:b/>
        </w:rPr>
        <w:t>Seclusion and physical restraint</w:t>
      </w:r>
    </w:p>
    <w:p w:rsidR="004B1306" w:rsidRDefault="004B1306" w:rsidP="00854694">
      <w:pPr>
        <w:pStyle w:val="NoSpacing"/>
      </w:pPr>
    </w:p>
    <w:p w:rsidR="004B1306" w:rsidRPr="00DD0EC4" w:rsidRDefault="004B1306" w:rsidP="00854694">
      <w:pPr>
        <w:pStyle w:val="NoSpacing"/>
        <w:rPr>
          <w:szCs w:val="24"/>
        </w:rPr>
      </w:pPr>
      <w:r w:rsidRPr="00DD0EC4">
        <w:rPr>
          <w:szCs w:val="24"/>
        </w:rPr>
        <w:t>New section 139</w:t>
      </w:r>
      <w:r w:rsidR="00DD0EC4" w:rsidRPr="00DD0EC4">
        <w:rPr>
          <w:szCs w:val="24"/>
        </w:rPr>
        <w:t xml:space="preserve">AB of the Act bans the use of seclusion in schools. Seclusion can be physically and </w:t>
      </w:r>
      <w:r w:rsidR="00F825AF" w:rsidRPr="00DD0EC4">
        <w:rPr>
          <w:szCs w:val="24"/>
        </w:rPr>
        <w:t>psychologically</w:t>
      </w:r>
      <w:r w:rsidR="00DD0EC4" w:rsidRPr="00DD0EC4">
        <w:rPr>
          <w:szCs w:val="24"/>
        </w:rPr>
        <w:t xml:space="preserve"> harmful, and is no longer considered an acceptable behaviour management strategy.</w:t>
      </w:r>
    </w:p>
    <w:p w:rsidR="00DD0EC4" w:rsidRPr="00DD0EC4" w:rsidRDefault="00DD0EC4" w:rsidP="00DD0EC4">
      <w:pPr>
        <w:pStyle w:val="Default"/>
        <w:rPr>
          <w:rFonts w:ascii="Times New Roman" w:hAnsi="Times New Roman" w:cs="Times New Roman"/>
        </w:rPr>
      </w:pPr>
      <w:r w:rsidRPr="00DD0EC4">
        <w:rPr>
          <w:rFonts w:ascii="Times New Roman" w:hAnsi="Times New Roman" w:cs="Times New Roman"/>
        </w:rPr>
        <w:t xml:space="preserve">Sections 139AC to 139AD create a legal framework for the use of physical restraint in schools.  This makes it clear to teachers and authorised staff members how and when they can use physical restraint, and puts safeguards in place to prevent physical restraint being used unreasonably or disproportionately. </w:t>
      </w:r>
      <w:r>
        <w:rPr>
          <w:rStyle w:val="FootnoteReference"/>
          <w:rFonts w:ascii="Times New Roman" w:hAnsi="Times New Roman" w:cs="Times New Roman"/>
        </w:rPr>
        <w:footnoteReference w:id="17"/>
      </w:r>
      <w:r w:rsidRPr="00DD0EC4">
        <w:rPr>
          <w:rFonts w:ascii="Times New Roman" w:hAnsi="Times New Roman" w:cs="Times New Roman"/>
        </w:rPr>
        <w:t xml:space="preserve"> </w:t>
      </w:r>
    </w:p>
    <w:p w:rsidR="004B1306" w:rsidRDefault="004B1306" w:rsidP="00854694">
      <w:pPr>
        <w:pStyle w:val="NoSpacing"/>
        <w:rPr>
          <w:rFonts w:ascii="Arial Mäori" w:hAnsi="Arial Mäori" w:cs="Arial Mäori"/>
          <w:b/>
        </w:rPr>
      </w:pPr>
    </w:p>
    <w:p w:rsidR="00854694" w:rsidRPr="002E1A96" w:rsidRDefault="00854694" w:rsidP="00854694">
      <w:pPr>
        <w:pStyle w:val="NoSpacing"/>
        <w:rPr>
          <w:rFonts w:ascii="Arial Mäori" w:hAnsi="Arial Mäori" w:cs="Arial Mäori"/>
          <w:b/>
        </w:rPr>
      </w:pPr>
      <w:r w:rsidRPr="002E1A96">
        <w:rPr>
          <w:rFonts w:ascii="Arial Mäori" w:hAnsi="Arial Mäori" w:cs="Arial Mäori"/>
          <w:b/>
        </w:rPr>
        <w:t>Education outside the classroom (EOTC)</w:t>
      </w:r>
    </w:p>
    <w:p w:rsidR="00854694" w:rsidRDefault="00854694" w:rsidP="00854694">
      <w:pPr>
        <w:pStyle w:val="NoSpacing"/>
        <w:rPr>
          <w:b/>
        </w:rPr>
      </w:pPr>
    </w:p>
    <w:p w:rsidR="00854694" w:rsidRDefault="00854694" w:rsidP="00854694">
      <w:pPr>
        <w:pStyle w:val="NoSpacing"/>
      </w:pPr>
      <w:r>
        <w:t xml:space="preserve">Boards of trustees are legally responsible for the safety of students, staff and volunteers involved in education outside the classroom.  They have legal obligations under general law and under legislation such as the Education Act 1989, </w:t>
      </w:r>
      <w:r w:rsidRPr="001753ED">
        <w:t>the Healt</w:t>
      </w:r>
      <w:r w:rsidR="00636B93" w:rsidRPr="001753ED">
        <w:t>h and Safety at Work Act 2015</w:t>
      </w:r>
      <w:r w:rsidRPr="001753ED">
        <w:t xml:space="preserve"> and the Crimes Act 1961.</w:t>
      </w:r>
    </w:p>
    <w:p w:rsidR="00776668" w:rsidRDefault="00776668" w:rsidP="00854694">
      <w:pPr>
        <w:pStyle w:val="NoSpacing"/>
      </w:pPr>
    </w:p>
    <w:p w:rsidR="00854694" w:rsidRDefault="00854694" w:rsidP="00854694">
      <w:pPr>
        <w:pStyle w:val="NoSpacing"/>
      </w:pPr>
      <w:r>
        <w:t>Where an incident concerning safety occurs during an EOTC activity, a board’s legal liability will depend on how well it complied with its legal obligations when the school was planning and implementing the EOTC activity.   If the school has planned well and followed accepted best practice guidelines, the board is much less likely to be considered legally liable for any safety incident that arises.</w:t>
      </w:r>
      <w:r>
        <w:rPr>
          <w:rStyle w:val="FootnoteReference"/>
        </w:rPr>
        <w:footnoteReference w:id="18"/>
      </w:r>
    </w:p>
    <w:p w:rsidR="006E4F12" w:rsidRDefault="006E4F12">
      <w:pPr>
        <w:widowControl/>
        <w:jc w:val="left"/>
        <w:rPr>
          <w:lang w:val="en-AU"/>
        </w:rPr>
      </w:pPr>
      <w:r>
        <w:br w:type="page"/>
      </w:r>
    </w:p>
    <w:p w:rsidR="006E4F12" w:rsidRDefault="006E4F12" w:rsidP="00854694">
      <w:pPr>
        <w:pStyle w:val="NoSpacing"/>
      </w:pPr>
    </w:p>
    <w:p w:rsidR="00AB589F" w:rsidRPr="001753ED" w:rsidRDefault="00AB589F">
      <w:pPr>
        <w:pStyle w:val="Alices"/>
      </w:pPr>
      <w:r w:rsidRPr="001753ED">
        <w:t>Food Act 2014/Food Regulations 2015</w:t>
      </w:r>
    </w:p>
    <w:p w:rsidR="00F0008E" w:rsidRPr="001753ED" w:rsidRDefault="00F0008E" w:rsidP="00F0008E">
      <w:pPr>
        <w:pStyle w:val="Alices"/>
        <w:spacing w:before="0"/>
        <w:rPr>
          <w:rFonts w:ascii="Times New Roman" w:hAnsi="Times New Roman"/>
          <w:b w:val="0"/>
        </w:rPr>
      </w:pPr>
      <w:r w:rsidRPr="001753ED">
        <w:rPr>
          <w:rFonts w:ascii="Times New Roman" w:hAnsi="Times New Roman"/>
          <w:b w:val="0"/>
        </w:rPr>
        <w:t>Under the Act, all schools must ensure the food they</w:t>
      </w:r>
      <w:r w:rsidR="0057143B" w:rsidRPr="001753ED">
        <w:rPr>
          <w:rFonts w:ascii="Times New Roman" w:hAnsi="Times New Roman"/>
          <w:b w:val="0"/>
        </w:rPr>
        <w:t xml:space="preserve"> sell or</w:t>
      </w:r>
      <w:r w:rsidRPr="001753ED">
        <w:rPr>
          <w:rFonts w:ascii="Times New Roman" w:hAnsi="Times New Roman"/>
          <w:b w:val="0"/>
        </w:rPr>
        <w:t xml:space="preserve"> serve is safe and suitable to eat. Depending on the type of food service provided, some schools will have additional obligations.</w:t>
      </w:r>
      <w:r w:rsidR="008D213A" w:rsidRPr="001753ED">
        <w:rPr>
          <w:rStyle w:val="FootnoteReference"/>
          <w:rFonts w:ascii="Times New Roman" w:hAnsi="Times New Roman"/>
          <w:b w:val="0"/>
        </w:rPr>
        <w:footnoteReference w:id="19"/>
      </w:r>
    </w:p>
    <w:p w:rsidR="00F0008E" w:rsidRPr="001753ED" w:rsidRDefault="00F0008E" w:rsidP="00F0008E">
      <w:pPr>
        <w:pStyle w:val="Alices"/>
        <w:spacing w:before="0" w:after="0"/>
        <w:rPr>
          <w:rFonts w:ascii="Times New Roman" w:hAnsi="Times New Roman"/>
          <w:b w:val="0"/>
        </w:rPr>
      </w:pPr>
      <w:r w:rsidRPr="001753ED">
        <w:rPr>
          <w:rFonts w:ascii="Times New Roman" w:hAnsi="Times New Roman"/>
          <w:b w:val="0"/>
        </w:rPr>
        <w:t>The new food safety laws are being phased in:</w:t>
      </w:r>
    </w:p>
    <w:p w:rsidR="00F0008E" w:rsidRPr="001753ED" w:rsidRDefault="00F0008E" w:rsidP="00723441">
      <w:pPr>
        <w:pStyle w:val="Alices"/>
        <w:numPr>
          <w:ilvl w:val="0"/>
          <w:numId w:val="73"/>
        </w:numPr>
        <w:spacing w:before="0"/>
        <w:rPr>
          <w:rFonts w:ascii="Times New Roman" w:hAnsi="Times New Roman"/>
          <w:b w:val="0"/>
        </w:rPr>
      </w:pPr>
      <w:r w:rsidRPr="001753ED">
        <w:rPr>
          <w:rFonts w:ascii="Times New Roman" w:hAnsi="Times New Roman"/>
          <w:b w:val="0"/>
        </w:rPr>
        <w:t>New state and state integrated schools opening after 1 March 2016 will need to meet the requirements of the Act/Regulations from the date they open.</w:t>
      </w:r>
    </w:p>
    <w:p w:rsidR="00F0008E" w:rsidRPr="001753ED" w:rsidRDefault="00F0008E" w:rsidP="00723441">
      <w:pPr>
        <w:pStyle w:val="Alices"/>
        <w:numPr>
          <w:ilvl w:val="0"/>
          <w:numId w:val="73"/>
        </w:numPr>
        <w:spacing w:before="0"/>
        <w:rPr>
          <w:rFonts w:ascii="Times New Roman" w:hAnsi="Times New Roman"/>
          <w:b w:val="0"/>
        </w:rPr>
      </w:pPr>
      <w:r w:rsidRPr="001753ED">
        <w:rPr>
          <w:rFonts w:ascii="Times New Roman" w:hAnsi="Times New Roman"/>
          <w:b w:val="0"/>
        </w:rPr>
        <w:t>Existing schools (as at 29 February 2016) have until 31 March 2018 to apply for registration and to get ready to meet the requirements of the Act/Regulations.</w:t>
      </w:r>
    </w:p>
    <w:p w:rsidR="00C35883" w:rsidRDefault="00C35883">
      <w:pPr>
        <w:pStyle w:val="Alices"/>
      </w:pPr>
      <w:r>
        <w:t>Building Act 2004</w:t>
      </w:r>
    </w:p>
    <w:p w:rsidR="00C35883" w:rsidRDefault="00C35883">
      <w:pPr>
        <w:spacing w:after="300"/>
      </w:pPr>
      <w:r>
        <w:t>The Building Act establishes a series of minimum safety standards (building regulations) which must be complied with. The purpose of these regulations is to ensure all buildings and alterations are constructed to a standard that ensures the safety of occupants.</w:t>
      </w:r>
    </w:p>
    <w:p w:rsidR="00C35883" w:rsidRDefault="00C35883" w:rsidP="001169E3">
      <w:pPr>
        <w:pStyle w:val="Alices"/>
        <w:spacing w:before="120"/>
      </w:pPr>
      <w:r>
        <w:t>Civil defence</w:t>
      </w:r>
    </w:p>
    <w:p w:rsidR="00347940" w:rsidRDefault="00347940" w:rsidP="00347940">
      <w:r>
        <w:t xml:space="preserve">The Ministry of Civil Defence &amp; Emergency Management (MCDEM) has developed a </w:t>
      </w:r>
      <w:r>
        <w:rPr>
          <w:i/>
        </w:rPr>
        <w:t>National Civil Defence Emergency Management Plan 2015 and Guide to the National Civil Defence Emergency Management Plan 2015</w:t>
      </w:r>
      <w:r>
        <w:t xml:space="preserve">, which supports the </w:t>
      </w:r>
      <w:r>
        <w:rPr>
          <w:i/>
        </w:rPr>
        <w:t>Civil Defence Emergency Management Act 2002</w:t>
      </w:r>
      <w:r>
        <w:t>. These documents will have useful information in developing a policy to respond to emergencies and can be downloaded in PDF format from the MCDEM website (www.civildefence.govt.nz).</w:t>
      </w:r>
    </w:p>
    <w:p w:rsidR="00347940" w:rsidRDefault="00347940" w:rsidP="00347940">
      <w:pPr>
        <w:spacing w:after="300"/>
      </w:pPr>
      <w:r>
        <w:t xml:space="preserve">The Ministry of Education has developed an Emergency Management Plan template which schools can use to develop their own Emergency Plan. Check end of page using hyperlink </w:t>
      </w:r>
      <w:hyperlink r:id="rId52" w:history="1">
        <w:r w:rsidRPr="00677A00">
          <w:rPr>
            <w:rStyle w:val="Hyperlink"/>
            <w:sz w:val="22"/>
            <w:szCs w:val="22"/>
          </w:rPr>
          <w:t>here</w:t>
        </w:r>
      </w:hyperlink>
      <w:r w:rsidR="008805E1" w:rsidRPr="00677A00">
        <w:rPr>
          <w:sz w:val="22"/>
          <w:szCs w:val="22"/>
        </w:rPr>
        <w:t xml:space="preserve"> -</w:t>
      </w:r>
      <w:r w:rsidRPr="00677A00">
        <w:rPr>
          <w:sz w:val="22"/>
          <w:szCs w:val="22"/>
        </w:rPr>
        <w:t xml:space="preserve"> </w:t>
      </w:r>
      <w:hyperlink r:id="rId53" w:history="1">
        <w:r w:rsidR="008805E1" w:rsidRPr="00677A00">
          <w:rPr>
            <w:rStyle w:val="Hyperlink"/>
            <w:i/>
            <w:sz w:val="22"/>
            <w:szCs w:val="22"/>
          </w:rPr>
          <w:t>Emergencies and traumatic incidents</w:t>
        </w:r>
      </w:hyperlink>
      <w:r w:rsidRPr="00677A00">
        <w:rPr>
          <w:sz w:val="22"/>
          <w:szCs w:val="22"/>
        </w:rPr>
        <w:t xml:space="preserve">  </w:t>
      </w:r>
      <w:r w:rsidR="0044092B" w:rsidRPr="00677A00">
        <w:rPr>
          <w:sz w:val="22"/>
          <w:szCs w:val="22"/>
        </w:rPr>
        <w:t>and</w:t>
      </w:r>
      <w:r w:rsidR="0044092B" w:rsidRPr="00677A00">
        <w:rPr>
          <w:i/>
          <w:sz w:val="22"/>
          <w:szCs w:val="22"/>
        </w:rPr>
        <w:t xml:space="preserve"> </w:t>
      </w:r>
      <w:hyperlink r:id="rId54" w:tooltip="Checking your property after a major incident." w:history="1">
        <w:r w:rsidR="0044092B" w:rsidRPr="00677A00">
          <w:rPr>
            <w:rStyle w:val="Hyperlink"/>
            <w:i/>
            <w:sz w:val="22"/>
            <w:szCs w:val="22"/>
          </w:rPr>
          <w:t>Checking your property after a major incident</w:t>
        </w:r>
      </w:hyperlink>
      <w:r w:rsidR="0044092B">
        <w:rPr>
          <w:i/>
        </w:rPr>
        <w:t>.</w:t>
      </w:r>
    </w:p>
    <w:p w:rsidR="00C35883" w:rsidRDefault="00C35883" w:rsidP="001169E3">
      <w:pPr>
        <w:pStyle w:val="Alices"/>
        <w:spacing w:before="120"/>
      </w:pPr>
      <w:r>
        <w:t>Smoke-Free Environments Act 1990</w:t>
      </w:r>
    </w:p>
    <w:p w:rsidR="00C35883" w:rsidRDefault="00C35883">
      <w:pPr>
        <w:spacing w:after="300"/>
      </w:pPr>
      <w:r>
        <w:t>The purpose of this Act is to prevent, so far as is reasonably practicable, the detrimental effects of smoking on the health of any person who does not smoke, or who does not wish to smoke, inside any workplace or in certain public enclosed areas.</w:t>
      </w:r>
    </w:p>
    <w:p w:rsidR="00C35883" w:rsidRDefault="00A6268C">
      <w:pPr>
        <w:spacing w:after="300"/>
      </w:pPr>
      <w:r>
        <w:t>S</w:t>
      </w:r>
      <w:r w:rsidR="00C35883">
        <w:t xml:space="preserve">chools are required to have smoke-free buildings and grounds at all times. </w:t>
      </w:r>
    </w:p>
    <w:p w:rsidR="00C35883" w:rsidRDefault="00C35883">
      <w:pPr>
        <w:spacing w:after="300"/>
      </w:pPr>
      <w:r>
        <w:t>The total smoke-free ban includes school grounds during weekend sports games, fund-raising activities, community days or evening classes, as well as when the grounds or buildings are rented out by other groups.</w:t>
      </w:r>
    </w:p>
    <w:p w:rsidR="00C35883" w:rsidRDefault="00C35883">
      <w:pPr>
        <w:spacing w:after="300"/>
      </w:pPr>
      <w:r>
        <w:t>The changes also require that boards display smoke-free notices at every entry gate or building entrance, and that they take all reasonably practicable steps to ensure there is no smoking on their premises.</w:t>
      </w:r>
    </w:p>
    <w:p w:rsidR="00C35883" w:rsidRDefault="00C35883" w:rsidP="001169E3">
      <w:pPr>
        <w:pStyle w:val="Alices"/>
        <w:spacing w:before="120"/>
      </w:pPr>
      <w:r>
        <w:t>Human Rights Act 1993</w:t>
      </w:r>
    </w:p>
    <w:p w:rsidR="00C35883" w:rsidRDefault="00C35883">
      <w:pPr>
        <w:spacing w:after="300"/>
      </w:pPr>
      <w:r>
        <w:t>The Human Rights Act is to help ensure that people are treated fairly. It prohibits certain discriminatory practices in relation to the employment and treatment of employees and students.</w:t>
      </w:r>
    </w:p>
    <w:p w:rsidR="00C35883" w:rsidRDefault="00C35883">
      <w:pPr>
        <w:spacing w:after="300"/>
      </w:pPr>
      <w:r>
        <w:t>The grounds of discrimination in section 21 of the Act include religious belief, ethical belief, colour, race, ethnic or national origins, disability, age, political opinion, sex, employment status, family status, sexual orientation and marital status.</w:t>
      </w:r>
    </w:p>
    <w:p w:rsidR="00C35883" w:rsidRDefault="00C35883">
      <w:pPr>
        <w:spacing w:after="300"/>
      </w:pPr>
      <w:r>
        <w:t>Boards of trustees have obligations to ensure a safe learning environment where students are not subjected to racial or sexual harassment, or discrimination. Under the Human Rights Act, boards can be liable for harassment and discrimination committed by their employees.  Boards can work towards providing a safe physical and emotional learning environment for all by developing prevention of racial or sexual harassment, or discrimination policies and procedures for students and employees.</w:t>
      </w:r>
    </w:p>
    <w:p w:rsidR="00C35883" w:rsidRDefault="00C35883">
      <w:pPr>
        <w:spacing w:after="300"/>
      </w:pPr>
      <w:r>
        <w:t>Section 102 of the Employment Relations Act 2000 provides for personal grievances under that Act.  Under section 103 a personal grievance can be for racial or sexual harassment, or discrimination by the employer or a representative of the employer.</w:t>
      </w:r>
    </w:p>
    <w:p w:rsidR="00C35883" w:rsidRDefault="00C35883">
      <w:pPr>
        <w:spacing w:after="300"/>
      </w:pPr>
      <w:r>
        <w:t>Under the Human Rights Act (section 69) and the Employment Relations Act 2000 a board of trustees may be liable for the occurrence of racial or sexual harassment, or discrimination of an employee by a student (see further</w:t>
      </w:r>
      <w:r>
        <w:rPr>
          <w:i/>
        </w:rPr>
        <w:t xml:space="preserve"> Preventing Sexual Harassment in Schools: </w:t>
      </w:r>
      <w:r>
        <w:t>Human Rights Commission 1996</w:t>
      </w:r>
      <w:r>
        <w:rPr>
          <w:i/>
        </w:rPr>
        <w:t xml:space="preserve">, </w:t>
      </w:r>
      <w:r>
        <w:t xml:space="preserve">and </w:t>
      </w:r>
      <w:r>
        <w:rPr>
          <w:i/>
        </w:rPr>
        <w:t xml:space="preserve">Racial Harassment in Schools: </w:t>
      </w:r>
      <w:r>
        <w:t>Human Rights Commission 2001).</w:t>
      </w:r>
    </w:p>
    <w:p w:rsidR="00C35883" w:rsidRPr="00B1742D" w:rsidRDefault="00C35883" w:rsidP="0073650C">
      <w:pPr>
        <w:widowControl/>
        <w:jc w:val="left"/>
      </w:pPr>
      <w:r w:rsidRPr="0073650C">
        <w:rPr>
          <w:rFonts w:ascii="Arial" w:hAnsi="Arial" w:cs="Arial"/>
          <w:b/>
        </w:rPr>
        <w:t>Privacy Act 1993</w:t>
      </w:r>
    </w:p>
    <w:p w:rsidR="0073650C" w:rsidRPr="0073650C" w:rsidRDefault="0073650C" w:rsidP="0073650C">
      <w:pPr>
        <w:widowControl/>
        <w:jc w:val="left"/>
        <w:rPr>
          <w:rFonts w:ascii="Arial" w:hAnsi="Arial" w:cs="Arial"/>
          <w:b/>
        </w:rPr>
      </w:pPr>
    </w:p>
    <w:p w:rsidR="00C35883" w:rsidRDefault="00C35883">
      <w:pPr>
        <w:spacing w:after="120"/>
      </w:pPr>
      <w:r>
        <w:t>The Privacy Act is designed to ensure that there are adequate safeguards in the way organisations (including boards of trustees) collect, use, store and disclose information about individual students, employees and job applicants.  Section 6 of the Privacy Act sets out 12 information privacy principles that must be followed in relation to matters including:</w:t>
      </w:r>
    </w:p>
    <w:p w:rsidR="00C35883" w:rsidRDefault="00C35883" w:rsidP="00723441">
      <w:pPr>
        <w:numPr>
          <w:ilvl w:val="0"/>
          <w:numId w:val="6"/>
        </w:numPr>
        <w:tabs>
          <w:tab w:val="clear" w:pos="360"/>
          <w:tab w:val="num" w:pos="567"/>
        </w:tabs>
        <w:spacing w:after="120"/>
        <w:ind w:left="567" w:hanging="567"/>
      </w:pPr>
      <w:r>
        <w:t xml:space="preserve">Information boards collect, hold and use about employees and job applicants; </w:t>
      </w:r>
    </w:p>
    <w:p w:rsidR="00C35883" w:rsidRDefault="00C35883" w:rsidP="00723441">
      <w:pPr>
        <w:numPr>
          <w:ilvl w:val="0"/>
          <w:numId w:val="7"/>
        </w:numPr>
        <w:tabs>
          <w:tab w:val="clear" w:pos="360"/>
          <w:tab w:val="num" w:pos="567"/>
        </w:tabs>
        <w:spacing w:after="300"/>
        <w:ind w:left="567" w:hanging="567"/>
      </w:pPr>
      <w:r>
        <w:t xml:space="preserve">Information boards collect, hold and use about student enrolment, student achievement and other personal matters relating to students such as student behaviour and discipline. </w:t>
      </w:r>
    </w:p>
    <w:p w:rsidR="00C35883" w:rsidRDefault="00C35883">
      <w:pPr>
        <w:spacing w:after="300"/>
      </w:pPr>
      <w:r>
        <w:t>Boards must ensure that they are familiar with the principles of the Privacy Act and that there are policies and procedures in place to ensure personal information is collected, stored, used and disclosed in accordance with those principles.</w:t>
      </w:r>
    </w:p>
    <w:p w:rsidR="00C35883" w:rsidRDefault="00C35883">
      <w:pPr>
        <w:spacing w:after="300"/>
      </w:pPr>
      <w:r>
        <w:t>Section 23 of the Act requires every school to appoint a Privacy Officer who is responsible for ensuring the school complies with the provisions of this Act.</w:t>
      </w:r>
    </w:p>
    <w:p w:rsidR="00C35883" w:rsidRDefault="00C35883">
      <w:pPr>
        <w:spacing w:after="120"/>
      </w:pPr>
      <w:r>
        <w:t>Boards and principals should understand the relationship between the need to protect personal information in terms of the Privacy Act and the requirement placed upon principals in section 77 of the Education Act to take all reasonable steps to ensure that:</w:t>
      </w:r>
    </w:p>
    <w:p w:rsidR="00C35883" w:rsidRDefault="00C35883" w:rsidP="00C73963">
      <w:pPr>
        <w:spacing w:after="80" w:line="360" w:lineRule="auto"/>
      </w:pPr>
      <w:r>
        <w:t>“a)</w:t>
      </w:r>
      <w:r>
        <w:tab/>
        <w:t>Students get good guidance and counselling; and</w:t>
      </w:r>
    </w:p>
    <w:p w:rsidR="00C35883" w:rsidRDefault="00C35883" w:rsidP="00C73963">
      <w:pPr>
        <w:spacing w:after="80" w:line="360" w:lineRule="auto"/>
      </w:pPr>
      <w:r>
        <w:t xml:space="preserve"> b)</w:t>
      </w:r>
      <w:r>
        <w:tab/>
        <w:t>A student's parents are told of matters that, in the principal's opinion;</w:t>
      </w:r>
    </w:p>
    <w:p w:rsidR="00C35883" w:rsidRDefault="00C35883" w:rsidP="00723441">
      <w:pPr>
        <w:numPr>
          <w:ilvl w:val="0"/>
          <w:numId w:val="19"/>
        </w:numPr>
        <w:tabs>
          <w:tab w:val="clear" w:pos="720"/>
        </w:tabs>
        <w:spacing w:after="120"/>
        <w:ind w:left="1418" w:hanging="425"/>
      </w:pPr>
      <w:r>
        <w:t>Are preventing or slowing the student's progress through the school; or</w:t>
      </w:r>
    </w:p>
    <w:p w:rsidR="00C35883" w:rsidRDefault="00C35883" w:rsidP="00723441">
      <w:pPr>
        <w:numPr>
          <w:ilvl w:val="0"/>
          <w:numId w:val="19"/>
        </w:numPr>
        <w:tabs>
          <w:tab w:val="clear" w:pos="720"/>
        </w:tabs>
        <w:spacing w:after="300"/>
        <w:ind w:left="1418" w:hanging="425"/>
      </w:pPr>
      <w:r>
        <w:t>Are harming the student's relationships with teachers or other students.”</w:t>
      </w:r>
    </w:p>
    <w:p w:rsidR="00C35883" w:rsidRDefault="00C35883">
      <w:pPr>
        <w:pStyle w:val="Alices"/>
      </w:pPr>
      <w:r>
        <w:t>New Zealand Bill of Rights Act 1990</w:t>
      </w:r>
    </w:p>
    <w:p w:rsidR="00C35883" w:rsidRDefault="00C35883">
      <w:pPr>
        <w:spacing w:after="120"/>
      </w:pPr>
      <w:r>
        <w:t>The New Zealand Bill of Rights Act (NZBORA) provides for the safeguarding of rights in respect of such matters as:</w:t>
      </w:r>
    </w:p>
    <w:p w:rsidR="00C35883" w:rsidRDefault="00C35883" w:rsidP="00723441">
      <w:pPr>
        <w:numPr>
          <w:ilvl w:val="0"/>
          <w:numId w:val="4"/>
        </w:numPr>
        <w:tabs>
          <w:tab w:val="clear" w:pos="360"/>
          <w:tab w:val="num" w:pos="567"/>
        </w:tabs>
        <w:spacing w:after="120"/>
        <w:ind w:left="567" w:hanging="567"/>
      </w:pPr>
      <w:r>
        <w:t>The right to the observance of the principles of natural justice.</w:t>
      </w:r>
    </w:p>
    <w:p w:rsidR="00C35883" w:rsidRDefault="00C35883" w:rsidP="00723441">
      <w:pPr>
        <w:numPr>
          <w:ilvl w:val="0"/>
          <w:numId w:val="4"/>
        </w:numPr>
        <w:tabs>
          <w:tab w:val="clear" w:pos="360"/>
          <w:tab w:val="num" w:pos="567"/>
        </w:tabs>
        <w:spacing w:after="120"/>
        <w:ind w:left="567" w:hanging="567"/>
      </w:pPr>
      <w:r>
        <w:t>The right to be secure against unreasonable search or seizure, whether of the person, property, correspondence or otherwise.</w:t>
      </w:r>
    </w:p>
    <w:p w:rsidR="00C35883" w:rsidRDefault="00C35883" w:rsidP="00723441">
      <w:pPr>
        <w:numPr>
          <w:ilvl w:val="0"/>
          <w:numId w:val="4"/>
        </w:numPr>
        <w:tabs>
          <w:tab w:val="clear" w:pos="360"/>
          <w:tab w:val="num" w:pos="567"/>
        </w:tabs>
        <w:spacing w:after="120"/>
        <w:ind w:left="567" w:hanging="567"/>
      </w:pPr>
      <w:r>
        <w:t>The right to freedom of thought, conscience, religion, and belief, including the right to adopt and to hold opinions without interference.</w:t>
      </w:r>
    </w:p>
    <w:p w:rsidR="00C35883" w:rsidRDefault="00C35883" w:rsidP="00723441">
      <w:pPr>
        <w:numPr>
          <w:ilvl w:val="0"/>
          <w:numId w:val="4"/>
        </w:numPr>
        <w:tabs>
          <w:tab w:val="clear" w:pos="360"/>
          <w:tab w:val="num" w:pos="567"/>
        </w:tabs>
        <w:spacing w:after="120"/>
        <w:ind w:left="567" w:hanging="567"/>
      </w:pPr>
      <w:r>
        <w:t>The right to freedom of expression, including the freedom to seek, receive, and impart information and opinions of any kind in any form.</w:t>
      </w:r>
    </w:p>
    <w:p w:rsidR="00C35883" w:rsidRDefault="00C35883" w:rsidP="00723441">
      <w:pPr>
        <w:numPr>
          <w:ilvl w:val="0"/>
          <w:numId w:val="4"/>
        </w:numPr>
        <w:tabs>
          <w:tab w:val="clear" w:pos="360"/>
          <w:tab w:val="num" w:pos="567"/>
        </w:tabs>
        <w:spacing w:after="120"/>
        <w:ind w:left="567" w:hanging="567"/>
      </w:pPr>
      <w:r>
        <w:t>The right not to be subjected to torture or to cruel, degrading, or disproportionately severe treatment or punishment.</w:t>
      </w:r>
    </w:p>
    <w:p w:rsidR="00C35883" w:rsidRDefault="00C35883" w:rsidP="00723441">
      <w:pPr>
        <w:numPr>
          <w:ilvl w:val="0"/>
          <w:numId w:val="4"/>
        </w:numPr>
        <w:tabs>
          <w:tab w:val="clear" w:pos="360"/>
          <w:tab w:val="num" w:pos="567"/>
        </w:tabs>
        <w:spacing w:after="300"/>
        <w:ind w:left="567" w:hanging="567"/>
      </w:pPr>
      <w:r>
        <w:t>The right to be free from discrimination.</w:t>
      </w:r>
    </w:p>
    <w:p w:rsidR="0099304C" w:rsidRDefault="0099304C" w:rsidP="0099304C">
      <w:pPr>
        <w:pStyle w:val="Alices"/>
      </w:pPr>
      <w:r>
        <w:rPr>
          <w:rFonts w:hint="cs"/>
        </w:rPr>
        <w:t>Searching Students and Confiscation of Property</w:t>
      </w:r>
    </w:p>
    <w:p w:rsidR="0099304C" w:rsidRPr="0099304C" w:rsidRDefault="00BA7436" w:rsidP="0099304C">
      <w:pPr>
        <w:pStyle w:val="Alices"/>
        <w:spacing w:before="0"/>
        <w:rPr>
          <w:rFonts w:ascii="Times New Roman" w:hAnsi="Times New Roman"/>
          <w:b w:val="0"/>
        </w:rPr>
      </w:pPr>
      <w:r>
        <w:rPr>
          <w:rFonts w:ascii="Times New Roman" w:hAnsi="Times New Roman"/>
          <w:b w:val="0"/>
        </w:rPr>
        <w:t>P</w:t>
      </w:r>
      <w:r w:rsidR="0099304C" w:rsidRPr="0099304C">
        <w:rPr>
          <w:rFonts w:ascii="Times New Roman" w:hAnsi="Times New Roman"/>
          <w:b w:val="0"/>
        </w:rPr>
        <w:t>rovisions</w:t>
      </w:r>
      <w:r w:rsidR="0099304C" w:rsidRPr="0099304C">
        <w:rPr>
          <w:rStyle w:val="FootnoteReference"/>
          <w:rFonts w:ascii="Times New Roman" w:hAnsi="Times New Roman"/>
          <w:b w:val="0"/>
        </w:rPr>
        <w:footnoteReference w:id="20"/>
      </w:r>
      <w:r w:rsidR="0099304C" w:rsidRPr="0099304C">
        <w:rPr>
          <w:rFonts w:ascii="Times New Roman" w:hAnsi="Times New Roman"/>
          <w:b w:val="0"/>
        </w:rPr>
        <w:t xml:space="preserve"> in the Education Act 1989 create a power for teachers and authorised non-teaching staff to require students to surrender items in their possession or control that are likely to endanger safety or detrimentally affect the learning environment. Items can include information stored in electronic devices. Surrendered items may be retained for a reasonable period or disposed of if appropriate. Teachers and authorised staff may also search clothing and bags or other containers subject to certain restrictions, and must comply with rules and guidelines regarding the surrender and retention of property and searches by schools issued by the Secretary for Education. </w:t>
      </w:r>
    </w:p>
    <w:p w:rsidR="005A6E1D" w:rsidRPr="00490865" w:rsidRDefault="0099304C" w:rsidP="00B35E93">
      <w:pPr>
        <w:pStyle w:val="Alices"/>
        <w:spacing w:before="0" w:after="0"/>
        <w:rPr>
          <w:rFonts w:ascii="Times New Roman" w:hAnsi="Times New Roman"/>
          <w:b w:val="0"/>
        </w:rPr>
      </w:pPr>
      <w:r w:rsidRPr="0099304C">
        <w:rPr>
          <w:rFonts w:ascii="Times New Roman" w:hAnsi="Times New Roman"/>
          <w:b w:val="0"/>
        </w:rPr>
        <w:t xml:space="preserve">Teachers and authorised staff will not be permitted to search a student or to use physical force against a student or require a student to provide a bodily sample or to have a dog for the purpose of exercising a power. </w:t>
      </w:r>
    </w:p>
    <w:p w:rsidR="00B35E93" w:rsidRDefault="00B35E93" w:rsidP="00482032">
      <w:pPr>
        <w:pStyle w:val="Alices"/>
        <w:spacing w:before="0"/>
      </w:pPr>
    </w:p>
    <w:p w:rsidR="00482032" w:rsidRDefault="00482032" w:rsidP="00482032">
      <w:pPr>
        <w:pStyle w:val="Alices"/>
        <w:spacing w:before="0"/>
      </w:pPr>
      <w:r>
        <w:t>Education (Surrender, Retention and Search) Rules 2013</w:t>
      </w:r>
      <w:r w:rsidR="00587137">
        <w:rPr>
          <w:rStyle w:val="FootnoteReference"/>
        </w:rPr>
        <w:footnoteReference w:id="21"/>
      </w:r>
    </w:p>
    <w:p w:rsidR="00482032" w:rsidRPr="00482032" w:rsidRDefault="00482032" w:rsidP="00B35E93">
      <w:pPr>
        <w:pStyle w:val="Alices"/>
        <w:spacing w:before="0" w:after="0"/>
        <w:rPr>
          <w:rFonts w:ascii="Times New Roman" w:hAnsi="Times New Roman"/>
          <w:b w:val="0"/>
          <w:szCs w:val="24"/>
        </w:rPr>
      </w:pPr>
      <w:r w:rsidRPr="00482032">
        <w:rPr>
          <w:rFonts w:ascii="Times New Roman" w:hAnsi="Times New Roman"/>
          <w:b w:val="0"/>
          <w:szCs w:val="24"/>
        </w:rPr>
        <w:t>These rules, which came into force on 1 January 2014, are made by the Secretary for Education and set out the practice to be followed by schools in respect of things that are dealt with by schools because they are items that endanger the safety of persons or detrimentally affect the learning environment (</w:t>
      </w:r>
      <w:r w:rsidRPr="00482032">
        <w:rPr>
          <w:rFonts w:ascii="Times New Roman" w:hAnsi="Times New Roman"/>
          <w:b w:val="0"/>
          <w:bCs/>
          <w:szCs w:val="24"/>
        </w:rPr>
        <w:t>items</w:t>
      </w:r>
      <w:r w:rsidRPr="00482032">
        <w:rPr>
          <w:rFonts w:ascii="Times New Roman" w:hAnsi="Times New Roman"/>
          <w:b w:val="0"/>
          <w:szCs w:val="24"/>
        </w:rPr>
        <w:t xml:space="preserve">) or because they are computers or electronic devices </w:t>
      </w:r>
      <w:r w:rsidRPr="00482032">
        <w:rPr>
          <w:rFonts w:ascii="Times New Roman" w:hAnsi="Times New Roman"/>
          <w:b w:val="0"/>
          <w:bCs/>
          <w:szCs w:val="24"/>
        </w:rPr>
        <w:t>(devices</w:t>
      </w:r>
      <w:r w:rsidRPr="00482032">
        <w:rPr>
          <w:rFonts w:ascii="Times New Roman" w:hAnsi="Times New Roman"/>
          <w:b w:val="0"/>
          <w:szCs w:val="24"/>
        </w:rPr>
        <w:t xml:space="preserve">) on which items are stored. The rules also require records to be made and kept of searches undertaken to locate items that are believed to pose an immediate threat to the physical or emotional safety of persons. The powers to deal with items and devices and to undertake searches are conferred on schools by sections 139AAA and 139AAB of the Education Act 1989 (the </w:t>
      </w:r>
      <w:r w:rsidRPr="00482032">
        <w:rPr>
          <w:rStyle w:val="HTMLDefinition"/>
          <w:rFonts w:ascii="Times New Roman" w:hAnsi="Times New Roman"/>
          <w:b w:val="0"/>
          <w:bCs/>
          <w:i w:val="0"/>
          <w:iCs w:val="0"/>
          <w:szCs w:val="24"/>
        </w:rPr>
        <w:t>Act</w:t>
      </w:r>
      <w:r w:rsidRPr="00482032">
        <w:rPr>
          <w:rFonts w:ascii="Times New Roman" w:hAnsi="Times New Roman"/>
          <w:b w:val="0"/>
          <w:szCs w:val="24"/>
        </w:rPr>
        <w:t>), which also came into force</w:t>
      </w:r>
      <w:r w:rsidR="006E4F12">
        <w:rPr>
          <w:rFonts w:ascii="Times New Roman" w:hAnsi="Times New Roman"/>
          <w:b w:val="0"/>
          <w:szCs w:val="24"/>
        </w:rPr>
        <w:t xml:space="preserve"> </w:t>
      </w:r>
      <w:r w:rsidR="006E4F12" w:rsidRPr="00482032">
        <w:rPr>
          <w:rFonts w:ascii="Times New Roman" w:hAnsi="Times New Roman"/>
          <w:b w:val="0"/>
          <w:szCs w:val="24"/>
        </w:rPr>
        <w:t>on 1 January 2014.</w:t>
      </w:r>
      <w:r w:rsidR="006E4F12">
        <w:rPr>
          <w:rFonts w:ascii="Times New Roman" w:hAnsi="Times New Roman"/>
          <w:b w:val="0"/>
          <w:szCs w:val="24"/>
        </w:rPr>
        <w:t xml:space="preserve"> </w:t>
      </w:r>
    </w:p>
    <w:p w:rsidR="00B35E93" w:rsidRDefault="00B35E93">
      <w:pPr>
        <w:pStyle w:val="Alices"/>
        <w:spacing w:before="0"/>
      </w:pPr>
    </w:p>
    <w:p w:rsidR="006E4F12" w:rsidRDefault="006E4F12">
      <w:pPr>
        <w:widowControl/>
        <w:jc w:val="left"/>
        <w:rPr>
          <w:rFonts w:ascii="Arial Mäori" w:hAnsi="Arial Mäori"/>
          <w:b/>
        </w:rPr>
      </w:pPr>
      <w:r>
        <w:br w:type="page"/>
      </w:r>
    </w:p>
    <w:p w:rsidR="00C35883" w:rsidRDefault="00C35883">
      <w:pPr>
        <w:pStyle w:val="Alices"/>
        <w:spacing w:before="0"/>
      </w:pPr>
      <w:r>
        <w:t>Hazardous Substances and New Organisms Act 1996</w:t>
      </w:r>
    </w:p>
    <w:p w:rsidR="00BA309C" w:rsidRDefault="00C35883" w:rsidP="00BA309C">
      <w:pPr>
        <w:spacing w:after="300"/>
      </w:pPr>
      <w:r>
        <w:t>The purpose of this Act is to protect the environment, and the health and safety of people and communities, by preventing or managing the adverse effects of hazardous substances and new organisms.</w:t>
      </w:r>
    </w:p>
    <w:p w:rsidR="00BA309C" w:rsidRDefault="00BA309C" w:rsidP="00BA309C">
      <w:pPr>
        <w:spacing w:after="300"/>
      </w:pPr>
      <w:r>
        <w:t>Under the HSNO Act, teaching and research laboratories may be exempted from certain parts of the Act. But these exemptions only apply if they meet the requirements of the HSNO Regulations.</w:t>
      </w:r>
    </w:p>
    <w:p w:rsidR="00C35883" w:rsidRDefault="00C35883">
      <w:pPr>
        <w:spacing w:after="120"/>
      </w:pPr>
      <w:r>
        <w:t>The prescribed requirements are set out in the Hazardous Substances (Exempt Laboratories) Regulations 2001. The regulations cover five parts:</w:t>
      </w:r>
    </w:p>
    <w:p w:rsidR="00C35883" w:rsidRDefault="00C35883" w:rsidP="00723441">
      <w:pPr>
        <w:numPr>
          <w:ilvl w:val="0"/>
          <w:numId w:val="22"/>
        </w:numPr>
        <w:tabs>
          <w:tab w:val="clear" w:pos="360"/>
          <w:tab w:val="num" w:pos="567"/>
        </w:tabs>
        <w:spacing w:before="120"/>
        <w:ind w:left="567" w:hanging="567"/>
      </w:pPr>
      <w:r>
        <w:t>Laboratory design requirements</w:t>
      </w:r>
    </w:p>
    <w:p w:rsidR="00C35883" w:rsidRDefault="00C35883" w:rsidP="00723441">
      <w:pPr>
        <w:numPr>
          <w:ilvl w:val="0"/>
          <w:numId w:val="22"/>
        </w:numPr>
        <w:tabs>
          <w:tab w:val="clear" w:pos="360"/>
          <w:tab w:val="num" w:pos="567"/>
        </w:tabs>
        <w:spacing w:before="120"/>
        <w:ind w:left="567" w:hanging="567"/>
      </w:pPr>
      <w:r>
        <w:t>Recording of hazardous substances</w:t>
      </w:r>
    </w:p>
    <w:p w:rsidR="00C35883" w:rsidRDefault="00C35883" w:rsidP="00723441">
      <w:pPr>
        <w:numPr>
          <w:ilvl w:val="0"/>
          <w:numId w:val="22"/>
        </w:numPr>
        <w:tabs>
          <w:tab w:val="clear" w:pos="360"/>
          <w:tab w:val="num" w:pos="567"/>
        </w:tabs>
        <w:spacing w:before="120"/>
        <w:ind w:left="567" w:hanging="567"/>
      </w:pPr>
      <w:r>
        <w:t>Handling and storage of hazardous substances</w:t>
      </w:r>
    </w:p>
    <w:p w:rsidR="00C35883" w:rsidRDefault="00C35883" w:rsidP="00723441">
      <w:pPr>
        <w:numPr>
          <w:ilvl w:val="0"/>
          <w:numId w:val="22"/>
        </w:numPr>
        <w:tabs>
          <w:tab w:val="clear" w:pos="360"/>
          <w:tab w:val="num" w:pos="567"/>
        </w:tabs>
        <w:spacing w:before="120"/>
        <w:ind w:left="567" w:hanging="567"/>
      </w:pPr>
      <w:r>
        <w:t>Personnel requirements for laboratories</w:t>
      </w:r>
    </w:p>
    <w:p w:rsidR="00C35883" w:rsidRDefault="00C35883" w:rsidP="00723441">
      <w:pPr>
        <w:numPr>
          <w:ilvl w:val="0"/>
          <w:numId w:val="22"/>
        </w:numPr>
        <w:tabs>
          <w:tab w:val="clear" w:pos="360"/>
          <w:tab w:val="num" w:pos="567"/>
        </w:tabs>
        <w:spacing w:before="120"/>
        <w:ind w:left="567" w:hanging="567"/>
      </w:pPr>
      <w:r>
        <w:t>Emergency response plan requirements.</w:t>
      </w:r>
    </w:p>
    <w:p w:rsidR="00803C6A" w:rsidRDefault="00803C6A" w:rsidP="00803C6A"/>
    <w:p w:rsidR="00C35883" w:rsidRDefault="00C35883">
      <w:pPr>
        <w:spacing w:after="300"/>
      </w:pPr>
      <w:r>
        <w:t xml:space="preserve">One means of complying with these regulations is to conform to the Code of Practice for School Exempt Laboratories approved by the Environmental Risk Management Authority. </w:t>
      </w:r>
      <w:r>
        <w:rPr>
          <w:rStyle w:val="FootnoteReference"/>
        </w:rPr>
        <w:footnoteReference w:id="22"/>
      </w:r>
      <w:r>
        <w:t xml:space="preserve">  Schools that choose not to implement the Code of Practice are required to establish their own processes for ensuring they comply with the Hazardous </w:t>
      </w:r>
      <w:r w:rsidR="00CD56F2">
        <w:t>Substances (Exempt Laboratories</w:t>
      </w:r>
      <w:r>
        <w:t>) Regulations 2001.</w:t>
      </w:r>
    </w:p>
    <w:p w:rsidR="00C35883" w:rsidRDefault="00C35883">
      <w:pPr>
        <w:pStyle w:val="Alices"/>
      </w:pPr>
      <w:r>
        <w:t>Resource Management Act 1991</w:t>
      </w:r>
    </w:p>
    <w:p w:rsidR="00C35883" w:rsidRDefault="00C35883">
      <w:pPr>
        <w:spacing w:after="300"/>
      </w:pPr>
      <w:r>
        <w:t>The purpose of this Act is to promote the sustainable management of natural and physical resources. The provisions of the Act, among other things, promote the health and safety of communities.  For example, there are provisions to ensure that activities that may have adverse effects on the environment, are avoided.</w:t>
      </w:r>
    </w:p>
    <w:p w:rsidR="00C35883" w:rsidRDefault="00C35883">
      <w:pPr>
        <w:spacing w:after="300"/>
      </w:pPr>
      <w:r>
        <w:t>School boards that discharge contaminants or use incinerators to dispose of rubbish, should ensure that the</w:t>
      </w:r>
      <w:r w:rsidR="0040258C">
        <w:t>y comply with</w:t>
      </w:r>
      <w:r>
        <w:t xml:space="preserve"> local council bylaws.</w:t>
      </w:r>
    </w:p>
    <w:p w:rsidR="00C35883" w:rsidRDefault="00C35883">
      <w:pPr>
        <w:pStyle w:val="Alices"/>
      </w:pPr>
      <w:r>
        <w:t xml:space="preserve">Hostels and off-site care – responsibilities of boards in state schools </w:t>
      </w:r>
    </w:p>
    <w:p w:rsidR="008A60B4" w:rsidRDefault="00C35883">
      <w:pPr>
        <w:spacing w:after="120"/>
        <w:ind w:right="136"/>
      </w:pPr>
      <w:r>
        <w:t xml:space="preserve">The responsibility of boards to provide a safe physical and emotional environment for the children and young persons in their care includes situations where </w:t>
      </w:r>
      <w:r w:rsidR="0091012B">
        <w:t>children and young persons are:</w:t>
      </w:r>
    </w:p>
    <w:p w:rsidR="00C35883" w:rsidRDefault="00C35883" w:rsidP="00723441">
      <w:pPr>
        <w:numPr>
          <w:ilvl w:val="0"/>
          <w:numId w:val="20"/>
        </w:numPr>
        <w:tabs>
          <w:tab w:val="clear" w:pos="360"/>
        </w:tabs>
        <w:spacing w:after="120"/>
        <w:ind w:left="567" w:right="136" w:hanging="567"/>
      </w:pPr>
      <w:r>
        <w:t>Attending on-site or off-site courses or trips that are part of a school's educational programme; or</w:t>
      </w:r>
    </w:p>
    <w:p w:rsidR="00C35883" w:rsidRDefault="00C35883" w:rsidP="00723441">
      <w:pPr>
        <w:numPr>
          <w:ilvl w:val="0"/>
          <w:numId w:val="20"/>
        </w:numPr>
        <w:tabs>
          <w:tab w:val="clear" w:pos="360"/>
        </w:tabs>
        <w:spacing w:after="300"/>
        <w:ind w:left="567" w:right="136" w:hanging="567"/>
      </w:pPr>
      <w:r>
        <w:t>In residential facilities associated with schools. These may include boarding schools, hostels, homestays, school camps or off-site courses or trips.</w:t>
      </w:r>
    </w:p>
    <w:p w:rsidR="00C35883" w:rsidRDefault="00C35883">
      <w:pPr>
        <w:spacing w:after="120"/>
        <w:ind w:right="136"/>
      </w:pPr>
      <w:r>
        <w:t>Boards are therefore also required to ensure that in the situations outlined above:</w:t>
      </w:r>
    </w:p>
    <w:p w:rsidR="00C35883" w:rsidRDefault="00C35883" w:rsidP="00723441">
      <w:pPr>
        <w:numPr>
          <w:ilvl w:val="0"/>
          <w:numId w:val="21"/>
        </w:numPr>
        <w:tabs>
          <w:tab w:val="clear" w:pos="360"/>
        </w:tabs>
        <w:spacing w:after="120"/>
        <w:ind w:left="567" w:right="136" w:hanging="567"/>
      </w:pPr>
      <w:r>
        <w:t>All children and young persons are treated with respect and dignity and that they have their rights and needs met in a safe environment;</w:t>
      </w:r>
    </w:p>
    <w:p w:rsidR="00C35883" w:rsidRDefault="00C35883" w:rsidP="00723441">
      <w:pPr>
        <w:numPr>
          <w:ilvl w:val="0"/>
          <w:numId w:val="21"/>
        </w:numPr>
        <w:tabs>
          <w:tab w:val="clear" w:pos="360"/>
        </w:tabs>
        <w:spacing w:after="120"/>
        <w:ind w:left="567" w:right="136" w:hanging="567"/>
      </w:pPr>
      <w:r>
        <w:t>Staff are aware of the relevant laws and regulations enacted to protect children and young persons from abuse;</w:t>
      </w:r>
    </w:p>
    <w:p w:rsidR="00C35883" w:rsidRDefault="00C35883" w:rsidP="00723441">
      <w:pPr>
        <w:numPr>
          <w:ilvl w:val="0"/>
          <w:numId w:val="21"/>
        </w:numPr>
        <w:tabs>
          <w:tab w:val="clear" w:pos="360"/>
        </w:tabs>
        <w:spacing w:after="120"/>
        <w:ind w:left="567" w:right="136" w:hanging="567"/>
      </w:pPr>
      <w:r>
        <w:t>Staff are familiar with ways to prevent, recognise and respond to abuse; and</w:t>
      </w:r>
    </w:p>
    <w:p w:rsidR="00C35883" w:rsidRDefault="00C35883" w:rsidP="00723441">
      <w:pPr>
        <w:numPr>
          <w:ilvl w:val="0"/>
          <w:numId w:val="21"/>
        </w:numPr>
        <w:tabs>
          <w:tab w:val="clear" w:pos="360"/>
        </w:tabs>
        <w:spacing w:after="300"/>
        <w:ind w:left="567" w:right="136" w:hanging="567"/>
      </w:pPr>
      <w:r>
        <w:t>Procedures are in place to protect students and staff from unwarranted allegations of abuse.</w:t>
      </w:r>
    </w:p>
    <w:p w:rsidR="00C35883" w:rsidRDefault="00C35883">
      <w:pPr>
        <w:pStyle w:val="Alices"/>
      </w:pPr>
      <w:r>
        <w:t>Education (Hostels) Regulations 2005</w:t>
      </w:r>
    </w:p>
    <w:p w:rsidR="00C35883" w:rsidRDefault="00C35883">
      <w:pPr>
        <w:spacing w:after="300"/>
        <w:ind w:right="136"/>
      </w:pPr>
      <w:r>
        <w:t xml:space="preserve">The purpose of these regulations is to help ensure the safety of students who board at hostels, prescribe minimum standards for premises and facilities, a code of practice relating to management of hostels, and a complaints procedure.  </w:t>
      </w:r>
    </w:p>
    <w:p w:rsidR="00C35883" w:rsidRDefault="00C35883">
      <w:pPr>
        <w:pStyle w:val="Alices"/>
      </w:pPr>
      <w:r>
        <w:t>International students</w:t>
      </w:r>
    </w:p>
    <w:p w:rsidR="00C35883" w:rsidRPr="00C96EA2" w:rsidRDefault="00C35883" w:rsidP="009F7248">
      <w:pPr>
        <w:ind w:right="136"/>
      </w:pPr>
      <w:r w:rsidRPr="00C96EA2">
        <w:t xml:space="preserve">The </w:t>
      </w:r>
      <w:r w:rsidR="009349B1" w:rsidRPr="00C96EA2">
        <w:t>Education (Pastoral Care of International Students)</w:t>
      </w:r>
      <w:r w:rsidR="009F7248">
        <w:t xml:space="preserve"> Code of Practice</w:t>
      </w:r>
      <w:r w:rsidR="009349B1" w:rsidRPr="00C96EA2">
        <w:t xml:space="preserve"> 2016</w:t>
      </w:r>
      <w:r w:rsidR="00C96EA2">
        <w:t xml:space="preserve"> </w:t>
      </w:r>
      <w:r w:rsidR="00C96EA2">
        <w:rPr>
          <w:rStyle w:val="FootnoteReference"/>
        </w:rPr>
        <w:footnoteReference w:id="23"/>
      </w:r>
      <w:r w:rsidR="00821D29">
        <w:t xml:space="preserve"> replaced</w:t>
      </w:r>
      <w:r w:rsidR="009349B1" w:rsidRPr="00C96EA2">
        <w:t xml:space="preserve"> the existing </w:t>
      </w:r>
      <w:r w:rsidRPr="00C96EA2">
        <w:t xml:space="preserve">mandatory Code of Practice for the Pastoral Care of International Students </w:t>
      </w:r>
      <w:r w:rsidR="009349B1" w:rsidRPr="00C96EA2">
        <w:t>on 1 July 2016.</w:t>
      </w:r>
    </w:p>
    <w:p w:rsidR="009F7248" w:rsidRDefault="009F7248" w:rsidP="00C96EA2">
      <w:pPr>
        <w:ind w:right="136"/>
      </w:pPr>
    </w:p>
    <w:p w:rsidR="009349B1" w:rsidRDefault="00C35883" w:rsidP="00C96EA2">
      <w:pPr>
        <w:ind w:right="136"/>
      </w:pPr>
      <w:r w:rsidRPr="00C96EA2">
        <w:t>The</w:t>
      </w:r>
      <w:r w:rsidR="009349B1" w:rsidRPr="00C96EA2">
        <w:t xml:space="preserve"> new Code of Practice means:</w:t>
      </w:r>
    </w:p>
    <w:p w:rsidR="00C96EA2" w:rsidRPr="00C96EA2" w:rsidRDefault="00C96EA2" w:rsidP="00C96EA2">
      <w:pPr>
        <w:ind w:right="136"/>
      </w:pPr>
    </w:p>
    <w:p w:rsidR="009349B1" w:rsidRPr="00C96EA2" w:rsidRDefault="009349B1" w:rsidP="00723441">
      <w:pPr>
        <w:widowControl/>
        <w:numPr>
          <w:ilvl w:val="0"/>
          <w:numId w:val="74"/>
        </w:numPr>
        <w:spacing w:after="100" w:afterAutospacing="1"/>
        <w:jc w:val="left"/>
        <w:rPr>
          <w:szCs w:val="24"/>
          <w:lang w:eastAsia="en-NZ"/>
        </w:rPr>
      </w:pPr>
      <w:r w:rsidRPr="00C96EA2">
        <w:rPr>
          <w:szCs w:val="24"/>
          <w:lang w:eastAsia="en-NZ"/>
        </w:rPr>
        <w:t>Education providers will be required to achieve 10 outcomes outlined in this new Code of Practice, following prescribed key processes.</w:t>
      </w:r>
    </w:p>
    <w:p w:rsidR="009349B1" w:rsidRPr="00C96EA2" w:rsidRDefault="009349B1" w:rsidP="00723441">
      <w:pPr>
        <w:widowControl/>
        <w:numPr>
          <w:ilvl w:val="0"/>
          <w:numId w:val="74"/>
        </w:numPr>
        <w:spacing w:before="100" w:beforeAutospacing="1" w:after="100" w:afterAutospacing="1"/>
        <w:jc w:val="left"/>
        <w:rPr>
          <w:szCs w:val="24"/>
          <w:lang w:eastAsia="en-NZ"/>
        </w:rPr>
      </w:pPr>
      <w:r w:rsidRPr="00C96EA2">
        <w:rPr>
          <w:szCs w:val="24"/>
          <w:lang w:eastAsia="en-NZ"/>
        </w:rPr>
        <w:t xml:space="preserve">The Code Administrator, the New Zealand Qualifications Authority (NZQA), has new powers to sanction education providers who do not follow the code. </w:t>
      </w:r>
    </w:p>
    <w:p w:rsidR="00C35883" w:rsidRDefault="00C35883">
      <w:pPr>
        <w:spacing w:after="300"/>
        <w:ind w:right="136"/>
      </w:pPr>
      <w:r>
        <w:t>Schools can</w:t>
      </w:r>
      <w:r w:rsidR="007B387E">
        <w:t>not</w:t>
      </w:r>
      <w:r>
        <w:t xml:space="preserve"> enrol international students without being a signatory to the Code of Practice. Schools with MFAT scholarship recipients or those running their own exchange programmes will need to become signatories to the code.</w:t>
      </w:r>
    </w:p>
    <w:p w:rsidR="00C35883" w:rsidRDefault="00C35883">
      <w:pPr>
        <w:jc w:val="left"/>
      </w:pPr>
      <w:r>
        <w:t>Boards that are signatories to the Code must ensure they are familiar with, and meet, the requirements of the Code, including the provisions relating to:</w:t>
      </w:r>
    </w:p>
    <w:p w:rsidR="00C35883" w:rsidRDefault="00C35883">
      <w:pPr>
        <w:jc w:val="left"/>
      </w:pPr>
    </w:p>
    <w:p w:rsidR="00C35883" w:rsidRDefault="00C35883">
      <w:pPr>
        <w:rPr>
          <w:b/>
        </w:rPr>
      </w:pPr>
      <w:r>
        <w:rPr>
          <w:b/>
        </w:rPr>
        <w:t>Student welfare</w:t>
      </w:r>
    </w:p>
    <w:p w:rsidR="00C35883" w:rsidRDefault="00C35883" w:rsidP="00723441">
      <w:pPr>
        <w:numPr>
          <w:ilvl w:val="0"/>
          <w:numId w:val="31"/>
        </w:numPr>
        <w:ind w:left="720"/>
        <w:jc w:val="left"/>
      </w:pPr>
      <w:r>
        <w:t>Support services for students</w:t>
      </w:r>
    </w:p>
    <w:p w:rsidR="00C35883" w:rsidRDefault="00C35883" w:rsidP="00723441">
      <w:pPr>
        <w:numPr>
          <w:ilvl w:val="0"/>
          <w:numId w:val="31"/>
        </w:numPr>
        <w:ind w:left="720"/>
        <w:jc w:val="left"/>
      </w:pPr>
      <w:r>
        <w:t>Information on international students</w:t>
      </w:r>
    </w:p>
    <w:p w:rsidR="00C35883" w:rsidRDefault="00C35883" w:rsidP="00723441">
      <w:pPr>
        <w:numPr>
          <w:ilvl w:val="0"/>
          <w:numId w:val="31"/>
        </w:numPr>
        <w:ind w:left="720"/>
        <w:jc w:val="left"/>
      </w:pPr>
      <w:r>
        <w:t>Communicating with parents for students under 18 years</w:t>
      </w:r>
    </w:p>
    <w:p w:rsidR="00C35883" w:rsidRDefault="00C35883" w:rsidP="00723441">
      <w:pPr>
        <w:numPr>
          <w:ilvl w:val="0"/>
          <w:numId w:val="31"/>
        </w:numPr>
        <w:ind w:left="720"/>
        <w:jc w:val="left"/>
      </w:pPr>
      <w:r>
        <w:t>Students with additional needs</w:t>
      </w:r>
    </w:p>
    <w:p w:rsidR="00C35883" w:rsidRDefault="00C35883" w:rsidP="00723441">
      <w:pPr>
        <w:numPr>
          <w:ilvl w:val="0"/>
          <w:numId w:val="31"/>
        </w:numPr>
        <w:ind w:left="720"/>
        <w:jc w:val="left"/>
      </w:pPr>
      <w:r>
        <w:t>Monitoring attendance to ensure student welfare</w:t>
      </w:r>
    </w:p>
    <w:p w:rsidR="008A60B4" w:rsidRDefault="008A60B4" w:rsidP="00C21CDA">
      <w:pPr>
        <w:widowControl/>
        <w:jc w:val="left"/>
        <w:rPr>
          <w:b/>
        </w:rPr>
      </w:pPr>
    </w:p>
    <w:p w:rsidR="00C35883" w:rsidRDefault="00C35883" w:rsidP="00C21CDA">
      <w:pPr>
        <w:widowControl/>
        <w:jc w:val="left"/>
        <w:rPr>
          <w:b/>
        </w:rPr>
      </w:pPr>
      <w:r>
        <w:rPr>
          <w:b/>
        </w:rPr>
        <w:t>Accommodation</w:t>
      </w:r>
    </w:p>
    <w:p w:rsidR="00C35883" w:rsidRDefault="00C35883" w:rsidP="00723441">
      <w:pPr>
        <w:numPr>
          <w:ilvl w:val="0"/>
          <w:numId w:val="32"/>
        </w:numPr>
        <w:tabs>
          <w:tab w:val="num" w:pos="851"/>
        </w:tabs>
        <w:ind w:left="720"/>
        <w:jc w:val="left"/>
      </w:pPr>
      <w:r>
        <w:t>Accommodation Provisions</w:t>
      </w:r>
    </w:p>
    <w:p w:rsidR="00C35883" w:rsidRDefault="00C35883" w:rsidP="00723441">
      <w:pPr>
        <w:numPr>
          <w:ilvl w:val="0"/>
          <w:numId w:val="32"/>
        </w:numPr>
        <w:tabs>
          <w:tab w:val="num" w:pos="851"/>
        </w:tabs>
        <w:ind w:left="720"/>
        <w:jc w:val="left"/>
      </w:pPr>
      <w:r>
        <w:t>Homestays</w:t>
      </w:r>
    </w:p>
    <w:p w:rsidR="00C35883" w:rsidRDefault="00C35883" w:rsidP="00723441">
      <w:pPr>
        <w:numPr>
          <w:ilvl w:val="0"/>
          <w:numId w:val="32"/>
        </w:numPr>
        <w:tabs>
          <w:tab w:val="num" w:pos="851"/>
        </w:tabs>
        <w:ind w:left="720"/>
        <w:jc w:val="left"/>
      </w:pPr>
      <w:r>
        <w:t>Boarding Establishments</w:t>
      </w:r>
    </w:p>
    <w:p w:rsidR="00C35883" w:rsidRDefault="00C35883" w:rsidP="00723441">
      <w:pPr>
        <w:numPr>
          <w:ilvl w:val="0"/>
          <w:numId w:val="32"/>
        </w:numPr>
        <w:tabs>
          <w:tab w:val="num" w:pos="851"/>
        </w:tabs>
        <w:ind w:left="720"/>
        <w:jc w:val="left"/>
      </w:pPr>
      <w:r>
        <w:t>Designated caregivers</w:t>
      </w:r>
    </w:p>
    <w:p w:rsidR="00C35883" w:rsidRDefault="00C35883" w:rsidP="00723441">
      <w:pPr>
        <w:numPr>
          <w:ilvl w:val="0"/>
          <w:numId w:val="32"/>
        </w:numPr>
        <w:tabs>
          <w:tab w:val="num" w:pos="851"/>
        </w:tabs>
        <w:ind w:left="720"/>
        <w:jc w:val="left"/>
      </w:pPr>
      <w:r>
        <w:t>Temporary accommodation</w:t>
      </w:r>
    </w:p>
    <w:p w:rsidR="00C35883" w:rsidRDefault="00C35883" w:rsidP="00723441">
      <w:pPr>
        <w:numPr>
          <w:ilvl w:val="0"/>
          <w:numId w:val="32"/>
        </w:numPr>
        <w:tabs>
          <w:tab w:val="num" w:pos="851"/>
        </w:tabs>
        <w:ind w:left="720"/>
        <w:jc w:val="left"/>
      </w:pPr>
      <w:r>
        <w:t>Residential caregivers</w:t>
      </w:r>
    </w:p>
    <w:p w:rsidR="00C35883" w:rsidRDefault="00C35883" w:rsidP="00723441">
      <w:pPr>
        <w:numPr>
          <w:ilvl w:val="0"/>
          <w:numId w:val="32"/>
        </w:numPr>
        <w:tabs>
          <w:tab w:val="num" w:pos="851"/>
        </w:tabs>
        <w:ind w:left="720"/>
        <w:jc w:val="left"/>
      </w:pPr>
      <w:r>
        <w:t>Police vetting of accommodation for students under 18 years</w:t>
      </w:r>
    </w:p>
    <w:p w:rsidR="00887847" w:rsidRDefault="00887847">
      <w:pPr>
        <w:pStyle w:val="Heading2"/>
        <w:spacing w:before="0"/>
        <w:rPr>
          <w:sz w:val="28"/>
        </w:rPr>
      </w:pPr>
    </w:p>
    <w:p w:rsidR="005F7EAE" w:rsidRDefault="005F7EAE" w:rsidP="001B722C">
      <w:pPr>
        <w:jc w:val="left"/>
      </w:pPr>
      <w:r w:rsidRPr="001B722C">
        <w:t>Boards must also ensure students know about and have access to adequate and fair procedures for dealing with grievances. Complaints procedures must be documented and implemented, and information about complaints procedures must be publicly available to international students.</w:t>
      </w:r>
    </w:p>
    <w:p w:rsidR="001B722C" w:rsidRPr="001B722C" w:rsidRDefault="001B722C" w:rsidP="001B722C">
      <w:pPr>
        <w:jc w:val="left"/>
      </w:pPr>
    </w:p>
    <w:p w:rsidR="00C35883" w:rsidRDefault="00C35883">
      <w:pPr>
        <w:pStyle w:val="Heading2"/>
        <w:spacing w:before="0"/>
        <w:rPr>
          <w:sz w:val="28"/>
        </w:rPr>
      </w:pPr>
      <w:bookmarkStart w:id="18" w:name="_Toc501372314"/>
      <w:r>
        <w:rPr>
          <w:sz w:val="28"/>
        </w:rPr>
        <w:t>Useful Resources</w:t>
      </w:r>
      <w:bookmarkEnd w:id="18"/>
    </w:p>
    <w:bookmarkStart w:id="19" w:name="_Hlt59003697"/>
    <w:p w:rsidR="007A049D" w:rsidRPr="007A049D" w:rsidRDefault="007A049D">
      <w:pPr>
        <w:jc w:val="left"/>
        <w:rPr>
          <w:i/>
        </w:rPr>
      </w:pPr>
      <w:r w:rsidRPr="007A049D">
        <w:rPr>
          <w:i/>
        </w:rPr>
        <w:fldChar w:fldCharType="begin"/>
      </w:r>
      <w:r w:rsidRPr="007A049D">
        <w:rPr>
          <w:i/>
        </w:rPr>
        <w:instrText xml:space="preserve"> HYPERLINK "http://www.education.govt.nz/ministry-of-education/specific-initiatives/health-and-safety/h-and-s-for-boards-of-trustees-and-school-leaders/" </w:instrText>
      </w:r>
      <w:r w:rsidRPr="007A049D">
        <w:rPr>
          <w:i/>
        </w:rPr>
        <w:fldChar w:fldCharType="separate"/>
      </w:r>
      <w:r w:rsidRPr="007A049D">
        <w:rPr>
          <w:rStyle w:val="Hyperlink"/>
          <w:i/>
        </w:rPr>
        <w:t>Health and safety practical guide for boards of trustees and school leaders</w:t>
      </w:r>
      <w:r w:rsidRPr="007A049D">
        <w:rPr>
          <w:i/>
        </w:rPr>
        <w:fldChar w:fldCharType="end"/>
      </w:r>
    </w:p>
    <w:p w:rsidR="007A049D" w:rsidRDefault="007A049D">
      <w:pPr>
        <w:jc w:val="left"/>
        <w:rPr>
          <w:i/>
          <w:iCs/>
        </w:rPr>
      </w:pPr>
    </w:p>
    <w:p w:rsidR="00065397" w:rsidRDefault="00065397">
      <w:pPr>
        <w:jc w:val="left"/>
        <w:rPr>
          <w:i/>
          <w:iCs/>
        </w:rPr>
      </w:pPr>
      <w:r>
        <w:rPr>
          <w:i/>
          <w:iCs/>
        </w:rPr>
        <w:t>Student Safety in Schools: R</w:t>
      </w:r>
      <w:r w:rsidR="00523E9E">
        <w:rPr>
          <w:i/>
          <w:iCs/>
        </w:rPr>
        <w:t xml:space="preserve">ecruiting and Managing Staff - </w:t>
      </w:r>
      <w:r>
        <w:rPr>
          <w:i/>
          <w:iCs/>
        </w:rPr>
        <w:t>January 2014</w:t>
      </w:r>
    </w:p>
    <w:p w:rsidR="00065397" w:rsidRDefault="00065397">
      <w:pPr>
        <w:jc w:val="left"/>
        <w:rPr>
          <w:i/>
          <w:iCs/>
        </w:rPr>
      </w:pPr>
      <w:r>
        <w:rPr>
          <w:i/>
          <w:iCs/>
        </w:rPr>
        <w:t>(</w:t>
      </w:r>
      <w:hyperlink r:id="rId55" w:history="1">
        <w:r w:rsidRPr="00373F77">
          <w:rPr>
            <w:rStyle w:val="Hyperlink"/>
            <w:i/>
            <w:iCs/>
          </w:rPr>
          <w:t>www.ero.govt.nz</w:t>
        </w:r>
      </w:hyperlink>
      <w:r>
        <w:rPr>
          <w:i/>
          <w:iCs/>
        </w:rPr>
        <w:t>)</w:t>
      </w:r>
    </w:p>
    <w:p w:rsidR="00EE6798" w:rsidRDefault="00EE6798">
      <w:pPr>
        <w:jc w:val="left"/>
        <w:rPr>
          <w:i/>
          <w:iCs/>
        </w:rPr>
      </w:pPr>
    </w:p>
    <w:p w:rsidR="00EE6798" w:rsidRDefault="00EE6798">
      <w:pPr>
        <w:jc w:val="left"/>
        <w:rPr>
          <w:i/>
          <w:iCs/>
        </w:rPr>
      </w:pPr>
      <w:r w:rsidRPr="00EE6798">
        <w:rPr>
          <w:i/>
          <w:iCs/>
        </w:rPr>
        <w:t>Wellbeing for success: effective practice 2016</w:t>
      </w:r>
    </w:p>
    <w:p w:rsidR="00EE6798" w:rsidRDefault="00EE6798">
      <w:pPr>
        <w:jc w:val="left"/>
        <w:rPr>
          <w:i/>
          <w:iCs/>
        </w:rPr>
      </w:pPr>
      <w:r>
        <w:rPr>
          <w:i/>
          <w:iCs/>
        </w:rPr>
        <w:t>(</w:t>
      </w:r>
      <w:hyperlink r:id="rId56" w:history="1">
        <w:r w:rsidRPr="00C3090D">
          <w:rPr>
            <w:rStyle w:val="Hyperlink"/>
            <w:i/>
            <w:iCs/>
          </w:rPr>
          <w:t>http://www.ero.govt.nz/publications/wellbeing-for-success-effective-practice/</w:t>
        </w:r>
      </w:hyperlink>
      <w:r>
        <w:rPr>
          <w:i/>
          <w:iCs/>
        </w:rPr>
        <w:t>)</w:t>
      </w:r>
    </w:p>
    <w:p w:rsidR="00EE6798" w:rsidRDefault="00EE6798">
      <w:pPr>
        <w:jc w:val="left"/>
        <w:rPr>
          <w:i/>
          <w:iCs/>
        </w:rPr>
      </w:pPr>
    </w:p>
    <w:p w:rsidR="00EE6798" w:rsidRDefault="00EE6798">
      <w:pPr>
        <w:jc w:val="left"/>
        <w:rPr>
          <w:i/>
          <w:iCs/>
        </w:rPr>
      </w:pPr>
      <w:r w:rsidRPr="00EE6798">
        <w:rPr>
          <w:i/>
          <w:iCs/>
        </w:rPr>
        <w:t>Wellbeing for success: a resource for schools 2016</w:t>
      </w:r>
    </w:p>
    <w:p w:rsidR="00EE6798" w:rsidRDefault="00EE6798">
      <w:pPr>
        <w:jc w:val="left"/>
        <w:rPr>
          <w:i/>
          <w:iCs/>
        </w:rPr>
      </w:pPr>
      <w:r>
        <w:rPr>
          <w:i/>
          <w:iCs/>
        </w:rPr>
        <w:t>(</w:t>
      </w:r>
      <w:hyperlink r:id="rId57" w:history="1">
        <w:r w:rsidRPr="00C3090D">
          <w:rPr>
            <w:rStyle w:val="Hyperlink"/>
            <w:i/>
            <w:iCs/>
          </w:rPr>
          <w:t>http://www.ero.govt.nz/publications/wellbeing-for-success-a-resource-for-schools/</w:t>
        </w:r>
      </w:hyperlink>
      <w:r>
        <w:rPr>
          <w:i/>
          <w:iCs/>
        </w:rPr>
        <w:t>)</w:t>
      </w:r>
    </w:p>
    <w:p w:rsidR="00EE6798" w:rsidRDefault="00EE6798">
      <w:pPr>
        <w:jc w:val="left"/>
        <w:rPr>
          <w:i/>
          <w:iCs/>
        </w:rPr>
      </w:pPr>
    </w:p>
    <w:p w:rsidR="00EE6798" w:rsidRDefault="00EE6798">
      <w:pPr>
        <w:jc w:val="left"/>
        <w:rPr>
          <w:i/>
          <w:iCs/>
        </w:rPr>
      </w:pPr>
      <w:r>
        <w:rPr>
          <w:i/>
          <w:iCs/>
        </w:rPr>
        <w:t xml:space="preserve">Continuity of learning </w:t>
      </w:r>
      <w:r w:rsidRPr="00EE6798">
        <w:rPr>
          <w:i/>
          <w:iCs/>
        </w:rPr>
        <w:t>transitions from early childhood services to schools 2015</w:t>
      </w:r>
    </w:p>
    <w:p w:rsidR="00EE6798" w:rsidRDefault="00EE6798">
      <w:pPr>
        <w:jc w:val="left"/>
        <w:rPr>
          <w:i/>
          <w:iCs/>
        </w:rPr>
      </w:pPr>
      <w:r>
        <w:rPr>
          <w:i/>
          <w:iCs/>
        </w:rPr>
        <w:t>(</w:t>
      </w:r>
      <w:hyperlink r:id="rId58" w:history="1">
        <w:r w:rsidRPr="00C3090D">
          <w:rPr>
            <w:rStyle w:val="Hyperlink"/>
            <w:i/>
            <w:iCs/>
          </w:rPr>
          <w:t>http://www.ero.govt.nz/publications/continuity-of-learning-transitions-from-early-childhood-services-to-schools/</w:t>
        </w:r>
      </w:hyperlink>
      <w:r>
        <w:rPr>
          <w:i/>
          <w:iCs/>
        </w:rPr>
        <w:t>)</w:t>
      </w:r>
    </w:p>
    <w:p w:rsidR="00EE6798" w:rsidRDefault="00EE6798">
      <w:pPr>
        <w:jc w:val="left"/>
        <w:rPr>
          <w:i/>
          <w:iCs/>
        </w:rPr>
      </w:pPr>
    </w:p>
    <w:p w:rsidR="00EE6798" w:rsidRDefault="00EE6798">
      <w:pPr>
        <w:jc w:val="left"/>
        <w:rPr>
          <w:i/>
          <w:iCs/>
        </w:rPr>
      </w:pPr>
      <w:r w:rsidRPr="00EE6798">
        <w:rPr>
          <w:i/>
          <w:iCs/>
        </w:rPr>
        <w:t>Wellbeing for Children’s Success at Primary School 2015</w:t>
      </w:r>
    </w:p>
    <w:p w:rsidR="00EE6798" w:rsidRDefault="00EE6798">
      <w:pPr>
        <w:jc w:val="left"/>
        <w:rPr>
          <w:i/>
          <w:iCs/>
        </w:rPr>
      </w:pPr>
      <w:r>
        <w:rPr>
          <w:i/>
          <w:iCs/>
        </w:rPr>
        <w:t>(</w:t>
      </w:r>
      <w:hyperlink r:id="rId59" w:history="1">
        <w:r w:rsidRPr="00C3090D">
          <w:rPr>
            <w:rStyle w:val="Hyperlink"/>
            <w:i/>
            <w:iCs/>
          </w:rPr>
          <w:t>http://www.ero.govt.nz/publications/wellbeing-for-childrens-success-at-primary-school/</w:t>
        </w:r>
      </w:hyperlink>
      <w:r>
        <w:rPr>
          <w:i/>
          <w:iCs/>
        </w:rPr>
        <w:t xml:space="preserve">) </w:t>
      </w:r>
    </w:p>
    <w:p w:rsidR="00EE6798" w:rsidRDefault="00EE6798">
      <w:pPr>
        <w:jc w:val="left"/>
        <w:rPr>
          <w:i/>
          <w:iCs/>
        </w:rPr>
      </w:pPr>
    </w:p>
    <w:p w:rsidR="00EE6798" w:rsidRDefault="00EE6798">
      <w:pPr>
        <w:jc w:val="left"/>
        <w:rPr>
          <w:i/>
          <w:iCs/>
        </w:rPr>
      </w:pPr>
      <w:r w:rsidRPr="00EE6798">
        <w:rPr>
          <w:i/>
          <w:iCs/>
        </w:rPr>
        <w:t xml:space="preserve">Wellbeing for </w:t>
      </w:r>
      <w:r>
        <w:rPr>
          <w:i/>
          <w:iCs/>
        </w:rPr>
        <w:t>Young People’s</w:t>
      </w:r>
      <w:r w:rsidRPr="00EE6798">
        <w:rPr>
          <w:i/>
          <w:iCs/>
        </w:rPr>
        <w:t xml:space="preserve"> Success at Secondary School 2015</w:t>
      </w:r>
    </w:p>
    <w:p w:rsidR="00065397" w:rsidRDefault="00EE6798">
      <w:pPr>
        <w:jc w:val="left"/>
        <w:rPr>
          <w:i/>
          <w:iCs/>
        </w:rPr>
      </w:pPr>
      <w:r>
        <w:rPr>
          <w:i/>
          <w:iCs/>
        </w:rPr>
        <w:t>(</w:t>
      </w:r>
      <w:hyperlink r:id="rId60" w:history="1">
        <w:r w:rsidRPr="00C3090D">
          <w:rPr>
            <w:rStyle w:val="Hyperlink"/>
            <w:i/>
            <w:iCs/>
          </w:rPr>
          <w:t>http://www.ero.govt.nz/publications/wellbeing-for-young-peoples-success-at-secondary-school/</w:t>
        </w:r>
      </w:hyperlink>
      <w:r>
        <w:rPr>
          <w:i/>
          <w:iCs/>
        </w:rPr>
        <w:t xml:space="preserve">) </w:t>
      </w:r>
    </w:p>
    <w:p w:rsidR="00EE6798" w:rsidRDefault="00EE6798">
      <w:pPr>
        <w:jc w:val="left"/>
        <w:rPr>
          <w:i/>
          <w:iCs/>
        </w:rPr>
      </w:pPr>
    </w:p>
    <w:p w:rsidR="00EE6798" w:rsidRDefault="00EE6798">
      <w:pPr>
        <w:jc w:val="left"/>
        <w:rPr>
          <w:i/>
          <w:iCs/>
        </w:rPr>
      </w:pPr>
      <w:r w:rsidRPr="00EE6798">
        <w:rPr>
          <w:i/>
          <w:iCs/>
        </w:rPr>
        <w:t>Bullying Prevention and Response Guide: Schools’ Awareness and Use 2015</w:t>
      </w:r>
    </w:p>
    <w:p w:rsidR="00EE6798" w:rsidRDefault="00EE6798">
      <w:pPr>
        <w:jc w:val="left"/>
        <w:rPr>
          <w:i/>
          <w:iCs/>
        </w:rPr>
      </w:pPr>
      <w:r>
        <w:rPr>
          <w:i/>
          <w:iCs/>
        </w:rPr>
        <w:t>(</w:t>
      </w:r>
      <w:hyperlink r:id="rId61" w:history="1">
        <w:r w:rsidRPr="00C3090D">
          <w:rPr>
            <w:rStyle w:val="Hyperlink"/>
            <w:i/>
            <w:iCs/>
          </w:rPr>
          <w:t>http://www.ero.govt.nz/publications/bullying-prevention-and-response-guide-schools-awareness-and-use/</w:t>
        </w:r>
      </w:hyperlink>
      <w:r>
        <w:rPr>
          <w:i/>
          <w:iCs/>
        </w:rPr>
        <w:t xml:space="preserve">) </w:t>
      </w:r>
    </w:p>
    <w:p w:rsidR="00EE6798" w:rsidRDefault="00EE6798">
      <w:pPr>
        <w:jc w:val="left"/>
        <w:rPr>
          <w:i/>
          <w:iCs/>
        </w:rPr>
      </w:pPr>
    </w:p>
    <w:p w:rsidR="00EE6798" w:rsidRDefault="00EE6798">
      <w:pPr>
        <w:jc w:val="left"/>
        <w:rPr>
          <w:i/>
          <w:iCs/>
        </w:rPr>
      </w:pPr>
      <w:r w:rsidRPr="00EE6798">
        <w:rPr>
          <w:i/>
          <w:iCs/>
        </w:rPr>
        <w:t>Improving Guidance and Counselling for Students in Secondary Schools 2013</w:t>
      </w:r>
    </w:p>
    <w:p w:rsidR="00EE6798" w:rsidRDefault="00EE6798">
      <w:pPr>
        <w:jc w:val="left"/>
        <w:rPr>
          <w:i/>
          <w:iCs/>
        </w:rPr>
      </w:pPr>
      <w:r>
        <w:rPr>
          <w:i/>
          <w:iCs/>
        </w:rPr>
        <w:t>(</w:t>
      </w:r>
      <w:hyperlink r:id="rId62" w:history="1">
        <w:r w:rsidRPr="00C3090D">
          <w:rPr>
            <w:rStyle w:val="Hyperlink"/>
            <w:i/>
            <w:iCs/>
          </w:rPr>
          <w:t>http://www.ero.govt.nz/publications/improving-guidance-and-counselling-for-students-in-secondary-schools/</w:t>
        </w:r>
      </w:hyperlink>
      <w:r>
        <w:rPr>
          <w:i/>
          <w:iCs/>
        </w:rPr>
        <w:t>)</w:t>
      </w:r>
    </w:p>
    <w:p w:rsidR="00EE6798" w:rsidRDefault="00EE6798">
      <w:pPr>
        <w:jc w:val="left"/>
        <w:rPr>
          <w:i/>
          <w:iCs/>
        </w:rPr>
      </w:pPr>
    </w:p>
    <w:p w:rsidR="00EE6798" w:rsidRDefault="00EE6798">
      <w:pPr>
        <w:jc w:val="left"/>
        <w:rPr>
          <w:i/>
          <w:iCs/>
        </w:rPr>
      </w:pPr>
      <w:r w:rsidRPr="00EE6798">
        <w:rPr>
          <w:i/>
          <w:iCs/>
        </w:rPr>
        <w:t>Schools’ Provision for International Students 2013</w:t>
      </w:r>
    </w:p>
    <w:p w:rsidR="00EE6798" w:rsidRDefault="00EE6798">
      <w:pPr>
        <w:jc w:val="left"/>
        <w:rPr>
          <w:i/>
          <w:iCs/>
        </w:rPr>
      </w:pPr>
      <w:r>
        <w:rPr>
          <w:i/>
          <w:iCs/>
        </w:rPr>
        <w:t>(</w:t>
      </w:r>
      <w:hyperlink r:id="rId63" w:history="1">
        <w:r w:rsidRPr="00C3090D">
          <w:rPr>
            <w:rStyle w:val="Hyperlink"/>
            <w:i/>
            <w:iCs/>
          </w:rPr>
          <w:t>http://www.ero.govt.nz/publications/schools-provision-for-international-students/</w:t>
        </w:r>
      </w:hyperlink>
      <w:r>
        <w:rPr>
          <w:i/>
          <w:iCs/>
        </w:rPr>
        <w:t>)</w:t>
      </w:r>
    </w:p>
    <w:p w:rsidR="00EE6798" w:rsidRDefault="00EE6798">
      <w:pPr>
        <w:jc w:val="left"/>
        <w:rPr>
          <w:i/>
          <w:iCs/>
        </w:rPr>
      </w:pPr>
    </w:p>
    <w:p w:rsidR="00EE6798" w:rsidRDefault="00924945">
      <w:pPr>
        <w:jc w:val="left"/>
        <w:rPr>
          <w:i/>
          <w:iCs/>
        </w:rPr>
      </w:pPr>
      <w:r w:rsidRPr="00924945">
        <w:rPr>
          <w:i/>
          <w:iCs/>
        </w:rPr>
        <w:t>Evaluation at a Glance: Transitions from Primary to Secondary School 2012</w:t>
      </w:r>
    </w:p>
    <w:p w:rsidR="00924945" w:rsidRDefault="00924945">
      <w:pPr>
        <w:jc w:val="left"/>
        <w:rPr>
          <w:i/>
          <w:iCs/>
        </w:rPr>
      </w:pPr>
      <w:r>
        <w:rPr>
          <w:i/>
          <w:iCs/>
        </w:rPr>
        <w:t>(</w:t>
      </w:r>
      <w:hyperlink r:id="rId64" w:history="1">
        <w:r w:rsidRPr="00C3090D">
          <w:rPr>
            <w:rStyle w:val="Hyperlink"/>
            <w:i/>
            <w:iCs/>
          </w:rPr>
          <w:t>http://www.ero.govt.nz/publications/evaluation-at-a-glance-transitions-from-primary-to-secondary-school/</w:t>
        </w:r>
      </w:hyperlink>
      <w:r>
        <w:rPr>
          <w:i/>
          <w:iCs/>
        </w:rPr>
        <w:t xml:space="preserve">) </w:t>
      </w:r>
    </w:p>
    <w:p w:rsidR="00E2664D" w:rsidRDefault="00E2664D">
      <w:pPr>
        <w:jc w:val="left"/>
      </w:pPr>
    </w:p>
    <w:p w:rsidR="00E2664D" w:rsidRPr="00F21B49" w:rsidRDefault="00E2664D">
      <w:pPr>
        <w:jc w:val="left"/>
      </w:pPr>
      <w:r w:rsidRPr="00F21B49">
        <w:rPr>
          <w:i/>
        </w:rPr>
        <w:t>NZSTA – Guidelines for Boards of Trustees, Health a</w:t>
      </w:r>
      <w:r w:rsidR="002B06F5">
        <w:rPr>
          <w:i/>
        </w:rPr>
        <w:t xml:space="preserve">nd Safety </w:t>
      </w:r>
      <w:r w:rsidRPr="00F21B49">
        <w:t>(</w:t>
      </w:r>
      <w:hyperlink r:id="rId65" w:history="1">
        <w:r w:rsidRPr="00F21B49">
          <w:rPr>
            <w:rStyle w:val="Hyperlink"/>
          </w:rPr>
          <w:t>www.nzsta.org.nz</w:t>
        </w:r>
      </w:hyperlink>
      <w:r w:rsidRPr="00F21B49">
        <w:t>).</w:t>
      </w:r>
    </w:p>
    <w:p w:rsidR="00C31570" w:rsidRDefault="0051791A" w:rsidP="00A02487">
      <w:pPr>
        <w:widowControl/>
        <w:spacing w:before="100" w:beforeAutospacing="1" w:after="100" w:afterAutospacing="1"/>
        <w:contextualSpacing/>
        <w:jc w:val="left"/>
        <w:rPr>
          <w:lang w:eastAsia="en-NZ"/>
        </w:rPr>
      </w:pPr>
      <w:hyperlink r:id="rId66" w:history="1">
        <w:r w:rsidR="00C31570">
          <w:rPr>
            <w:rStyle w:val="Hyperlink"/>
          </w:rPr>
          <w:t>Bullying prevention and response: A guide for schools</w:t>
        </w:r>
      </w:hyperlink>
    </w:p>
    <w:p w:rsidR="00C31570" w:rsidRDefault="0051791A" w:rsidP="00A02487">
      <w:pPr>
        <w:widowControl/>
        <w:spacing w:before="100" w:beforeAutospacing="1" w:after="100" w:afterAutospacing="1"/>
        <w:contextualSpacing/>
        <w:jc w:val="left"/>
      </w:pPr>
      <w:hyperlink r:id="rId67" w:history="1">
        <w:r w:rsidR="00C31570">
          <w:rPr>
            <w:rStyle w:val="Hyperlink"/>
          </w:rPr>
          <w:t>Safety and Technology Education: A Guidance Manual for New Zealand Schools</w:t>
        </w:r>
      </w:hyperlink>
    </w:p>
    <w:p w:rsidR="00C31570" w:rsidRDefault="0051791A" w:rsidP="00A02487">
      <w:pPr>
        <w:widowControl/>
        <w:spacing w:before="100" w:beforeAutospacing="1" w:after="100" w:afterAutospacing="1"/>
        <w:contextualSpacing/>
        <w:jc w:val="left"/>
      </w:pPr>
      <w:hyperlink r:id="rId68" w:history="1">
        <w:r w:rsidR="00C31570">
          <w:rPr>
            <w:rStyle w:val="Hyperlink"/>
          </w:rPr>
          <w:t>Safe travel for students in receipt of Special Education School Transport Assistance (SESTA) - A Good Practice Guide</w:t>
        </w:r>
      </w:hyperlink>
    </w:p>
    <w:p w:rsidR="00C31570" w:rsidRDefault="0051791A" w:rsidP="00A02487">
      <w:pPr>
        <w:widowControl/>
        <w:spacing w:before="100" w:beforeAutospacing="1" w:after="100" w:afterAutospacing="1"/>
        <w:contextualSpacing/>
        <w:jc w:val="left"/>
      </w:pPr>
      <w:hyperlink r:id="rId69" w:history="1">
        <w:r w:rsidR="00C31570">
          <w:rPr>
            <w:rStyle w:val="Hyperlink"/>
          </w:rPr>
          <w:t>Keeping students safe on school buses</w:t>
        </w:r>
      </w:hyperlink>
    </w:p>
    <w:p w:rsidR="00C31570" w:rsidRDefault="0051791A" w:rsidP="00A02487">
      <w:pPr>
        <w:widowControl/>
        <w:spacing w:before="100" w:beforeAutospacing="1" w:after="100" w:afterAutospacing="1"/>
        <w:contextualSpacing/>
        <w:jc w:val="left"/>
      </w:pPr>
      <w:hyperlink r:id="rId70" w:history="1">
        <w:r w:rsidR="00C31570">
          <w:rPr>
            <w:rStyle w:val="Hyperlink"/>
          </w:rPr>
          <w:t>Smokefree policy template for schools</w:t>
        </w:r>
      </w:hyperlink>
    </w:p>
    <w:p w:rsidR="00C31570" w:rsidRDefault="0051791A" w:rsidP="00A02487">
      <w:pPr>
        <w:widowControl/>
        <w:spacing w:before="100" w:beforeAutospacing="1" w:after="100" w:afterAutospacing="1"/>
        <w:contextualSpacing/>
        <w:jc w:val="left"/>
      </w:pPr>
      <w:hyperlink r:id="rId71" w:history="1">
        <w:r w:rsidR="00C31570">
          <w:rPr>
            <w:rStyle w:val="Hyperlink"/>
          </w:rPr>
          <w:t>Digital technology guide for schools</w:t>
        </w:r>
      </w:hyperlink>
    </w:p>
    <w:p w:rsidR="00C31570" w:rsidRDefault="0051791A" w:rsidP="00A02487">
      <w:pPr>
        <w:widowControl/>
        <w:spacing w:before="100" w:beforeAutospacing="1" w:after="100" w:afterAutospacing="1"/>
        <w:contextualSpacing/>
        <w:jc w:val="left"/>
      </w:pPr>
      <w:hyperlink r:id="rId72" w:history="1">
        <w:r w:rsidR="00C31570">
          <w:rPr>
            <w:rStyle w:val="Hyperlink"/>
          </w:rPr>
          <w:t>Worksafe at schools - information and training</w:t>
        </w:r>
      </w:hyperlink>
    </w:p>
    <w:p w:rsidR="00C31570" w:rsidRDefault="0051791A" w:rsidP="00A02487">
      <w:pPr>
        <w:widowControl/>
        <w:spacing w:before="100" w:beforeAutospacing="1" w:after="100" w:afterAutospacing="1"/>
        <w:contextualSpacing/>
        <w:jc w:val="left"/>
      </w:pPr>
      <w:hyperlink r:id="rId73" w:history="1">
        <w:r w:rsidR="00C31570">
          <w:rPr>
            <w:rStyle w:val="Hyperlink"/>
          </w:rPr>
          <w:t>Worksafe at schools - protection of staff, students, visitors and contractors</w:t>
        </w:r>
      </w:hyperlink>
    </w:p>
    <w:p w:rsidR="00C31570" w:rsidRDefault="0051791A" w:rsidP="00A02487">
      <w:pPr>
        <w:widowControl/>
        <w:spacing w:before="100" w:beforeAutospacing="1" w:after="100" w:afterAutospacing="1"/>
        <w:contextualSpacing/>
        <w:jc w:val="left"/>
        <w:rPr>
          <w:rStyle w:val="Hyperlink"/>
        </w:rPr>
      </w:pPr>
      <w:hyperlink r:id="rId74" w:history="1">
        <w:r w:rsidR="00C31570">
          <w:rPr>
            <w:rStyle w:val="Hyperlink"/>
          </w:rPr>
          <w:t>Worksafe at schools - toolkit</w:t>
        </w:r>
      </w:hyperlink>
    </w:p>
    <w:p w:rsidR="00A02487" w:rsidRDefault="00A02487" w:rsidP="00A02487">
      <w:pPr>
        <w:widowControl/>
        <w:spacing w:before="100" w:beforeAutospacing="1" w:after="100" w:afterAutospacing="1"/>
        <w:contextualSpacing/>
        <w:jc w:val="left"/>
        <w:rPr>
          <w:rStyle w:val="Hyperlink"/>
        </w:rPr>
      </w:pPr>
    </w:p>
    <w:p w:rsidR="00A02487" w:rsidRDefault="00A02487" w:rsidP="00A02487">
      <w:pPr>
        <w:widowControl/>
        <w:spacing w:before="100" w:beforeAutospacing="1" w:after="100" w:afterAutospacing="1"/>
        <w:contextualSpacing/>
        <w:jc w:val="left"/>
        <w:rPr>
          <w:rStyle w:val="Hyperlink"/>
        </w:rPr>
      </w:pPr>
    </w:p>
    <w:p w:rsidR="00A02487" w:rsidRDefault="00A02487" w:rsidP="00A02487">
      <w:pPr>
        <w:widowControl/>
        <w:spacing w:before="100" w:beforeAutospacing="1" w:after="100" w:afterAutospacing="1"/>
        <w:contextualSpacing/>
        <w:jc w:val="left"/>
      </w:pPr>
    </w:p>
    <w:p w:rsidR="00BF7845" w:rsidRDefault="00E2664D">
      <w:pPr>
        <w:jc w:val="left"/>
      </w:pPr>
      <w:r w:rsidRPr="00F21B49">
        <w:rPr>
          <w:i/>
        </w:rPr>
        <w:t>Health Conditions in Education Settings</w:t>
      </w:r>
      <w:r w:rsidRPr="00F21B49">
        <w:t xml:space="preserve"> </w:t>
      </w:r>
    </w:p>
    <w:p w:rsidR="00E2664D" w:rsidRDefault="00E2664D">
      <w:pPr>
        <w:jc w:val="left"/>
      </w:pPr>
      <w:r w:rsidRPr="00F21B49">
        <w:t>(</w:t>
      </w:r>
      <w:hyperlink r:id="rId75" w:history="1">
        <w:r w:rsidR="00BF7845" w:rsidRPr="00F03C84">
          <w:rPr>
            <w:rStyle w:val="Hyperlink"/>
          </w:rPr>
          <w:t>www.education.govt.nz/ministry-of-education/specific-initiatives/health-and-safety/health-and-safety-practice-framework-resources/health-conditions-in-education-settings-supporting-children-and-young-people</w:t>
        </w:r>
      </w:hyperlink>
      <w:r w:rsidR="00BF7845">
        <w:t xml:space="preserve">) </w:t>
      </w:r>
    </w:p>
    <w:p w:rsidR="00C35883" w:rsidRDefault="00C35883">
      <w:pPr>
        <w:jc w:val="left"/>
      </w:pPr>
    </w:p>
    <w:p w:rsidR="00C35883" w:rsidRDefault="00C35883">
      <w:pPr>
        <w:jc w:val="left"/>
        <w:rPr>
          <w:i/>
          <w:iCs/>
        </w:rPr>
      </w:pPr>
      <w:r>
        <w:rPr>
          <w:i/>
          <w:iCs/>
        </w:rPr>
        <w:t>Children and Young People:  Indicators of Wellbeing in New Zealand</w:t>
      </w:r>
    </w:p>
    <w:p w:rsidR="00C35883" w:rsidRDefault="00C35883">
      <w:pPr>
        <w:jc w:val="left"/>
      </w:pPr>
      <w:r>
        <w:t>Ministry of Social Development, December 2005</w:t>
      </w:r>
    </w:p>
    <w:p w:rsidR="00C35883" w:rsidRDefault="00C35883">
      <w:pPr>
        <w:jc w:val="left"/>
      </w:pPr>
      <w:r>
        <w:t>(</w:t>
      </w:r>
      <w:hyperlink r:id="rId76" w:history="1">
        <w:r>
          <w:rPr>
            <w:rStyle w:val="Hyperlink"/>
          </w:rPr>
          <w:t>www.msd.govt.nz/documents/work-areas/csre/children-young-people-indicators-wellbeing-nz.pdf</w:t>
        </w:r>
      </w:hyperlink>
      <w:r>
        <w:t>).</w:t>
      </w:r>
    </w:p>
    <w:p w:rsidR="0097514C" w:rsidRDefault="0097514C">
      <w:pPr>
        <w:jc w:val="left"/>
        <w:rPr>
          <w:rFonts w:ascii="Times New Roman Mäori" w:hAnsi="Times New Roman Mäori" w:cs="Times New Roman Mäori"/>
          <w:i/>
          <w:iCs/>
        </w:rPr>
      </w:pPr>
    </w:p>
    <w:p w:rsidR="00C35883" w:rsidRDefault="00C35883">
      <w:pPr>
        <w:jc w:val="left"/>
        <w:rPr>
          <w:rFonts w:ascii="Times New Roman Mäori" w:hAnsi="Times New Roman Mäori" w:cs="Times New Roman Mäori"/>
        </w:rPr>
      </w:pPr>
      <w:r>
        <w:rPr>
          <w:rFonts w:ascii="Times New Roman Mäori" w:hAnsi="Times New Roman Mäori" w:cs="Times New Roman Mäori"/>
          <w:i/>
          <w:iCs/>
        </w:rPr>
        <w:t>ACC Website</w:t>
      </w:r>
      <w:r>
        <w:rPr>
          <w:rFonts w:ascii="Times New Roman Mäori" w:hAnsi="Times New Roman Mäori" w:cs="Times New Roman Mäori"/>
        </w:rPr>
        <w:t xml:space="preserve">, especially </w:t>
      </w:r>
      <w:r>
        <w:rPr>
          <w:rFonts w:ascii="Times New Roman Mäori" w:hAnsi="Times New Roman Mäori" w:cs="Times New Roman Mäori"/>
          <w:i/>
          <w:iCs/>
        </w:rPr>
        <w:t>Child Safety Organisations</w:t>
      </w:r>
      <w:r>
        <w:rPr>
          <w:rFonts w:ascii="Times New Roman Mäori" w:hAnsi="Times New Roman Mäori" w:cs="Times New Roman Mäori"/>
        </w:rPr>
        <w:t xml:space="preserve"> page (containing links to a wide range of health and safety-related sites)</w:t>
      </w:r>
    </w:p>
    <w:p w:rsidR="00C35883" w:rsidRDefault="00C35883">
      <w:pPr>
        <w:jc w:val="left"/>
        <w:rPr>
          <w:rFonts w:ascii="Times New Roman Mäori" w:hAnsi="Times New Roman Mäori" w:cs="Times New Roman Mäori"/>
        </w:rPr>
      </w:pPr>
      <w:r>
        <w:rPr>
          <w:rFonts w:ascii="Times New Roman Mäori" w:hAnsi="Times New Roman Mäori" w:cs="Times New Roman Mäori"/>
        </w:rPr>
        <w:t>(</w:t>
      </w:r>
      <w:hyperlink r:id="rId77" w:history="1">
        <w:r>
          <w:rPr>
            <w:rStyle w:val="Hyperlink"/>
            <w:rFonts w:ascii="Times New Roman Mäori" w:hAnsi="Times New Roman Mäori" w:cs="Times New Roman Mäori"/>
          </w:rPr>
          <w:t>www.acc.co.nz</w:t>
        </w:r>
      </w:hyperlink>
      <w:r>
        <w:rPr>
          <w:rFonts w:ascii="Times New Roman Mäori" w:hAnsi="Times New Roman Mäori" w:cs="Times New Roman Mäori"/>
        </w:rPr>
        <w:t>).</w:t>
      </w:r>
    </w:p>
    <w:p w:rsidR="00C35883" w:rsidRDefault="00C35883">
      <w:pPr>
        <w:jc w:val="left"/>
        <w:rPr>
          <w:rFonts w:ascii="Times New Roman Mäori" w:hAnsi="Times New Roman Mäori" w:cs="Times New Roman Mäori"/>
        </w:rPr>
      </w:pPr>
    </w:p>
    <w:p w:rsidR="00C35883" w:rsidRPr="002B06F5" w:rsidRDefault="00C35883">
      <w:pPr>
        <w:jc w:val="left"/>
        <w:rPr>
          <w:rFonts w:ascii="Times New Roman Mäori" w:hAnsi="Times New Roman Mäori" w:cs="Times New Roman Mäori"/>
          <w:i/>
          <w:iCs/>
        </w:rPr>
      </w:pPr>
      <w:r>
        <w:rPr>
          <w:rFonts w:ascii="Times New Roman Mäori" w:hAnsi="Times New Roman Mäori" w:cs="Times New Roman Mäori"/>
          <w:i/>
          <w:iCs/>
        </w:rPr>
        <w:t>Netsafe Kit for Schools</w:t>
      </w:r>
      <w:r w:rsidR="002B06F5">
        <w:rPr>
          <w:rFonts w:ascii="Times New Roman Mäori" w:hAnsi="Times New Roman Mäori" w:cs="Times New Roman Mäori"/>
          <w:i/>
          <w:iCs/>
        </w:rPr>
        <w:t xml:space="preserve"> and other information on internet safety</w:t>
      </w:r>
    </w:p>
    <w:p w:rsidR="00C35883" w:rsidRDefault="00C35883">
      <w:pPr>
        <w:jc w:val="left"/>
        <w:rPr>
          <w:rFonts w:ascii="Times New Roman Mäori" w:hAnsi="Times New Roman Mäori" w:cs="Times New Roman Mäori"/>
        </w:rPr>
      </w:pPr>
      <w:r>
        <w:rPr>
          <w:rFonts w:ascii="Times New Roman Mäori" w:hAnsi="Times New Roman Mäori" w:cs="Times New Roman Mäori"/>
        </w:rPr>
        <w:t>(</w:t>
      </w:r>
      <w:hyperlink r:id="rId78" w:history="1">
        <w:r>
          <w:rPr>
            <w:rStyle w:val="Hyperlink"/>
            <w:rFonts w:ascii="Times New Roman Mäori" w:hAnsi="Times New Roman Mäori" w:cs="Times New Roman Mäori"/>
          </w:rPr>
          <w:t>www.netsafe.org.nz/schools/schools_kit_2007.aspx</w:t>
        </w:r>
      </w:hyperlink>
      <w:r>
        <w:rPr>
          <w:rFonts w:ascii="Times New Roman Mäori" w:hAnsi="Times New Roman Mäori" w:cs="Times New Roman Mäori"/>
        </w:rPr>
        <w:t>).</w:t>
      </w:r>
    </w:p>
    <w:p w:rsidR="00C35883" w:rsidRDefault="00C35883">
      <w:pPr>
        <w:jc w:val="left"/>
        <w:rPr>
          <w:rFonts w:ascii="Times New Roman Mäori" w:hAnsi="Times New Roman Mäori" w:cs="Times New Roman Mäori"/>
        </w:rPr>
      </w:pPr>
      <w:r>
        <w:rPr>
          <w:rFonts w:ascii="Times New Roman Mäori" w:hAnsi="Times New Roman Mäori" w:cs="Times New Roman Mäori"/>
        </w:rPr>
        <w:t xml:space="preserve"> </w:t>
      </w:r>
    </w:p>
    <w:p w:rsidR="008C57E8" w:rsidRPr="00912019" w:rsidRDefault="0051791A">
      <w:pPr>
        <w:jc w:val="left"/>
        <w:rPr>
          <w:rFonts w:ascii="Times New Roman Mäori" w:hAnsi="Times New Roman Mäori" w:cs="Times New Roman Mäori"/>
          <w:b/>
          <w:i/>
        </w:rPr>
      </w:pPr>
      <w:hyperlink r:id="rId79" w:history="1">
        <w:r w:rsidR="00912019" w:rsidRPr="00912019">
          <w:rPr>
            <w:rStyle w:val="Strong"/>
            <w:b w:val="0"/>
            <w:i/>
            <w:color w:val="0000FF"/>
            <w:u w:val="single"/>
            <w:lang w:val="en"/>
          </w:rPr>
          <w:t>EOTC Guidelines 2016 – Bringing the Curriculum Alive</w:t>
        </w:r>
      </w:hyperlink>
      <w:r w:rsidR="00912019" w:rsidRPr="00912019">
        <w:rPr>
          <w:b/>
          <w:i/>
          <w:lang w:val="en"/>
        </w:rPr>
        <w:t xml:space="preserve"> </w:t>
      </w:r>
    </w:p>
    <w:p w:rsidR="00C35883" w:rsidRDefault="00C35883">
      <w:pPr>
        <w:jc w:val="left"/>
        <w:rPr>
          <w:rFonts w:ascii="Times New Roman Mäori" w:hAnsi="Times New Roman Mäori" w:cs="Times New Roman Mäori"/>
        </w:rPr>
      </w:pPr>
    </w:p>
    <w:p w:rsidR="00C35883" w:rsidRDefault="00C35883">
      <w:pPr>
        <w:jc w:val="left"/>
        <w:rPr>
          <w:i/>
          <w:iCs/>
        </w:rPr>
      </w:pPr>
      <w:r>
        <w:rPr>
          <w:i/>
          <w:iCs/>
        </w:rPr>
        <w:t>ACC ThinkSafe Education</w:t>
      </w:r>
    </w:p>
    <w:p w:rsidR="00C96EA2" w:rsidRDefault="00C96EA2">
      <w:pPr>
        <w:jc w:val="left"/>
        <w:rPr>
          <w:i/>
          <w:iCs/>
        </w:rPr>
      </w:pPr>
    </w:p>
    <w:p w:rsidR="00C96EA2" w:rsidRDefault="00C96EA2" w:rsidP="000E34F1">
      <w:pPr>
        <w:jc w:val="left"/>
        <w:rPr>
          <w:i/>
          <w:iCs/>
        </w:rPr>
      </w:pPr>
      <w:r w:rsidRPr="000E34F1">
        <w:rPr>
          <w:bCs/>
          <w:i/>
          <w:iCs/>
        </w:rPr>
        <w:t xml:space="preserve">Education (Pastoral Care of International Students) Code of Practice 2016 </w:t>
      </w:r>
      <w:r w:rsidRPr="000E34F1">
        <w:rPr>
          <w:i/>
          <w:iCs/>
        </w:rPr>
        <w:t>and the</w:t>
      </w:r>
      <w:r w:rsidRPr="000E34F1">
        <w:rPr>
          <w:bCs/>
          <w:i/>
          <w:iCs/>
        </w:rPr>
        <w:t xml:space="preserve"> International Student Contract Dispute Resolution Scheme 2016</w:t>
      </w:r>
      <w:r w:rsidRPr="000E34F1">
        <w:rPr>
          <w:i/>
          <w:iCs/>
        </w:rPr>
        <w:t xml:space="preserve">. </w:t>
      </w:r>
    </w:p>
    <w:p w:rsidR="000E34F1" w:rsidRPr="000E34F1" w:rsidRDefault="000E34F1" w:rsidP="000E34F1">
      <w:pPr>
        <w:jc w:val="left"/>
        <w:rPr>
          <w:i/>
          <w:iCs/>
        </w:rPr>
      </w:pPr>
      <w:r>
        <w:rPr>
          <w:i/>
          <w:iCs/>
        </w:rPr>
        <w:t>(</w:t>
      </w:r>
      <w:hyperlink r:id="rId80" w:history="1">
        <w:r w:rsidRPr="00C3090D">
          <w:rPr>
            <w:rStyle w:val="Hyperlink"/>
            <w:i/>
            <w:iCs/>
          </w:rPr>
          <w:t>http://www.nzqa.govt.nz/providers-partners/education-code-of-practice/</w:t>
        </w:r>
      </w:hyperlink>
      <w:r>
        <w:rPr>
          <w:i/>
          <w:iCs/>
        </w:rPr>
        <w:t xml:space="preserve">) </w:t>
      </w:r>
    </w:p>
    <w:p w:rsidR="00C96EA2" w:rsidRPr="00C96EA2" w:rsidRDefault="00C96EA2">
      <w:pPr>
        <w:pStyle w:val="NormalWeb"/>
        <w:widowControl w:val="0"/>
        <w:spacing w:before="0" w:beforeAutospacing="0" w:after="0" w:afterAutospacing="0"/>
        <w:rPr>
          <w:lang w:val="en-NZ"/>
        </w:rPr>
      </w:pPr>
    </w:p>
    <w:p w:rsidR="00C35883" w:rsidRDefault="00C35883">
      <w:pPr>
        <w:pStyle w:val="NormalWeb"/>
        <w:widowControl w:val="0"/>
        <w:spacing w:before="0" w:beforeAutospacing="0" w:after="0" w:afterAutospacing="0"/>
        <w:rPr>
          <w:szCs w:val="20"/>
          <w:lang w:val="en-NZ"/>
        </w:rPr>
      </w:pPr>
      <w:r>
        <w:rPr>
          <w:szCs w:val="20"/>
          <w:lang w:val="en-NZ"/>
        </w:rPr>
        <w:t>Accident Compensation Corporation, 2005</w:t>
      </w:r>
    </w:p>
    <w:p w:rsidR="00C35883" w:rsidRDefault="00C35883">
      <w:pPr>
        <w:jc w:val="left"/>
      </w:pPr>
      <w:r>
        <w:t>(</w:t>
      </w:r>
      <w:hyperlink r:id="rId81" w:history="1">
        <w:r>
          <w:rPr>
            <w:rStyle w:val="Hyperlink"/>
          </w:rPr>
          <w:t>www.acc.co.nz</w:t>
        </w:r>
      </w:hyperlink>
      <w:r>
        <w:t xml:space="preserve">  go to ‘injury prevention’ then ‘schools’).</w:t>
      </w:r>
    </w:p>
    <w:p w:rsidR="00C35883" w:rsidRDefault="00C35883">
      <w:pPr>
        <w:jc w:val="left"/>
        <w:rPr>
          <w:rFonts w:ascii="Times New Roman Mäori" w:hAnsi="Times New Roman Mäori" w:cs="Times New Roman Mäori"/>
        </w:rPr>
      </w:pPr>
    </w:p>
    <w:p w:rsidR="00C35883" w:rsidRPr="00A44D4D" w:rsidRDefault="00A44D4D">
      <w:pPr>
        <w:jc w:val="left"/>
        <w:rPr>
          <w:rFonts w:ascii="Times New Roman Mäori" w:hAnsi="Times New Roman Mäori" w:cs="Times New Roman Mäori"/>
          <w:i/>
          <w:iCs/>
        </w:rPr>
      </w:pPr>
      <w:r>
        <w:rPr>
          <w:rFonts w:ascii="Times New Roman Mäori" w:hAnsi="Times New Roman Mäori" w:cs="Times New Roman Mäori"/>
          <w:i/>
          <w:iCs/>
        </w:rPr>
        <w:t>Guidelines for reporting suspected or actual child abuse and neglect</w:t>
      </w:r>
    </w:p>
    <w:p w:rsidR="00C35883" w:rsidRDefault="00C35883">
      <w:pPr>
        <w:jc w:val="left"/>
        <w:rPr>
          <w:rFonts w:ascii="Times New Roman Mäori" w:hAnsi="Times New Roman Mäori" w:cs="Times New Roman Mäori"/>
        </w:rPr>
      </w:pPr>
      <w:r>
        <w:rPr>
          <w:rFonts w:ascii="Times New Roman Mäori" w:hAnsi="Times New Roman Mäori" w:cs="Times New Roman Mäori"/>
        </w:rPr>
        <w:t>(</w:t>
      </w:r>
      <w:hyperlink r:id="rId82" w:history="1">
        <w:r w:rsidR="00CA2C54" w:rsidRPr="00F03C84">
          <w:rPr>
            <w:rStyle w:val="Hyperlink"/>
            <w:rFonts w:ascii="Times New Roman Mäori" w:hAnsi="Times New Roman Mäori" w:cs="Times New Roman Mäori"/>
          </w:rPr>
          <w:t>www.education.govt.nz/assets/Documents/School/Traumatic-incidents-and-emergencies/MoE-STA-CYFProtocolForReportingActualOrSuspectedChildAbuseNov09Amendment-3-2015.pdf</w:t>
        </w:r>
      </w:hyperlink>
      <w:r w:rsidR="00CA2C54">
        <w:rPr>
          <w:rFonts w:ascii="Times New Roman Mäori" w:hAnsi="Times New Roman Mäori" w:cs="Times New Roman Mäori"/>
        </w:rPr>
        <w:t xml:space="preserve">) </w:t>
      </w:r>
    </w:p>
    <w:p w:rsidR="00CA2C54" w:rsidRDefault="00CA2C54">
      <w:pPr>
        <w:jc w:val="left"/>
        <w:rPr>
          <w:rFonts w:ascii="Times New Roman Mäori" w:hAnsi="Times New Roman Mäori" w:cs="Times New Roman Mäori"/>
        </w:rPr>
      </w:pPr>
    </w:p>
    <w:p w:rsidR="00B15698" w:rsidRDefault="00B15698">
      <w:pPr>
        <w:jc w:val="left"/>
        <w:rPr>
          <w:rFonts w:ascii="Times New Roman Mäori" w:hAnsi="Times New Roman Mäori" w:cs="Times New Roman Mäori"/>
          <w:i/>
          <w:iCs/>
        </w:rPr>
      </w:pPr>
      <w:r>
        <w:rPr>
          <w:rFonts w:ascii="Times New Roman Mäori" w:hAnsi="Times New Roman Mäori" w:cs="Times New Roman Mäori"/>
          <w:i/>
          <w:iCs/>
        </w:rPr>
        <w:t>The Reporting process that Police follow for suspected or disclosed child abuse</w:t>
      </w:r>
    </w:p>
    <w:p w:rsidR="00B15698" w:rsidRDefault="0051791A">
      <w:pPr>
        <w:jc w:val="left"/>
        <w:rPr>
          <w:rFonts w:ascii="Times New Roman Mäori" w:hAnsi="Times New Roman Mäori" w:cs="Times New Roman Mäori"/>
          <w:i/>
          <w:iCs/>
        </w:rPr>
      </w:pPr>
      <w:hyperlink r:id="rId83" w:history="1">
        <w:r w:rsidR="00B15698" w:rsidRPr="002570CD">
          <w:rPr>
            <w:rStyle w:val="Hyperlink"/>
            <w:rFonts w:ascii="Times New Roman Mäori" w:hAnsi="Times New Roman Mäori" w:cs="Times New Roman Mäori"/>
            <w:i/>
            <w:iCs/>
          </w:rPr>
          <w:t>www.police.govt.nz</w:t>
        </w:r>
      </w:hyperlink>
    </w:p>
    <w:p w:rsidR="00B15698" w:rsidRDefault="00B15698">
      <w:pPr>
        <w:jc w:val="left"/>
        <w:rPr>
          <w:rFonts w:ascii="Times New Roman Mäori" w:hAnsi="Times New Roman Mäori" w:cs="Times New Roman Mäori"/>
          <w:i/>
          <w:iCs/>
        </w:rPr>
      </w:pPr>
      <w:r>
        <w:rPr>
          <w:rFonts w:ascii="Times New Roman Mäori" w:hAnsi="Times New Roman Mäori" w:cs="Times New Roman Mäori"/>
          <w:i/>
          <w:iCs/>
        </w:rPr>
        <w:t xml:space="preserve"> </w:t>
      </w:r>
    </w:p>
    <w:p w:rsidR="00C35883" w:rsidRDefault="00C35883">
      <w:pPr>
        <w:jc w:val="left"/>
        <w:rPr>
          <w:rFonts w:ascii="Times New Roman Mäori" w:hAnsi="Times New Roman Mäori" w:cs="Times New Roman Mäori"/>
        </w:rPr>
      </w:pPr>
      <w:r>
        <w:rPr>
          <w:rFonts w:ascii="Times New Roman Mäori" w:hAnsi="Times New Roman Mäori" w:cs="Times New Roman Mäori"/>
          <w:i/>
          <w:iCs/>
        </w:rPr>
        <w:t>New Zealand Fire Service Website:</w:t>
      </w:r>
      <w:r>
        <w:rPr>
          <w:rFonts w:ascii="Times New Roman Mäori" w:hAnsi="Times New Roman Mäori" w:cs="Times New Roman Mäori"/>
        </w:rPr>
        <w:t xml:space="preserve"> including information on Evacuation Procedures (</w:t>
      </w:r>
      <w:hyperlink r:id="rId84" w:history="1">
        <w:r>
          <w:rPr>
            <w:rStyle w:val="Hyperlink"/>
            <w:rFonts w:ascii="Times New Roman Mäori" w:hAnsi="Times New Roman Mäori" w:cs="Times New Roman Mäori"/>
          </w:rPr>
          <w:t>www.fire.org.nz</w:t>
        </w:r>
      </w:hyperlink>
      <w:r>
        <w:rPr>
          <w:rFonts w:ascii="Times New Roman Mäori" w:hAnsi="Times New Roman Mäori" w:cs="Times New Roman Mäori"/>
        </w:rPr>
        <w:t>).</w:t>
      </w:r>
    </w:p>
    <w:p w:rsidR="004E480D" w:rsidRDefault="004E480D">
      <w:pPr>
        <w:jc w:val="left"/>
        <w:rPr>
          <w:rFonts w:ascii="Times New Roman Mäori" w:hAnsi="Times New Roman Mäori" w:cs="Times New Roman Mäori"/>
        </w:rPr>
      </w:pPr>
    </w:p>
    <w:bookmarkEnd w:id="19"/>
    <w:p w:rsidR="00C35883" w:rsidRDefault="00C35883">
      <w:pPr>
        <w:jc w:val="left"/>
        <w:rPr>
          <w:i/>
          <w:iCs/>
        </w:rPr>
      </w:pPr>
      <w:r>
        <w:rPr>
          <w:i/>
          <w:iCs/>
        </w:rPr>
        <w:t>Guidelines to the Education (Hostels) Regulations 2005</w:t>
      </w:r>
    </w:p>
    <w:p w:rsidR="00C35883" w:rsidRDefault="00C35883">
      <w:pPr>
        <w:jc w:val="left"/>
      </w:pPr>
      <w:r>
        <w:t>Ministry of Education, February 2006</w:t>
      </w:r>
      <w:r w:rsidR="006960D0">
        <w:t xml:space="preserve"> </w:t>
      </w:r>
      <w:r>
        <w:t>(</w:t>
      </w:r>
      <w:hyperlink r:id="rId85" w:history="1">
        <w:r w:rsidR="00CA2C54" w:rsidRPr="00F03C84">
          <w:rPr>
            <w:rStyle w:val="Hyperlink"/>
          </w:rPr>
          <w:t>www.education.govt.nz/assets/Documents/School/Running-a-school/Hostel-Regulations/HostelGuidelines.pdf</w:t>
        </w:r>
      </w:hyperlink>
      <w:r w:rsidR="00CA2C54">
        <w:t xml:space="preserve">) </w:t>
      </w:r>
    </w:p>
    <w:p w:rsidR="00256193" w:rsidRDefault="00256193">
      <w:pPr>
        <w:jc w:val="left"/>
      </w:pPr>
    </w:p>
    <w:p w:rsidR="00C35883" w:rsidRDefault="00C35883">
      <w:pPr>
        <w:jc w:val="left"/>
      </w:pPr>
    </w:p>
    <w:p w:rsidR="00C35883" w:rsidRPr="006F64BB" w:rsidRDefault="0016781F">
      <w:pPr>
        <w:jc w:val="left"/>
      </w:pPr>
      <w:r w:rsidRPr="006F64BB">
        <w:rPr>
          <w:iCs/>
        </w:rPr>
        <w:t xml:space="preserve">General Information on </w:t>
      </w:r>
      <w:r w:rsidR="00C35883" w:rsidRPr="006F64BB">
        <w:t>In</w:t>
      </w:r>
      <w:r w:rsidRPr="006F64BB">
        <w:t xml:space="preserve">ternet Safety </w:t>
      </w:r>
    </w:p>
    <w:p w:rsidR="00C35883" w:rsidRDefault="00673865">
      <w:pPr>
        <w:jc w:val="left"/>
      </w:pPr>
      <w:r>
        <w:t xml:space="preserve"> </w:t>
      </w:r>
      <w:r w:rsidR="003E2BB3">
        <w:t>(</w:t>
      </w:r>
      <w:hyperlink r:id="rId86" w:history="1">
        <w:r w:rsidR="006F64BB">
          <w:rPr>
            <w:rStyle w:val="Hyperlink"/>
          </w:rPr>
          <w:t>www.netsafe.org.nz</w:t>
        </w:r>
      </w:hyperlink>
      <w:r w:rsidR="00C35883">
        <w:t>)</w:t>
      </w:r>
    </w:p>
    <w:p w:rsidR="00C35883" w:rsidRDefault="00C35883">
      <w:pPr>
        <w:jc w:val="left"/>
      </w:pPr>
    </w:p>
    <w:p w:rsidR="00C35883" w:rsidRDefault="00C35883">
      <w:pPr>
        <w:jc w:val="left"/>
        <w:rPr>
          <w:i/>
          <w:iCs/>
        </w:rPr>
      </w:pPr>
      <w:r>
        <w:rPr>
          <w:i/>
          <w:iCs/>
        </w:rPr>
        <w:t>Firewise for Schools</w:t>
      </w:r>
    </w:p>
    <w:p w:rsidR="00C35883" w:rsidRDefault="00C35883">
      <w:pPr>
        <w:jc w:val="left"/>
      </w:pPr>
      <w:r>
        <w:t>(</w:t>
      </w:r>
      <w:hyperlink r:id="rId87" w:history="1">
        <w:r>
          <w:rPr>
            <w:rStyle w:val="Hyperlink"/>
          </w:rPr>
          <w:t>www.fire.org.nz/home_kids/campaigns/firewise.htm</w:t>
        </w:r>
      </w:hyperlink>
      <w:r>
        <w:t>).</w:t>
      </w:r>
    </w:p>
    <w:p w:rsidR="00C35883" w:rsidRDefault="00C35883">
      <w:pPr>
        <w:jc w:val="left"/>
      </w:pPr>
    </w:p>
    <w:p w:rsidR="00C35883" w:rsidRDefault="00C35883">
      <w:pPr>
        <w:jc w:val="left"/>
        <w:rPr>
          <w:i/>
          <w:iCs/>
        </w:rPr>
      </w:pPr>
      <w:r>
        <w:rPr>
          <w:i/>
          <w:iCs/>
        </w:rPr>
        <w:t>Evacuation Scheme Information</w:t>
      </w:r>
    </w:p>
    <w:p w:rsidR="00C35883" w:rsidRDefault="00C35883">
      <w:pPr>
        <w:jc w:val="left"/>
      </w:pPr>
      <w:r>
        <w:t>(</w:t>
      </w:r>
      <w:hyperlink r:id="rId88" w:history="1">
        <w:r>
          <w:rPr>
            <w:rStyle w:val="Hyperlink"/>
          </w:rPr>
          <w:t>http://evaconline.fire.org.nz</w:t>
        </w:r>
      </w:hyperlink>
      <w:r>
        <w:t>).</w:t>
      </w:r>
    </w:p>
    <w:p w:rsidR="00C35883" w:rsidRDefault="00C35883">
      <w:pPr>
        <w:jc w:val="left"/>
      </w:pPr>
    </w:p>
    <w:p w:rsidR="00C35883" w:rsidRDefault="00C35883">
      <w:pPr>
        <w:jc w:val="left"/>
        <w:rPr>
          <w:i/>
          <w:iCs/>
        </w:rPr>
      </w:pPr>
      <w:r>
        <w:rPr>
          <w:i/>
          <w:iCs/>
        </w:rPr>
        <w:t>Pandemic Planning</w:t>
      </w:r>
    </w:p>
    <w:p w:rsidR="00B94D63" w:rsidRDefault="00B94D63">
      <w:pPr>
        <w:jc w:val="left"/>
      </w:pPr>
      <w:r>
        <w:rPr>
          <w:i/>
          <w:iCs/>
        </w:rPr>
        <w:t>Ministry of Education</w:t>
      </w:r>
    </w:p>
    <w:p w:rsidR="00C35883" w:rsidRDefault="00C35883">
      <w:pPr>
        <w:jc w:val="left"/>
      </w:pPr>
      <w:r>
        <w:t>(</w:t>
      </w:r>
      <w:hyperlink r:id="rId89" w:history="1">
        <w:r w:rsidR="00B94D63" w:rsidRPr="00F03C84">
          <w:rPr>
            <w:rStyle w:val="Hyperlink"/>
          </w:rPr>
          <w:t>www.education.govt.nz/ministry-of-education/specific-initiatives/health-and-safety/work-place-management/pandemic-planning-kit/pandemic-planning-guide</w:t>
        </w:r>
      </w:hyperlink>
      <w:r w:rsidR="00B94D63">
        <w:t xml:space="preserve">) </w:t>
      </w:r>
    </w:p>
    <w:p w:rsidR="00B94D63" w:rsidRDefault="00B94D63">
      <w:pPr>
        <w:jc w:val="left"/>
      </w:pPr>
    </w:p>
    <w:p w:rsidR="00C35883" w:rsidRDefault="00C35883">
      <w:pPr>
        <w:jc w:val="left"/>
      </w:pPr>
      <w:r>
        <w:rPr>
          <w:i/>
          <w:iCs/>
        </w:rPr>
        <w:t>Sun Safety</w:t>
      </w:r>
      <w:r>
        <w:t xml:space="preserve"> (</w:t>
      </w:r>
      <w:hyperlink r:id="rId90" w:history="1">
        <w:r>
          <w:rPr>
            <w:rStyle w:val="Hyperlink"/>
          </w:rPr>
          <w:t>www.sunsmartschools.co.nz</w:t>
        </w:r>
      </w:hyperlink>
      <w:r>
        <w:t>).</w:t>
      </w:r>
    </w:p>
    <w:p w:rsidR="00C35883" w:rsidRDefault="00C35883">
      <w:pPr>
        <w:jc w:val="left"/>
      </w:pPr>
    </w:p>
    <w:p w:rsidR="008C0EA4" w:rsidRPr="00167DE9" w:rsidRDefault="0051791A" w:rsidP="008C0EA4">
      <w:pPr>
        <w:rPr>
          <w:bCs/>
          <w:i/>
          <w:sz w:val="22"/>
          <w:szCs w:val="22"/>
          <w:lang w:eastAsia="en-NZ"/>
        </w:rPr>
      </w:pPr>
      <w:hyperlink r:id="rId91" w:history="1">
        <w:r w:rsidR="008C0EA4" w:rsidRPr="00167DE9">
          <w:rPr>
            <w:rStyle w:val="Hyperlink"/>
            <w:bCs/>
            <w:i/>
            <w:sz w:val="22"/>
            <w:szCs w:val="22"/>
          </w:rPr>
          <w:t>What needs to be notified in the education sector?</w:t>
        </w:r>
      </w:hyperlink>
    </w:p>
    <w:p w:rsidR="008C0EA4" w:rsidRPr="00167DE9" w:rsidRDefault="008C0EA4" w:rsidP="00723441">
      <w:pPr>
        <w:pStyle w:val="ListParagraph"/>
        <w:widowControl/>
        <w:numPr>
          <w:ilvl w:val="0"/>
          <w:numId w:val="77"/>
        </w:numPr>
        <w:jc w:val="left"/>
        <w:rPr>
          <w:sz w:val="22"/>
          <w:szCs w:val="22"/>
          <w:lang w:val="en-AU"/>
        </w:rPr>
      </w:pPr>
      <w:r w:rsidRPr="00167DE9">
        <w:rPr>
          <w:sz w:val="22"/>
          <w:szCs w:val="22"/>
          <w:lang w:val="en-AU"/>
        </w:rPr>
        <w:t>Approved by Worksafe NZ, this resource supports the education sector to make decisions on what health and safety events do and do not need to be notified.</w:t>
      </w:r>
    </w:p>
    <w:p w:rsidR="008C0EA4" w:rsidRPr="00167DE9" w:rsidRDefault="008C0EA4" w:rsidP="008C0EA4">
      <w:pPr>
        <w:pStyle w:val="ListParagraph"/>
        <w:ind w:left="360"/>
        <w:rPr>
          <w:b/>
          <w:bCs/>
          <w:sz w:val="22"/>
          <w:szCs w:val="22"/>
          <w:lang w:val="en-AU"/>
        </w:rPr>
      </w:pPr>
    </w:p>
    <w:p w:rsidR="008C0EA4" w:rsidRPr="00167DE9" w:rsidRDefault="0051791A" w:rsidP="008C0EA4">
      <w:pPr>
        <w:rPr>
          <w:bCs/>
          <w:i/>
          <w:sz w:val="22"/>
          <w:szCs w:val="22"/>
        </w:rPr>
      </w:pPr>
      <w:hyperlink r:id="rId92" w:history="1">
        <w:r w:rsidR="008C0EA4" w:rsidRPr="00167DE9">
          <w:rPr>
            <w:rStyle w:val="Hyperlink"/>
            <w:bCs/>
            <w:i/>
            <w:sz w:val="22"/>
            <w:szCs w:val="22"/>
          </w:rPr>
          <w:t>Students on Work Experience: A health and safety guide for schools and employers</w:t>
        </w:r>
      </w:hyperlink>
    </w:p>
    <w:p w:rsidR="001B722C" w:rsidRPr="00256193" w:rsidRDefault="008C0EA4" w:rsidP="00256193">
      <w:pPr>
        <w:pStyle w:val="ListParagraph"/>
        <w:widowControl/>
        <w:numPr>
          <w:ilvl w:val="0"/>
          <w:numId w:val="77"/>
        </w:numPr>
        <w:jc w:val="left"/>
        <w:rPr>
          <w:sz w:val="22"/>
          <w:szCs w:val="22"/>
          <w:lang w:val="en-AU"/>
        </w:rPr>
      </w:pPr>
      <w:r w:rsidRPr="00167DE9">
        <w:rPr>
          <w:sz w:val="22"/>
          <w:szCs w:val="22"/>
          <w:lang w:val="en-AU"/>
        </w:rPr>
        <w:t>Created for schools and employers to support them when students go on work experience, outside of a formal Gateway programme.</w:t>
      </w:r>
    </w:p>
    <w:p w:rsidR="008C0EA4" w:rsidRPr="00167DE9" w:rsidRDefault="008C0EA4" w:rsidP="008C0EA4">
      <w:pPr>
        <w:pStyle w:val="ListParagraph"/>
        <w:rPr>
          <w:sz w:val="22"/>
          <w:szCs w:val="22"/>
          <w:lang w:val="en-AU"/>
        </w:rPr>
      </w:pPr>
    </w:p>
    <w:p w:rsidR="008C0EA4" w:rsidRPr="00167DE9" w:rsidRDefault="0051791A" w:rsidP="008C0EA4">
      <w:pPr>
        <w:rPr>
          <w:bCs/>
          <w:i/>
          <w:sz w:val="22"/>
          <w:szCs w:val="22"/>
        </w:rPr>
      </w:pPr>
      <w:hyperlink r:id="rId93" w:history="1">
        <w:r w:rsidR="008C0EA4" w:rsidRPr="00167DE9">
          <w:rPr>
            <w:rStyle w:val="Hyperlink"/>
            <w:bCs/>
            <w:i/>
            <w:sz w:val="22"/>
            <w:szCs w:val="22"/>
          </w:rPr>
          <w:t>Health and Safety Guidance for School Sport</w:t>
        </w:r>
      </w:hyperlink>
    </w:p>
    <w:p w:rsidR="008C0EA4" w:rsidRPr="00167DE9" w:rsidRDefault="008C0EA4" w:rsidP="00723441">
      <w:pPr>
        <w:pStyle w:val="ListParagraph"/>
        <w:widowControl/>
        <w:numPr>
          <w:ilvl w:val="0"/>
          <w:numId w:val="77"/>
        </w:numPr>
        <w:spacing w:after="240"/>
        <w:jc w:val="left"/>
        <w:rPr>
          <w:sz w:val="22"/>
          <w:szCs w:val="22"/>
          <w:lang w:val="en-AU"/>
        </w:rPr>
      </w:pPr>
      <w:r w:rsidRPr="00167DE9">
        <w:rPr>
          <w:sz w:val="22"/>
          <w:szCs w:val="22"/>
          <w:lang w:val="en-AU"/>
        </w:rPr>
        <w:t xml:space="preserve">Created with SportNZ, regional sports co-ordinators and the Secondary School Sports Council. </w:t>
      </w:r>
    </w:p>
    <w:p w:rsidR="008C0EA4" w:rsidRPr="00167DE9" w:rsidRDefault="0051791A" w:rsidP="008C0EA4">
      <w:pPr>
        <w:rPr>
          <w:bCs/>
          <w:i/>
          <w:sz w:val="22"/>
          <w:szCs w:val="22"/>
        </w:rPr>
      </w:pPr>
      <w:hyperlink r:id="rId94" w:history="1">
        <w:r w:rsidR="008C0EA4" w:rsidRPr="00167DE9">
          <w:rPr>
            <w:rStyle w:val="Hyperlink"/>
            <w:bCs/>
            <w:i/>
            <w:sz w:val="22"/>
            <w:szCs w:val="22"/>
          </w:rPr>
          <w:t>Guidance on the Code of Practice for School Exempt Laboratories</w:t>
        </w:r>
      </w:hyperlink>
    </w:p>
    <w:p w:rsidR="008C0EA4" w:rsidRPr="00167DE9" w:rsidRDefault="008C0EA4" w:rsidP="00723441">
      <w:pPr>
        <w:pStyle w:val="ListParagraph"/>
        <w:widowControl/>
        <w:numPr>
          <w:ilvl w:val="0"/>
          <w:numId w:val="77"/>
        </w:numPr>
        <w:spacing w:after="240"/>
        <w:rPr>
          <w:b/>
          <w:bCs/>
          <w:sz w:val="22"/>
          <w:szCs w:val="22"/>
          <w:lang w:val="en-AU"/>
        </w:rPr>
      </w:pPr>
      <w:r w:rsidRPr="00167DE9">
        <w:rPr>
          <w:sz w:val="22"/>
          <w:szCs w:val="22"/>
          <w:lang w:val="en-AU"/>
        </w:rPr>
        <w:t>New Zealand Association of Science Educators (NZASE) has worked with the Ministry to create this guide to support science educators.</w:t>
      </w:r>
    </w:p>
    <w:p w:rsidR="008C0EA4" w:rsidRPr="00167DE9" w:rsidRDefault="0051791A" w:rsidP="008C0EA4">
      <w:pPr>
        <w:rPr>
          <w:bCs/>
          <w:i/>
          <w:sz w:val="22"/>
          <w:szCs w:val="22"/>
        </w:rPr>
      </w:pPr>
      <w:hyperlink r:id="rId95" w:history="1">
        <w:r w:rsidR="008C0EA4" w:rsidRPr="00167DE9">
          <w:rPr>
            <w:rStyle w:val="Hyperlink"/>
            <w:bCs/>
            <w:i/>
            <w:sz w:val="22"/>
            <w:szCs w:val="22"/>
          </w:rPr>
          <w:t>Well-being webpage</w:t>
        </w:r>
      </w:hyperlink>
    </w:p>
    <w:p w:rsidR="008C0EA4" w:rsidRPr="00167DE9" w:rsidRDefault="008C0EA4" w:rsidP="00723441">
      <w:pPr>
        <w:pStyle w:val="ListParagraph"/>
        <w:widowControl/>
        <w:numPr>
          <w:ilvl w:val="0"/>
          <w:numId w:val="77"/>
        </w:numPr>
        <w:spacing w:after="240"/>
        <w:rPr>
          <w:b/>
          <w:bCs/>
          <w:sz w:val="22"/>
          <w:szCs w:val="22"/>
          <w:lang w:val="en-AU"/>
        </w:rPr>
      </w:pPr>
      <w:r w:rsidRPr="00167DE9">
        <w:rPr>
          <w:sz w:val="22"/>
          <w:szCs w:val="22"/>
          <w:lang w:val="en-AU"/>
        </w:rPr>
        <w:t xml:space="preserve">This webpage brings together useful resources from a number of organisations </w:t>
      </w:r>
      <w:r w:rsidRPr="00167DE9">
        <w:rPr>
          <w:sz w:val="22"/>
          <w:szCs w:val="22"/>
          <w:shd w:val="clear" w:color="auto" w:fill="FFFFFF"/>
          <w:lang w:val="en-AU"/>
        </w:rPr>
        <w:t>to help schools and ECEs manage a variety of wellbeing issues. </w:t>
      </w:r>
    </w:p>
    <w:p w:rsidR="008C0EA4" w:rsidRPr="00117D1F" w:rsidRDefault="0051791A" w:rsidP="00A85609">
      <w:pPr>
        <w:rPr>
          <w:b/>
          <w:i/>
          <w:sz w:val="22"/>
          <w:szCs w:val="22"/>
        </w:rPr>
      </w:pPr>
      <w:hyperlink r:id="rId96" w:history="1">
        <w:r w:rsidR="00014083" w:rsidRPr="00117D1F">
          <w:rPr>
            <w:rStyle w:val="Hyperlink"/>
            <w:i/>
            <w:sz w:val="22"/>
            <w:szCs w:val="22"/>
          </w:rPr>
          <w:t>Download the guidance for New Zealand schools on behaviour management to minimise physical restraint</w:t>
        </w:r>
      </w:hyperlink>
      <w:r w:rsidR="00014083" w:rsidRPr="00117D1F">
        <w:rPr>
          <w:i/>
          <w:sz w:val="22"/>
          <w:szCs w:val="22"/>
        </w:rPr>
        <w:t> </w:t>
      </w:r>
    </w:p>
    <w:p w:rsidR="00014083" w:rsidRDefault="00014083">
      <w:pPr>
        <w:pStyle w:val="Heading2"/>
      </w:pPr>
    </w:p>
    <w:p w:rsidR="00C35883" w:rsidRDefault="00C35883">
      <w:pPr>
        <w:pStyle w:val="Heading2"/>
      </w:pPr>
      <w:bookmarkStart w:id="20" w:name="_Toc501372315"/>
      <w:r>
        <w:t>Ministry of Education Circulars</w:t>
      </w:r>
      <w:bookmarkEnd w:id="20"/>
    </w:p>
    <w:p w:rsidR="00C35883" w:rsidRDefault="00C35883">
      <w:pPr>
        <w:jc w:val="left"/>
      </w:pPr>
      <w:r>
        <w:t>1999/21 HIV Aids and other blood borne diseases</w:t>
      </w:r>
    </w:p>
    <w:p w:rsidR="00C35883" w:rsidRDefault="00C35883">
      <w:pPr>
        <w:jc w:val="left"/>
      </w:pPr>
      <w:r>
        <w:t>1997/12 Responsibility of Boards of Trustees for the Personal Safety of Students</w:t>
      </w:r>
    </w:p>
    <w:p w:rsidR="00C35883" w:rsidRDefault="00C35883">
      <w:pPr>
        <w:pStyle w:val="Heading6"/>
        <w:spacing w:before="0"/>
      </w:pPr>
      <w:r>
        <w:rPr>
          <w:rFonts w:ascii="Times New Roman" w:hAnsi="Times New Roman"/>
          <w:b w:val="0"/>
          <w:sz w:val="24"/>
          <w:lang w:val="en-NZ"/>
        </w:rPr>
        <w:br w:type="page"/>
      </w:r>
      <w:r>
        <w:t>Section Four</w:t>
      </w:r>
    </w:p>
    <w:tbl>
      <w:tblPr>
        <w:tblW w:w="0" w:type="auto"/>
        <w:tblInd w:w="108" w:type="dxa"/>
        <w:tblBorders>
          <w:top w:val="single" w:sz="4" w:space="0" w:color="auto"/>
          <w:bottom w:val="single" w:sz="4" w:space="0" w:color="auto"/>
        </w:tblBorders>
        <w:tblLayout w:type="fixed"/>
        <w:tblLook w:val="0000" w:firstRow="0" w:lastRow="0" w:firstColumn="0" w:lastColumn="0" w:noHBand="0" w:noVBand="0"/>
      </w:tblPr>
      <w:tblGrid>
        <w:gridCol w:w="8364"/>
      </w:tblGrid>
      <w:tr w:rsidR="00C35883" w:rsidTr="003B3404">
        <w:trPr>
          <w:trHeight w:val="1264"/>
        </w:trPr>
        <w:tc>
          <w:tcPr>
            <w:tcW w:w="8364" w:type="dxa"/>
          </w:tcPr>
          <w:p w:rsidR="00C35883" w:rsidRDefault="00C35883">
            <w:pPr>
              <w:pStyle w:val="Heading6"/>
              <w:keepNext w:val="0"/>
              <w:tabs>
                <w:tab w:val="left" w:pos="4536"/>
              </w:tabs>
              <w:spacing w:before="0" w:after="0"/>
              <w:rPr>
                <w:sz w:val="32"/>
              </w:rPr>
            </w:pPr>
          </w:p>
          <w:p w:rsidR="00C35883" w:rsidRDefault="00C35883">
            <w:pPr>
              <w:pStyle w:val="Heading1"/>
              <w:spacing w:before="200" w:after="200"/>
              <w:rPr>
                <w:sz w:val="32"/>
              </w:rPr>
            </w:pPr>
            <w:bookmarkStart w:id="21" w:name="_Toc501372316"/>
            <w:r>
              <w:rPr>
                <w:sz w:val="32"/>
              </w:rPr>
              <w:t>Personnel Compliance Guide</w:t>
            </w:r>
            <w:bookmarkEnd w:id="21"/>
            <w:r>
              <w:rPr>
                <w:sz w:val="32"/>
              </w:rPr>
              <w:br/>
            </w:r>
          </w:p>
        </w:tc>
      </w:tr>
    </w:tbl>
    <w:p w:rsidR="00C35883" w:rsidRDefault="00C35883">
      <w:pPr>
        <w:pStyle w:val="Heading2"/>
        <w:rPr>
          <w:sz w:val="28"/>
        </w:rPr>
      </w:pPr>
      <w:bookmarkStart w:id="22" w:name="_Toc501372317"/>
      <w:r>
        <w:rPr>
          <w:sz w:val="28"/>
        </w:rPr>
        <w:t>Key legislation</w:t>
      </w:r>
      <w:bookmarkEnd w:id="22"/>
    </w:p>
    <w:p w:rsidR="00C35883" w:rsidRDefault="00C35883" w:rsidP="00723441">
      <w:pPr>
        <w:numPr>
          <w:ilvl w:val="0"/>
          <w:numId w:val="69"/>
        </w:numPr>
        <w:pBdr>
          <w:top w:val="single" w:sz="4" w:space="1" w:color="auto"/>
          <w:left w:val="single" w:sz="4" w:space="5" w:color="auto"/>
          <w:bottom w:val="single" w:sz="4" w:space="1" w:color="auto"/>
          <w:right w:val="single" w:sz="4" w:space="5" w:color="auto"/>
        </w:pBdr>
        <w:spacing w:before="20" w:after="20"/>
        <w:ind w:left="573" w:right="142" w:hanging="431"/>
        <w:rPr>
          <w:rFonts w:ascii="Times New Roman Mäori" w:hAnsi="Times New Roman Mäori"/>
        </w:rPr>
      </w:pPr>
      <w:r>
        <w:rPr>
          <w:rFonts w:ascii="Times New Roman Mäori" w:hAnsi="Times New Roman Mäori"/>
        </w:rPr>
        <w:t>Education Act 1989</w:t>
      </w:r>
    </w:p>
    <w:p w:rsidR="00C35883" w:rsidRDefault="007935B3" w:rsidP="00723441">
      <w:pPr>
        <w:numPr>
          <w:ilvl w:val="0"/>
          <w:numId w:val="69"/>
        </w:numPr>
        <w:pBdr>
          <w:top w:val="single" w:sz="4" w:space="1" w:color="auto"/>
          <w:left w:val="single" w:sz="4" w:space="5" w:color="auto"/>
          <w:bottom w:val="single" w:sz="4" w:space="1" w:color="auto"/>
          <w:right w:val="single" w:sz="4" w:space="5" w:color="auto"/>
        </w:pBdr>
        <w:spacing w:before="20" w:after="20"/>
        <w:ind w:left="573" w:right="142" w:hanging="431"/>
        <w:rPr>
          <w:rFonts w:ascii="Times New Roman Mäori" w:hAnsi="Times New Roman Mäori"/>
        </w:rPr>
      </w:pPr>
      <w:r>
        <w:rPr>
          <w:rFonts w:ascii="Times New Roman Mäori" w:hAnsi="Times New Roman Mäori"/>
        </w:rPr>
        <w:t xml:space="preserve">Employment Relations Act 2000 - </w:t>
      </w:r>
      <w:r w:rsidR="00C35883">
        <w:rPr>
          <w:rFonts w:ascii="Times New Roman Mäori" w:hAnsi="Times New Roman Mäori"/>
        </w:rPr>
        <w:t>Collective Employment Agreements (teaching and non-teaching staff)</w:t>
      </w:r>
    </w:p>
    <w:p w:rsidR="00C35883" w:rsidRDefault="00C35883" w:rsidP="00723441">
      <w:pPr>
        <w:numPr>
          <w:ilvl w:val="0"/>
          <w:numId w:val="69"/>
        </w:numPr>
        <w:pBdr>
          <w:top w:val="single" w:sz="4" w:space="1" w:color="auto"/>
          <w:left w:val="single" w:sz="4" w:space="5" w:color="auto"/>
          <w:bottom w:val="single" w:sz="4" w:space="1" w:color="auto"/>
          <w:right w:val="single" w:sz="4" w:space="5" w:color="auto"/>
        </w:pBdr>
        <w:spacing w:before="20" w:after="20"/>
        <w:ind w:left="573" w:right="142" w:hanging="431"/>
        <w:rPr>
          <w:rFonts w:ascii="Times New Roman Mäori" w:hAnsi="Times New Roman Mäori"/>
        </w:rPr>
      </w:pPr>
      <w:r>
        <w:rPr>
          <w:rFonts w:ascii="Times New Roman Mäori" w:hAnsi="Times New Roman Mäori"/>
        </w:rPr>
        <w:t>Human Rights Act 1993</w:t>
      </w:r>
    </w:p>
    <w:p w:rsidR="00EE4F5B" w:rsidRDefault="00EE4F5B" w:rsidP="00723441">
      <w:pPr>
        <w:numPr>
          <w:ilvl w:val="0"/>
          <w:numId w:val="69"/>
        </w:numPr>
        <w:pBdr>
          <w:top w:val="single" w:sz="4" w:space="1" w:color="auto"/>
          <w:left w:val="single" w:sz="4" w:space="5" w:color="auto"/>
          <w:bottom w:val="single" w:sz="4" w:space="1" w:color="auto"/>
          <w:right w:val="single" w:sz="4" w:space="5" w:color="auto"/>
        </w:pBdr>
        <w:spacing w:before="20" w:after="20"/>
        <w:ind w:left="573" w:right="142" w:hanging="431"/>
        <w:rPr>
          <w:rFonts w:ascii="Times New Roman Mäori" w:hAnsi="Times New Roman Mäori"/>
        </w:rPr>
      </w:pPr>
      <w:r>
        <w:rPr>
          <w:rFonts w:ascii="Times New Roman Mäori" w:hAnsi="Times New Roman Mäori"/>
        </w:rPr>
        <w:t>Criminal Records (Clean Slate) Act 2004</w:t>
      </w:r>
    </w:p>
    <w:p w:rsidR="00C35883" w:rsidRDefault="00C35883" w:rsidP="00723441">
      <w:pPr>
        <w:numPr>
          <w:ilvl w:val="0"/>
          <w:numId w:val="69"/>
        </w:numPr>
        <w:pBdr>
          <w:top w:val="single" w:sz="4" w:space="1" w:color="auto"/>
          <w:left w:val="single" w:sz="4" w:space="5" w:color="auto"/>
          <w:bottom w:val="single" w:sz="4" w:space="1" w:color="auto"/>
          <w:right w:val="single" w:sz="4" w:space="5" w:color="auto"/>
        </w:pBdr>
        <w:spacing w:before="20" w:after="20"/>
        <w:ind w:left="573" w:right="142" w:hanging="431"/>
        <w:rPr>
          <w:rFonts w:ascii="Times New Roman Mäori" w:hAnsi="Times New Roman Mäori"/>
        </w:rPr>
      </w:pPr>
      <w:r>
        <w:rPr>
          <w:rFonts w:ascii="Times New Roman Mäori" w:hAnsi="Times New Roman Mäori"/>
        </w:rPr>
        <w:t>Protected Disclosures Act 2000</w:t>
      </w:r>
    </w:p>
    <w:p w:rsidR="00C35883" w:rsidRDefault="00C35883" w:rsidP="00723441">
      <w:pPr>
        <w:numPr>
          <w:ilvl w:val="0"/>
          <w:numId w:val="69"/>
        </w:numPr>
        <w:pBdr>
          <w:top w:val="single" w:sz="4" w:space="1" w:color="auto"/>
          <w:left w:val="single" w:sz="4" w:space="5" w:color="auto"/>
          <w:bottom w:val="single" w:sz="4" w:space="1" w:color="auto"/>
          <w:right w:val="single" w:sz="4" w:space="5" w:color="auto"/>
        </w:pBdr>
        <w:spacing w:before="20" w:after="20"/>
        <w:ind w:left="573" w:right="142" w:hanging="431"/>
        <w:rPr>
          <w:rFonts w:ascii="Times New Roman Mäori" w:hAnsi="Times New Roman Mäori"/>
        </w:rPr>
      </w:pPr>
      <w:r>
        <w:rPr>
          <w:rFonts w:ascii="Times New Roman Mäori" w:hAnsi="Times New Roman Mäori"/>
        </w:rPr>
        <w:t>State Sector Act 1988</w:t>
      </w:r>
    </w:p>
    <w:p w:rsidR="00C35883" w:rsidRDefault="001A3AAD" w:rsidP="00723441">
      <w:pPr>
        <w:numPr>
          <w:ilvl w:val="0"/>
          <w:numId w:val="69"/>
        </w:numPr>
        <w:pBdr>
          <w:top w:val="single" w:sz="4" w:space="1" w:color="auto"/>
          <w:left w:val="single" w:sz="4" w:space="5" w:color="auto"/>
          <w:bottom w:val="single" w:sz="4" w:space="1" w:color="auto"/>
          <w:right w:val="single" w:sz="4" w:space="5" w:color="auto"/>
        </w:pBdr>
        <w:spacing w:before="20" w:after="20"/>
        <w:ind w:left="573" w:right="142" w:hanging="431"/>
        <w:rPr>
          <w:rFonts w:ascii="Times New Roman Mäori" w:hAnsi="Times New Roman Mäori"/>
        </w:rPr>
      </w:pPr>
      <w:r>
        <w:rPr>
          <w:rFonts w:ascii="Times New Roman Mäori" w:hAnsi="Times New Roman Mäori"/>
        </w:rPr>
        <w:t>Education Council Rules 2016</w:t>
      </w:r>
    </w:p>
    <w:p w:rsidR="008A79E7" w:rsidRDefault="008A79E7" w:rsidP="00723441">
      <w:pPr>
        <w:numPr>
          <w:ilvl w:val="0"/>
          <w:numId w:val="69"/>
        </w:numPr>
        <w:pBdr>
          <w:top w:val="single" w:sz="4" w:space="1" w:color="auto"/>
          <w:left w:val="single" w:sz="4" w:space="5" w:color="auto"/>
          <w:bottom w:val="single" w:sz="4" w:space="1" w:color="auto"/>
          <w:right w:val="single" w:sz="4" w:space="5" w:color="auto"/>
        </w:pBdr>
        <w:spacing w:before="20" w:after="20"/>
        <w:ind w:left="573" w:right="142" w:hanging="431"/>
        <w:rPr>
          <w:rFonts w:ascii="Times New Roman Mäori" w:hAnsi="Times New Roman Mäori"/>
        </w:rPr>
      </w:pPr>
      <w:r>
        <w:rPr>
          <w:rFonts w:ascii="Times New Roman Mäori" w:hAnsi="Times New Roman Mäori"/>
        </w:rPr>
        <w:t>Vulnerable Children (Requirements for Safety Checks of Children’s Workers) Regulations 2015</w:t>
      </w:r>
    </w:p>
    <w:p w:rsidR="008A79E7" w:rsidRDefault="00423432" w:rsidP="00723441">
      <w:pPr>
        <w:numPr>
          <w:ilvl w:val="0"/>
          <w:numId w:val="69"/>
        </w:numPr>
        <w:pBdr>
          <w:top w:val="single" w:sz="4" w:space="1" w:color="auto"/>
          <w:left w:val="single" w:sz="4" w:space="5" w:color="auto"/>
          <w:bottom w:val="single" w:sz="4" w:space="1" w:color="auto"/>
          <w:right w:val="single" w:sz="4" w:space="5" w:color="auto"/>
        </w:pBdr>
        <w:spacing w:before="20" w:after="20"/>
        <w:ind w:left="573" w:right="142" w:hanging="431"/>
        <w:rPr>
          <w:rFonts w:ascii="Times New Roman Mäori" w:hAnsi="Times New Roman Mäori"/>
        </w:rPr>
      </w:pPr>
      <w:r>
        <w:rPr>
          <w:rFonts w:ascii="Times New Roman Mäori" w:hAnsi="Times New Roman Mäori"/>
        </w:rPr>
        <w:t>Privacy Act 1993</w:t>
      </w:r>
    </w:p>
    <w:p w:rsidR="00C35883" w:rsidRDefault="00C35883"/>
    <w:tbl>
      <w:tblPr>
        <w:tblW w:w="0" w:type="auto"/>
        <w:tblInd w:w="108" w:type="dxa"/>
        <w:shd w:val="clear" w:color="auto" w:fill="D9D9D9"/>
        <w:tblLayout w:type="fixed"/>
        <w:tblLook w:val="0000" w:firstRow="0" w:lastRow="0" w:firstColumn="0" w:lastColumn="0" w:noHBand="0" w:noVBand="0"/>
      </w:tblPr>
      <w:tblGrid>
        <w:gridCol w:w="709"/>
        <w:gridCol w:w="7655"/>
      </w:tblGrid>
      <w:tr w:rsidR="00C35883" w:rsidTr="006F64BB">
        <w:tc>
          <w:tcPr>
            <w:tcW w:w="8364" w:type="dxa"/>
            <w:gridSpan w:val="2"/>
            <w:shd w:val="clear" w:color="auto" w:fill="D9D9D9"/>
          </w:tcPr>
          <w:p w:rsidR="00C35883" w:rsidRDefault="00C35883">
            <w:pPr>
              <w:spacing w:before="120" w:after="120"/>
              <w:rPr>
                <w:rFonts w:ascii="Times New Roman Mäori" w:hAnsi="Times New Roman Mäori"/>
                <w:b/>
              </w:rPr>
            </w:pPr>
            <w:r>
              <w:rPr>
                <w:rFonts w:ascii="Times New Roman Mäori" w:hAnsi="Times New Roman Mäori"/>
                <w:b/>
              </w:rPr>
              <w:t>National Administration Guideline 3:</w:t>
            </w:r>
          </w:p>
          <w:p w:rsidR="00C35883" w:rsidRDefault="00C35883">
            <w:pPr>
              <w:spacing w:before="120" w:after="120"/>
              <w:rPr>
                <w:rFonts w:ascii="Times New Roman Mäori" w:hAnsi="Times New Roman Mäori"/>
              </w:rPr>
            </w:pPr>
            <w:r>
              <w:rPr>
                <w:rFonts w:ascii="Times New Roman Mäori" w:hAnsi="Times New Roman Mäori"/>
              </w:rPr>
              <w:t>According to the legislation on employment and personnel matters, each board of trustees is required in particular to:</w:t>
            </w:r>
          </w:p>
        </w:tc>
      </w:tr>
      <w:tr w:rsidR="00C35883" w:rsidTr="006F64BB">
        <w:trPr>
          <w:cantSplit/>
        </w:trPr>
        <w:tc>
          <w:tcPr>
            <w:tcW w:w="709" w:type="dxa"/>
            <w:shd w:val="clear" w:color="auto" w:fill="D9D9D9"/>
          </w:tcPr>
          <w:p w:rsidR="00C35883" w:rsidRDefault="00C35883" w:rsidP="00EF4AC5">
            <w:pPr>
              <w:pStyle w:val="Header"/>
              <w:tabs>
                <w:tab w:val="clear" w:pos="4153"/>
                <w:tab w:val="clear" w:pos="8306"/>
              </w:tabs>
              <w:spacing w:before="120"/>
              <w:rPr>
                <w:rFonts w:ascii="Times New Roman Mäori" w:hAnsi="Times New Roman Mäori"/>
                <w:i/>
              </w:rPr>
            </w:pPr>
            <w:r>
              <w:rPr>
                <w:rFonts w:ascii="Times New Roman Mäori" w:hAnsi="Times New Roman Mäori"/>
                <w:i/>
              </w:rPr>
              <w:t>(</w:t>
            </w:r>
            <w:r w:rsidR="00EF4AC5">
              <w:rPr>
                <w:rFonts w:ascii="Times New Roman Mäori" w:hAnsi="Times New Roman Mäori"/>
                <w:i/>
              </w:rPr>
              <w:t>a</w:t>
            </w:r>
            <w:r>
              <w:rPr>
                <w:rFonts w:ascii="Times New Roman Mäori" w:hAnsi="Times New Roman Mäori"/>
                <w:i/>
              </w:rPr>
              <w:t>)</w:t>
            </w:r>
          </w:p>
        </w:tc>
        <w:tc>
          <w:tcPr>
            <w:tcW w:w="7655" w:type="dxa"/>
            <w:shd w:val="clear" w:color="auto" w:fill="D9D9D9"/>
          </w:tcPr>
          <w:p w:rsidR="00C35883" w:rsidRDefault="00C35883">
            <w:pPr>
              <w:spacing w:before="120" w:after="120"/>
              <w:rPr>
                <w:rFonts w:ascii="Times New Roman Mäori" w:hAnsi="Times New Roman Mäori"/>
                <w:i/>
              </w:rPr>
            </w:pPr>
            <w:r>
              <w:rPr>
                <w:rFonts w:ascii="Times New Roman Mäori" w:hAnsi="Times New Roman Mäori"/>
                <w:i/>
              </w:rPr>
              <w:t>Develop and implement personnel and industrial policies, within policy and procedural frameworks set by the Government from time to time, which promote high levels of staff performance, use education resources effectively and recognise the needs of the students;</w:t>
            </w:r>
          </w:p>
        </w:tc>
      </w:tr>
      <w:tr w:rsidR="00C35883" w:rsidTr="006F64BB">
        <w:trPr>
          <w:cantSplit/>
        </w:trPr>
        <w:tc>
          <w:tcPr>
            <w:tcW w:w="709" w:type="dxa"/>
            <w:shd w:val="clear" w:color="auto" w:fill="D9D9D9"/>
          </w:tcPr>
          <w:p w:rsidR="00C35883" w:rsidRDefault="00C35883" w:rsidP="00EF4AC5">
            <w:pPr>
              <w:pStyle w:val="Header"/>
              <w:tabs>
                <w:tab w:val="clear" w:pos="4153"/>
                <w:tab w:val="clear" w:pos="8306"/>
              </w:tabs>
              <w:spacing w:before="120"/>
              <w:rPr>
                <w:rFonts w:ascii="Times New Roman Mäori" w:hAnsi="Times New Roman Mäori"/>
                <w:i/>
              </w:rPr>
            </w:pPr>
            <w:r>
              <w:rPr>
                <w:rFonts w:ascii="Times New Roman Mäori" w:hAnsi="Times New Roman Mäori"/>
                <w:i/>
              </w:rPr>
              <w:t>(</w:t>
            </w:r>
            <w:r w:rsidR="00EF4AC5">
              <w:rPr>
                <w:rFonts w:ascii="Times New Roman Mäori" w:hAnsi="Times New Roman Mäori"/>
                <w:i/>
              </w:rPr>
              <w:t>b</w:t>
            </w:r>
            <w:r>
              <w:rPr>
                <w:rFonts w:ascii="Times New Roman Mäori" w:hAnsi="Times New Roman Mäori"/>
                <w:i/>
              </w:rPr>
              <w:t>)</w:t>
            </w:r>
          </w:p>
        </w:tc>
        <w:tc>
          <w:tcPr>
            <w:tcW w:w="7655" w:type="dxa"/>
            <w:shd w:val="clear" w:color="auto" w:fill="D9D9D9"/>
          </w:tcPr>
          <w:p w:rsidR="00C35883" w:rsidRDefault="00C35883">
            <w:pPr>
              <w:spacing w:before="120" w:after="120"/>
              <w:rPr>
                <w:rFonts w:ascii="Times New Roman Mäori" w:hAnsi="Times New Roman Mäori"/>
                <w:i/>
              </w:rPr>
            </w:pPr>
            <w:r>
              <w:rPr>
                <w:rFonts w:ascii="Times New Roman Mäori" w:hAnsi="Times New Roman Mäori"/>
                <w:i/>
              </w:rPr>
              <w:t>Be a good employer as defined by the State Sector Act 1988 and comply with the conditions contained in employment contracts applying to teaching and non-teaching staff.</w:t>
            </w:r>
          </w:p>
        </w:tc>
      </w:tr>
    </w:tbl>
    <w:p w:rsidR="00C35883" w:rsidRDefault="00C35883">
      <w:pPr>
        <w:pStyle w:val="Heading2"/>
        <w:spacing w:before="360"/>
        <w:rPr>
          <w:sz w:val="28"/>
        </w:rPr>
      </w:pPr>
      <w:bookmarkStart w:id="23" w:name="_Toc501372318"/>
      <w:r>
        <w:rPr>
          <w:sz w:val="28"/>
        </w:rPr>
        <w:t>Introduction</w:t>
      </w:r>
      <w:bookmarkEnd w:id="23"/>
    </w:p>
    <w:p w:rsidR="00C35883" w:rsidRDefault="00C35883">
      <w:pPr>
        <w:spacing w:after="300"/>
      </w:pPr>
      <w:r>
        <w:t>One of the key activities for a board is related to the employment of staff. The level of student achievement is often dependent on the quality of staff employed.</w:t>
      </w:r>
    </w:p>
    <w:p w:rsidR="00C35883" w:rsidRDefault="00C35883">
      <w:pPr>
        <w:spacing w:after="300"/>
      </w:pPr>
      <w:r>
        <w:t xml:space="preserve">The board should take all reasonable steps to provide a safe and positive working environment. It should be satisfied that all members of staff are performing in accordance with their employment agreements. </w:t>
      </w:r>
    </w:p>
    <w:p w:rsidR="00F5712E" w:rsidRDefault="00F5712E">
      <w:pPr>
        <w:spacing w:after="300"/>
        <w:rPr>
          <w:b/>
        </w:rPr>
      </w:pPr>
      <w:r>
        <w:t>Under clause 6, Sixth Schedule to the Education Act 1989, a board may in accordance with the State Sector Act 1988, appoint, suspend, or dismiss school staff.</w:t>
      </w:r>
    </w:p>
    <w:p w:rsidR="001424A2" w:rsidRDefault="001424A2">
      <w:pPr>
        <w:pStyle w:val="Heading2"/>
        <w:spacing w:before="360"/>
        <w:rPr>
          <w:sz w:val="28"/>
        </w:rPr>
      </w:pPr>
    </w:p>
    <w:p w:rsidR="00C35883" w:rsidRDefault="00C35883">
      <w:pPr>
        <w:pStyle w:val="Heading2"/>
        <w:spacing w:before="360"/>
        <w:rPr>
          <w:sz w:val="28"/>
        </w:rPr>
      </w:pPr>
      <w:bookmarkStart w:id="24" w:name="_Toc501372319"/>
      <w:r>
        <w:rPr>
          <w:sz w:val="28"/>
        </w:rPr>
        <w:t>Key Requirements</w:t>
      </w:r>
      <w:bookmarkEnd w:id="24"/>
    </w:p>
    <w:p w:rsidR="00C94F48" w:rsidRDefault="00D75D30">
      <w:pPr>
        <w:pStyle w:val="Alices"/>
      </w:pPr>
      <w:r>
        <w:t>Children’s worker – Safety Checks</w:t>
      </w:r>
    </w:p>
    <w:p w:rsidR="00562D3F" w:rsidRDefault="00562D3F">
      <w:pPr>
        <w:pStyle w:val="Alices"/>
        <w:rPr>
          <w:rFonts w:ascii="Times New Roman" w:hAnsi="Times New Roman"/>
          <w:b w:val="0"/>
        </w:rPr>
      </w:pPr>
      <w:r>
        <w:rPr>
          <w:rFonts w:ascii="Times New Roman" w:hAnsi="Times New Roman"/>
          <w:b w:val="0"/>
        </w:rPr>
        <w:t>Children’s worker safety checks became law in the Vulnerable Children Act 2014 (the VCA), and applies to new workers in core children’s workforce roles from 1 July 2015.</w:t>
      </w:r>
      <w:r w:rsidR="00BB5010">
        <w:rPr>
          <w:rStyle w:val="FootnoteReference"/>
          <w:rFonts w:ascii="Times New Roman" w:hAnsi="Times New Roman"/>
          <w:b w:val="0"/>
        </w:rPr>
        <w:footnoteReference w:id="24"/>
      </w:r>
    </w:p>
    <w:p w:rsidR="003B3404" w:rsidRDefault="00562D3F" w:rsidP="003B3404">
      <w:pPr>
        <w:pStyle w:val="Alices"/>
        <w:rPr>
          <w:rFonts w:ascii="Times New Roman" w:hAnsi="Times New Roman"/>
          <w:b w:val="0"/>
        </w:rPr>
      </w:pPr>
      <w:r>
        <w:rPr>
          <w:rFonts w:ascii="Times New Roman" w:hAnsi="Times New Roman"/>
          <w:b w:val="0"/>
        </w:rPr>
        <w:t>Briefly</w:t>
      </w:r>
      <w:r w:rsidR="00C618D2">
        <w:rPr>
          <w:rFonts w:ascii="Times New Roman" w:hAnsi="Times New Roman"/>
          <w:b w:val="0"/>
        </w:rPr>
        <w:t>,</w:t>
      </w:r>
      <w:r>
        <w:rPr>
          <w:rFonts w:ascii="Times New Roman" w:hAnsi="Times New Roman"/>
          <w:b w:val="0"/>
        </w:rPr>
        <w:t xml:space="preserve"> the following che</w:t>
      </w:r>
      <w:r w:rsidR="00B802EC">
        <w:rPr>
          <w:rFonts w:ascii="Times New Roman" w:hAnsi="Times New Roman"/>
          <w:b w:val="0"/>
        </w:rPr>
        <w:t>cks must have been completed where</w:t>
      </w:r>
      <w:r>
        <w:rPr>
          <w:rFonts w:ascii="Times New Roman" w:hAnsi="Times New Roman"/>
          <w:b w:val="0"/>
        </w:rPr>
        <w:t xml:space="preserve"> the board is seeking to employ or engage </w:t>
      </w:r>
      <w:r w:rsidR="00B802EC">
        <w:rPr>
          <w:rFonts w:ascii="Times New Roman" w:hAnsi="Times New Roman"/>
          <w:b w:val="0"/>
        </w:rPr>
        <w:t>as a children’s worker</w:t>
      </w:r>
      <w:r w:rsidR="00D802B4">
        <w:rPr>
          <w:rStyle w:val="FootnoteReference"/>
          <w:rFonts w:ascii="Times New Roman" w:hAnsi="Times New Roman"/>
          <w:b w:val="0"/>
        </w:rPr>
        <w:footnoteReference w:id="25"/>
      </w:r>
      <w:r w:rsidR="00B802EC">
        <w:rPr>
          <w:rFonts w:ascii="Times New Roman" w:hAnsi="Times New Roman"/>
          <w:b w:val="0"/>
        </w:rPr>
        <w:t xml:space="preserve"> (including as a contractor) from 1</w:t>
      </w:r>
      <w:r w:rsidR="00C618D2">
        <w:rPr>
          <w:rFonts w:ascii="Times New Roman" w:hAnsi="Times New Roman"/>
          <w:b w:val="0"/>
        </w:rPr>
        <w:t xml:space="preserve"> </w:t>
      </w:r>
      <w:r w:rsidR="00B802EC">
        <w:rPr>
          <w:rFonts w:ascii="Times New Roman" w:hAnsi="Times New Roman"/>
          <w:b w:val="0"/>
        </w:rPr>
        <w:t>July</w:t>
      </w:r>
      <w:r w:rsidR="00C618D2">
        <w:rPr>
          <w:rFonts w:ascii="Times New Roman" w:hAnsi="Times New Roman"/>
          <w:b w:val="0"/>
        </w:rPr>
        <w:t xml:space="preserve"> 2015</w:t>
      </w:r>
      <w:r w:rsidR="00B802EC">
        <w:rPr>
          <w:rFonts w:ascii="Times New Roman" w:hAnsi="Times New Roman"/>
          <w:b w:val="0"/>
        </w:rPr>
        <w:t xml:space="preserve"> for core children’s workforce roles, and from 1 July 2016 for non-core children’s workforce roles:</w:t>
      </w:r>
    </w:p>
    <w:p w:rsidR="003D1B00" w:rsidRDefault="00B802EC" w:rsidP="00723441">
      <w:pPr>
        <w:pStyle w:val="Alices"/>
        <w:numPr>
          <w:ilvl w:val="0"/>
          <w:numId w:val="70"/>
        </w:numPr>
        <w:spacing w:before="0"/>
        <w:rPr>
          <w:rFonts w:ascii="Times New Roman" w:hAnsi="Times New Roman"/>
          <w:b w:val="0"/>
        </w:rPr>
      </w:pPr>
      <w:r>
        <w:rPr>
          <w:rFonts w:ascii="Times New Roman" w:hAnsi="Times New Roman"/>
          <w:b w:val="0"/>
        </w:rPr>
        <w:t>Identi</w:t>
      </w:r>
      <w:r w:rsidR="003D1B00">
        <w:rPr>
          <w:rFonts w:ascii="Times New Roman" w:hAnsi="Times New Roman"/>
          <w:b w:val="0"/>
        </w:rPr>
        <w:t>ty verification - proof people are who they say they are, including previous identities</w:t>
      </w:r>
    </w:p>
    <w:p w:rsidR="00B802EC" w:rsidRDefault="003D1B00" w:rsidP="00723441">
      <w:pPr>
        <w:pStyle w:val="Alices"/>
        <w:numPr>
          <w:ilvl w:val="0"/>
          <w:numId w:val="70"/>
        </w:numPr>
        <w:spacing w:before="0"/>
        <w:rPr>
          <w:rFonts w:ascii="Times New Roman" w:hAnsi="Times New Roman"/>
          <w:b w:val="0"/>
        </w:rPr>
      </w:pPr>
      <w:r>
        <w:rPr>
          <w:rFonts w:ascii="Times New Roman" w:hAnsi="Times New Roman"/>
          <w:b w:val="0"/>
        </w:rPr>
        <w:t>Information requirement – reliable information about history and behaviour, which may include reference checks, interviews, and Police vetting</w:t>
      </w:r>
    </w:p>
    <w:p w:rsidR="003D1B00" w:rsidRDefault="003D1B00" w:rsidP="00723441">
      <w:pPr>
        <w:pStyle w:val="Alices"/>
        <w:numPr>
          <w:ilvl w:val="0"/>
          <w:numId w:val="70"/>
        </w:numPr>
        <w:spacing w:before="0"/>
        <w:rPr>
          <w:rFonts w:ascii="Times New Roman" w:hAnsi="Times New Roman"/>
          <w:b w:val="0"/>
        </w:rPr>
      </w:pPr>
      <w:r>
        <w:rPr>
          <w:rFonts w:ascii="Times New Roman" w:hAnsi="Times New Roman"/>
          <w:b w:val="0"/>
        </w:rPr>
        <w:t>Risk assessment – considered judgement based on the information collected</w:t>
      </w:r>
    </w:p>
    <w:p w:rsidR="003D1B00" w:rsidRDefault="003D1B00" w:rsidP="00723441">
      <w:pPr>
        <w:pStyle w:val="Alices"/>
        <w:numPr>
          <w:ilvl w:val="0"/>
          <w:numId w:val="70"/>
        </w:numPr>
        <w:spacing w:before="0"/>
        <w:rPr>
          <w:rFonts w:ascii="Times New Roman" w:hAnsi="Times New Roman"/>
          <w:b w:val="0"/>
        </w:rPr>
      </w:pPr>
      <w:r>
        <w:rPr>
          <w:rFonts w:ascii="Times New Roman" w:hAnsi="Times New Roman"/>
          <w:b w:val="0"/>
        </w:rPr>
        <w:t>Periodic re-checking – information to be updated and reassessed every three years.</w:t>
      </w:r>
    </w:p>
    <w:p w:rsidR="003D1B00" w:rsidRDefault="003D1B00" w:rsidP="003D1B00">
      <w:pPr>
        <w:pStyle w:val="Alices"/>
        <w:spacing w:before="0"/>
        <w:rPr>
          <w:rFonts w:ascii="Times New Roman" w:hAnsi="Times New Roman"/>
          <w:b w:val="0"/>
        </w:rPr>
      </w:pPr>
      <w:r>
        <w:rPr>
          <w:rFonts w:ascii="Times New Roman" w:hAnsi="Times New Roman"/>
          <w:b w:val="0"/>
        </w:rPr>
        <w:t>The VCA prohibits people with certain child abuse, sexual offending, or violence convictions form working in core worker rol</w:t>
      </w:r>
      <w:r w:rsidR="000D587E">
        <w:rPr>
          <w:rFonts w:ascii="Times New Roman" w:hAnsi="Times New Roman"/>
          <w:b w:val="0"/>
        </w:rPr>
        <w:t>es. These are specified in the A</w:t>
      </w:r>
      <w:r>
        <w:rPr>
          <w:rFonts w:ascii="Times New Roman" w:hAnsi="Times New Roman"/>
          <w:b w:val="0"/>
        </w:rPr>
        <w:t>ct. Anyone convicted of the offences listed in the Act will not be able to work in core worker roles unles</w:t>
      </w:r>
      <w:r w:rsidR="00AC671A">
        <w:rPr>
          <w:rFonts w:ascii="Times New Roman" w:hAnsi="Times New Roman"/>
          <w:b w:val="0"/>
        </w:rPr>
        <w:t>s they are granted an exemption. The Ministry of Social Development manages applications for exemptions.</w:t>
      </w:r>
    </w:p>
    <w:p w:rsidR="00C35883" w:rsidRDefault="00C35883">
      <w:pPr>
        <w:pStyle w:val="Alices"/>
      </w:pPr>
      <w:r w:rsidRPr="00F251D2">
        <w:t>State Sector Act 1988</w:t>
      </w:r>
    </w:p>
    <w:p w:rsidR="00C35883" w:rsidRDefault="00C35883">
      <w:pPr>
        <w:spacing w:after="120"/>
      </w:pPr>
      <w:r>
        <w:t>Section 77A of the State Sector Act 1988 requires that boards of trustees must:</w:t>
      </w:r>
    </w:p>
    <w:p w:rsidR="00C35883" w:rsidRDefault="00C35883">
      <w:pPr>
        <w:pStyle w:val="BodyTextIndent3"/>
        <w:tabs>
          <w:tab w:val="left" w:pos="1134"/>
          <w:tab w:val="left" w:pos="1701"/>
        </w:tabs>
        <w:spacing w:after="120"/>
        <w:ind w:left="1701" w:hanging="1275"/>
      </w:pPr>
      <w:r>
        <w:t>“(1)</w:t>
      </w:r>
      <w:r>
        <w:tab/>
        <w:t>(a)</w:t>
      </w:r>
      <w:r>
        <w:tab/>
        <w:t>operate a personnel policy that complies with the principle of being a good employer; and</w:t>
      </w:r>
    </w:p>
    <w:p w:rsidR="00C35883" w:rsidRDefault="00C35883">
      <w:pPr>
        <w:pStyle w:val="BodyTextIndent3"/>
        <w:tabs>
          <w:tab w:val="left" w:pos="1134"/>
        </w:tabs>
        <w:spacing w:after="120"/>
        <w:ind w:left="1701" w:hanging="1275"/>
      </w:pPr>
      <w:r>
        <w:tab/>
        <w:t>(b)</w:t>
      </w:r>
      <w:r>
        <w:tab/>
        <w:t>make that policy (including the equal employment opportunities programme) available to its employees; and</w:t>
      </w:r>
    </w:p>
    <w:p w:rsidR="00C35883" w:rsidRDefault="00C35883">
      <w:pPr>
        <w:pStyle w:val="BodyTextIndent3"/>
        <w:tabs>
          <w:tab w:val="left" w:pos="1134"/>
        </w:tabs>
        <w:spacing w:after="120"/>
        <w:ind w:left="1701" w:hanging="1275"/>
      </w:pPr>
      <w:r>
        <w:tab/>
        <w:t>(c)</w:t>
      </w:r>
      <w:r>
        <w:tab/>
        <w:t>ensure its compliance with that policy (including its equal employment opportunities programme) and report in its annual report (if any) on the extent of its compliance.</w:t>
      </w:r>
    </w:p>
    <w:p w:rsidR="00C35883" w:rsidRDefault="00C35883">
      <w:pPr>
        <w:spacing w:after="120"/>
        <w:ind w:left="1134" w:hanging="708"/>
      </w:pPr>
      <w:r>
        <w:t xml:space="preserve"> (2)</w:t>
      </w:r>
      <w:r>
        <w:tab/>
        <w:t>For the purposes of this section a ''good employer'' is an employer who operates a personnel policy containing provisions generally accepted as necessary for the fair and proper treatment of employees in all aspects of their employment, including provisions requiring:</w:t>
      </w:r>
    </w:p>
    <w:p w:rsidR="00C35883" w:rsidRDefault="00C35883" w:rsidP="00723441">
      <w:pPr>
        <w:numPr>
          <w:ilvl w:val="0"/>
          <w:numId w:val="15"/>
        </w:numPr>
        <w:tabs>
          <w:tab w:val="clear" w:pos="855"/>
          <w:tab w:val="num" w:pos="709"/>
          <w:tab w:val="left" w:pos="1701"/>
        </w:tabs>
        <w:spacing w:after="120"/>
        <w:ind w:left="1701" w:hanging="567"/>
        <w:rPr>
          <w:rFonts w:ascii="Times New Roman Mäori" w:hAnsi="Times New Roman Mäori"/>
        </w:rPr>
      </w:pPr>
      <w:r>
        <w:rPr>
          <w:rFonts w:ascii="Times New Roman Mäori" w:hAnsi="Times New Roman Mäori"/>
        </w:rPr>
        <w:t>Good and safe working conditions; and</w:t>
      </w:r>
    </w:p>
    <w:p w:rsidR="00C35883" w:rsidRDefault="00C35883" w:rsidP="00723441">
      <w:pPr>
        <w:numPr>
          <w:ilvl w:val="0"/>
          <w:numId w:val="15"/>
        </w:numPr>
        <w:tabs>
          <w:tab w:val="clear" w:pos="855"/>
          <w:tab w:val="num" w:pos="709"/>
          <w:tab w:val="left" w:pos="1134"/>
          <w:tab w:val="left" w:pos="1701"/>
        </w:tabs>
        <w:spacing w:after="120"/>
        <w:ind w:left="1701" w:hanging="567"/>
        <w:rPr>
          <w:rFonts w:ascii="Times New Roman Mäori" w:hAnsi="Times New Roman Mäori"/>
        </w:rPr>
      </w:pPr>
      <w:r>
        <w:rPr>
          <w:rFonts w:ascii="Times New Roman Mäori" w:hAnsi="Times New Roman Mäori"/>
        </w:rPr>
        <w:t>An equal employment opportunities programme; and</w:t>
      </w:r>
    </w:p>
    <w:p w:rsidR="003B3404" w:rsidRPr="003B3404" w:rsidRDefault="00C35883" w:rsidP="00723441">
      <w:pPr>
        <w:numPr>
          <w:ilvl w:val="0"/>
          <w:numId w:val="15"/>
        </w:numPr>
        <w:tabs>
          <w:tab w:val="clear" w:pos="855"/>
          <w:tab w:val="num" w:pos="709"/>
          <w:tab w:val="left" w:pos="1701"/>
        </w:tabs>
        <w:spacing w:after="120"/>
        <w:ind w:left="1701" w:hanging="567"/>
        <w:rPr>
          <w:rFonts w:ascii="Times New Roman Mäori" w:hAnsi="Times New Roman Mäori"/>
        </w:rPr>
      </w:pPr>
      <w:r>
        <w:rPr>
          <w:rFonts w:ascii="Times New Roman Mäori" w:hAnsi="Times New Roman Mäori"/>
        </w:rPr>
        <w:t>The impartial selection of suitably qualified persons for appointment; and</w:t>
      </w:r>
    </w:p>
    <w:p w:rsidR="00C35883" w:rsidRDefault="00C35883" w:rsidP="00723441">
      <w:pPr>
        <w:numPr>
          <w:ilvl w:val="0"/>
          <w:numId w:val="8"/>
        </w:numPr>
        <w:tabs>
          <w:tab w:val="clear" w:pos="720"/>
          <w:tab w:val="left" w:pos="1701"/>
        </w:tabs>
        <w:spacing w:after="120"/>
        <w:ind w:left="1701" w:hanging="567"/>
        <w:rPr>
          <w:rFonts w:ascii="Times New Roman Mäori" w:hAnsi="Times New Roman Mäori"/>
        </w:rPr>
      </w:pPr>
      <w:r>
        <w:rPr>
          <w:rFonts w:ascii="Times New Roman Mäori" w:hAnsi="Times New Roman Mäori"/>
        </w:rPr>
        <w:t>Recognition of:</w:t>
      </w:r>
    </w:p>
    <w:p w:rsidR="00C35883" w:rsidRDefault="00C35883" w:rsidP="00723441">
      <w:pPr>
        <w:numPr>
          <w:ilvl w:val="0"/>
          <w:numId w:val="16"/>
        </w:numPr>
        <w:tabs>
          <w:tab w:val="clear" w:pos="720"/>
          <w:tab w:val="num" w:pos="2268"/>
        </w:tabs>
        <w:spacing w:after="120"/>
        <w:ind w:firstLine="981"/>
        <w:rPr>
          <w:rFonts w:ascii="Times New Roman Mäori" w:hAnsi="Times New Roman Mäori"/>
        </w:rPr>
      </w:pPr>
      <w:r>
        <w:rPr>
          <w:rFonts w:ascii="Times New Roman Mäori" w:hAnsi="Times New Roman Mäori"/>
        </w:rPr>
        <w:t xml:space="preserve">The aims and aspirations of the Mäori people; </w:t>
      </w:r>
    </w:p>
    <w:p w:rsidR="00C35883" w:rsidRDefault="00C35883" w:rsidP="00723441">
      <w:pPr>
        <w:numPr>
          <w:ilvl w:val="0"/>
          <w:numId w:val="16"/>
        </w:numPr>
        <w:tabs>
          <w:tab w:val="clear" w:pos="720"/>
          <w:tab w:val="num" w:pos="1429"/>
          <w:tab w:val="num" w:pos="2268"/>
        </w:tabs>
        <w:spacing w:after="120"/>
        <w:ind w:left="2268" w:hanging="567"/>
        <w:rPr>
          <w:rFonts w:ascii="Times New Roman Mäori" w:hAnsi="Times New Roman Mäori"/>
        </w:rPr>
      </w:pPr>
      <w:r>
        <w:rPr>
          <w:rFonts w:ascii="Times New Roman Mäori" w:hAnsi="Times New Roman Mäori"/>
        </w:rPr>
        <w:t>The employment requirements of the Mäori people; and</w:t>
      </w:r>
    </w:p>
    <w:p w:rsidR="00C35883" w:rsidRDefault="00C35883" w:rsidP="00723441">
      <w:pPr>
        <w:numPr>
          <w:ilvl w:val="0"/>
          <w:numId w:val="16"/>
        </w:numPr>
        <w:tabs>
          <w:tab w:val="clear" w:pos="720"/>
          <w:tab w:val="num" w:pos="1701"/>
          <w:tab w:val="num" w:pos="2268"/>
        </w:tabs>
        <w:spacing w:after="120"/>
        <w:ind w:left="2268" w:hanging="567"/>
        <w:rPr>
          <w:rFonts w:ascii="Times New Roman Mäori" w:hAnsi="Times New Roman Mäori"/>
        </w:rPr>
      </w:pPr>
      <w:r>
        <w:rPr>
          <w:rFonts w:ascii="Times New Roman Mäori" w:hAnsi="Times New Roman Mäori"/>
        </w:rPr>
        <w:t>The need for greater involvement of the Mäori people in the Education service.</w:t>
      </w:r>
    </w:p>
    <w:p w:rsidR="00C35883" w:rsidRDefault="00C35883" w:rsidP="00723441">
      <w:pPr>
        <w:numPr>
          <w:ilvl w:val="0"/>
          <w:numId w:val="17"/>
        </w:numPr>
        <w:tabs>
          <w:tab w:val="clear" w:pos="720"/>
          <w:tab w:val="num" w:pos="1701"/>
        </w:tabs>
        <w:spacing w:after="120"/>
        <w:ind w:left="1701" w:hanging="578"/>
        <w:rPr>
          <w:rFonts w:ascii="Times New Roman Mäori" w:hAnsi="Times New Roman Mäori"/>
        </w:rPr>
      </w:pPr>
      <w:r>
        <w:rPr>
          <w:rFonts w:ascii="Times New Roman Mäori" w:hAnsi="Times New Roman Mäori"/>
        </w:rPr>
        <w:t>Opportunities for the enhancement of the abilities of individual employees; and</w:t>
      </w:r>
    </w:p>
    <w:p w:rsidR="00C35883" w:rsidRDefault="00C35883" w:rsidP="00723441">
      <w:pPr>
        <w:numPr>
          <w:ilvl w:val="0"/>
          <w:numId w:val="17"/>
        </w:numPr>
        <w:tabs>
          <w:tab w:val="clear" w:pos="720"/>
          <w:tab w:val="num" w:pos="1701"/>
        </w:tabs>
        <w:spacing w:after="120"/>
        <w:ind w:left="1701" w:hanging="578"/>
        <w:rPr>
          <w:rFonts w:ascii="Times New Roman Mäori" w:hAnsi="Times New Roman Mäori"/>
        </w:rPr>
      </w:pPr>
      <w:r>
        <w:rPr>
          <w:rFonts w:ascii="Times New Roman Mäori" w:hAnsi="Times New Roman Mäori"/>
        </w:rPr>
        <w:t>Recognition of the aims and aspirations, and employment requirements, and the cultural differences, of ethnic or minority groups; and</w:t>
      </w:r>
    </w:p>
    <w:p w:rsidR="00C35883" w:rsidRDefault="00C35883" w:rsidP="00723441">
      <w:pPr>
        <w:numPr>
          <w:ilvl w:val="0"/>
          <w:numId w:val="17"/>
        </w:numPr>
        <w:tabs>
          <w:tab w:val="clear" w:pos="720"/>
          <w:tab w:val="num" w:pos="1701"/>
        </w:tabs>
        <w:spacing w:after="120"/>
        <w:ind w:left="1701" w:hanging="578"/>
        <w:rPr>
          <w:rFonts w:ascii="Times New Roman Mäori" w:hAnsi="Times New Roman Mäori"/>
        </w:rPr>
      </w:pPr>
      <w:r>
        <w:rPr>
          <w:rFonts w:ascii="Times New Roman Mäori" w:hAnsi="Times New Roman Mäori"/>
        </w:rPr>
        <w:t>Recognition of the employment requirements of women; and</w:t>
      </w:r>
    </w:p>
    <w:p w:rsidR="00C35883" w:rsidRDefault="00C35883" w:rsidP="00723441">
      <w:pPr>
        <w:numPr>
          <w:ilvl w:val="0"/>
          <w:numId w:val="17"/>
        </w:numPr>
        <w:tabs>
          <w:tab w:val="clear" w:pos="720"/>
          <w:tab w:val="num" w:pos="1701"/>
        </w:tabs>
        <w:spacing w:after="120"/>
        <w:ind w:left="1701" w:hanging="578"/>
        <w:rPr>
          <w:rFonts w:ascii="Times New Roman Mäori" w:hAnsi="Times New Roman Mäori"/>
        </w:rPr>
      </w:pPr>
      <w:r>
        <w:rPr>
          <w:rFonts w:ascii="Times New Roman Mäori" w:hAnsi="Times New Roman Mäori"/>
        </w:rPr>
        <w:t>Recognition of the employment requirements of persons with disabilities.</w:t>
      </w:r>
    </w:p>
    <w:p w:rsidR="00C35883" w:rsidRDefault="00C35883">
      <w:pPr>
        <w:spacing w:after="120"/>
        <w:ind w:left="1134" w:hanging="708"/>
      </w:pPr>
      <w:r>
        <w:t xml:space="preserve"> (3)</w:t>
      </w:r>
      <w:r>
        <w:tab/>
        <w:t>In addition to the requirements specified in subsections (1) and (2) of this section, each employer shall ensure that all employees maintain proper standards of integrity, conduct, and concern for-</w:t>
      </w:r>
    </w:p>
    <w:p w:rsidR="00C35883" w:rsidRDefault="00C35883" w:rsidP="00723441">
      <w:pPr>
        <w:numPr>
          <w:ilvl w:val="0"/>
          <w:numId w:val="23"/>
        </w:numPr>
        <w:tabs>
          <w:tab w:val="clear" w:pos="855"/>
          <w:tab w:val="num" w:pos="1701"/>
        </w:tabs>
        <w:spacing w:after="120"/>
        <w:ind w:left="1701" w:hanging="567"/>
        <w:rPr>
          <w:rFonts w:ascii="Times New Roman Mäori" w:hAnsi="Times New Roman Mäori"/>
        </w:rPr>
      </w:pPr>
      <w:r>
        <w:t>The public interest; and</w:t>
      </w:r>
    </w:p>
    <w:p w:rsidR="00C35883" w:rsidRDefault="00C35883" w:rsidP="00723441">
      <w:pPr>
        <w:numPr>
          <w:ilvl w:val="0"/>
          <w:numId w:val="23"/>
        </w:numPr>
        <w:tabs>
          <w:tab w:val="clear" w:pos="855"/>
          <w:tab w:val="num" w:pos="1701"/>
        </w:tabs>
        <w:spacing w:after="300"/>
        <w:ind w:left="1701" w:hanging="567"/>
        <w:rPr>
          <w:rFonts w:ascii="Times New Roman Mäori" w:hAnsi="Times New Roman Mäori"/>
        </w:rPr>
      </w:pPr>
      <w:r>
        <w:t>The well-being of students attending the institution.”</w:t>
      </w:r>
    </w:p>
    <w:p w:rsidR="00C35883" w:rsidRDefault="00C35883" w:rsidP="003B3404">
      <w:pPr>
        <w:spacing w:after="120"/>
        <w:jc w:val="left"/>
      </w:pPr>
      <w:r>
        <w:t>Section 77C(1) provides that the chief executive of the Ministry of Education may from time to time, with the agreement of the State Services Commission, prescribe matters that are to be taken into account by employers in assessing the performance of teachers.</w:t>
      </w:r>
    </w:p>
    <w:p w:rsidR="00C35883" w:rsidRDefault="00C35883" w:rsidP="003B3404">
      <w:pPr>
        <w:spacing w:after="120"/>
        <w:jc w:val="left"/>
      </w:pPr>
      <w:r>
        <w:t xml:space="preserve">Under section 77C, the Secretary for Education has Gazetted requirements for all schools to assess teachers and principals against professional standards. </w:t>
      </w:r>
    </w:p>
    <w:p w:rsidR="00C35883" w:rsidRDefault="00C35883" w:rsidP="003B3404">
      <w:pPr>
        <w:spacing w:after="120"/>
        <w:jc w:val="left"/>
      </w:pPr>
      <w:r>
        <w:t>There are a number of Ministry of Education publications to assist boards in understanding and implementing these requirements (see also useful resources).</w:t>
      </w:r>
    </w:p>
    <w:p w:rsidR="00C35883" w:rsidRDefault="00C35883" w:rsidP="003B3404">
      <w:pPr>
        <w:spacing w:after="120"/>
        <w:jc w:val="left"/>
      </w:pPr>
      <w:r>
        <w:t>Section 77D(5) provides that for the purposes of section 77A an equal employment opportunities programme means a programme that is aimed at the identification and elimination of all aspects of policies, procedures, and other institutional barriers that cause or perpetuate, or tend to cause or perpetuate, inequality in respect to the employment of any persons or group of persons.</w:t>
      </w:r>
    </w:p>
    <w:p w:rsidR="00C35883" w:rsidRDefault="00C35883" w:rsidP="003B3404">
      <w:pPr>
        <w:spacing w:after="120"/>
        <w:jc w:val="left"/>
      </w:pPr>
      <w:r>
        <w:t>Section 77F provides that in matters relating to decisions on individual employees (whether matters relating to the appointment, promotion, demotion, transfer, disciplining, or the cessation of the employment of any employee, or other matters) the employer shall act independently.</w:t>
      </w:r>
    </w:p>
    <w:p w:rsidR="00C35883" w:rsidRDefault="00C35883" w:rsidP="003B3404">
      <w:pPr>
        <w:spacing w:after="120"/>
        <w:jc w:val="left"/>
      </w:pPr>
      <w:r>
        <w:t>Section 77G provides that in making an appointment based on merit, boards shall give preference to the person who is best suited to the position.</w:t>
      </w:r>
    </w:p>
    <w:p w:rsidR="003B3404" w:rsidRDefault="00C35883" w:rsidP="003B3404">
      <w:pPr>
        <w:spacing w:after="120"/>
        <w:jc w:val="left"/>
      </w:pPr>
      <w:r>
        <w:t>Section 77H requires boards to advertise vacancies wherever practicable.</w:t>
      </w:r>
    </w:p>
    <w:p w:rsidR="00C35883" w:rsidRDefault="00C35883">
      <w:pPr>
        <w:pStyle w:val="Alices"/>
      </w:pPr>
      <w:r>
        <w:t>The Education Act 1989</w:t>
      </w:r>
    </w:p>
    <w:p w:rsidR="00CA42F5" w:rsidRDefault="00C35883">
      <w:pPr>
        <w:spacing w:after="300"/>
        <w:jc w:val="left"/>
      </w:pPr>
      <w:r w:rsidRPr="001753ED">
        <w:t>The provisions relating to teacher registration and emp</w:t>
      </w:r>
      <w:r w:rsidR="00507F45" w:rsidRPr="001753ED">
        <w:t>loyment are contained in Part 31</w:t>
      </w:r>
      <w:r w:rsidRPr="001753ED">
        <w:t xml:space="preserve"> of the</w:t>
      </w:r>
      <w:r w:rsidR="00507F45" w:rsidRPr="001753ED">
        <w:t xml:space="preserve"> Education Act (sections 348 - 375</w:t>
      </w:r>
      <w:r w:rsidRPr="001753ED">
        <w:t>). These provisions provide that no</w:t>
      </w:r>
      <w:r w:rsidR="00A82CF3" w:rsidRPr="001753ED">
        <w:t xml:space="preserve"> school</w:t>
      </w:r>
      <w:r w:rsidRPr="001753ED">
        <w:t xml:space="preserve"> board can permanently appoint to any teaching position any person who does not hold a practising certificate.</w:t>
      </w:r>
      <w:r>
        <w:t xml:space="preserve">  </w:t>
      </w:r>
    </w:p>
    <w:p w:rsidR="00CA42F5" w:rsidRDefault="00CA42F5" w:rsidP="00CA42F5">
      <w:r>
        <w:br w:type="page"/>
      </w:r>
    </w:p>
    <w:p w:rsidR="00C255B8" w:rsidRDefault="00C255B8">
      <w:pPr>
        <w:spacing w:after="300"/>
        <w:jc w:val="left"/>
      </w:pPr>
    </w:p>
    <w:p w:rsidR="00C35883" w:rsidRDefault="00C35883">
      <w:pPr>
        <w:spacing w:after="300"/>
        <w:jc w:val="left"/>
        <w:rPr>
          <w:rFonts w:ascii="Arial Mäori" w:hAnsi="Arial Mäori"/>
          <w:b/>
        </w:rPr>
      </w:pPr>
      <w:r>
        <w:rPr>
          <w:rFonts w:ascii="Arial Mäori" w:hAnsi="Arial Mäori"/>
          <w:b/>
        </w:rPr>
        <w:t>Police vetting of non-teaching</w:t>
      </w:r>
      <w:r w:rsidR="00793162">
        <w:rPr>
          <w:rFonts w:ascii="Arial Mäori" w:hAnsi="Arial Mäori"/>
          <w:b/>
        </w:rPr>
        <w:t>,</w:t>
      </w:r>
      <w:r>
        <w:rPr>
          <w:rFonts w:ascii="Arial Mäori" w:hAnsi="Arial Mäori"/>
          <w:b/>
        </w:rPr>
        <w:t xml:space="preserve"> unregistered employees</w:t>
      </w:r>
      <w:r w:rsidR="00793162">
        <w:rPr>
          <w:rFonts w:ascii="Arial Mäori" w:hAnsi="Arial Mäori"/>
          <w:b/>
        </w:rPr>
        <w:t xml:space="preserve"> and contractors</w:t>
      </w:r>
      <w:r w:rsidR="009C7D14">
        <w:rPr>
          <w:rStyle w:val="FootnoteReference"/>
          <w:rFonts w:ascii="Arial Mäori" w:hAnsi="Arial Mäori"/>
          <w:b/>
        </w:rPr>
        <w:footnoteReference w:id="26"/>
      </w:r>
      <w:r>
        <w:rPr>
          <w:rFonts w:ascii="Arial Mäori" w:hAnsi="Arial Mäori"/>
          <w:b/>
        </w:rPr>
        <w:t xml:space="preserve"> </w:t>
      </w:r>
    </w:p>
    <w:p w:rsidR="00793162" w:rsidRPr="00E427B5" w:rsidRDefault="009F5C28" w:rsidP="00793162">
      <w:pPr>
        <w:spacing w:after="120"/>
        <w:rPr>
          <w:rFonts w:ascii="Times New Roman Mäori" w:hAnsi="Times New Roman Mäori" w:cs="Times New Roman Mäori"/>
        </w:rPr>
      </w:pPr>
      <w:r>
        <w:rPr>
          <w:rFonts w:ascii="Times New Roman Mäori" w:hAnsi="Times New Roman Mäori" w:cs="Times New Roman Mäori"/>
        </w:rPr>
        <w:t>The board of a state school</w:t>
      </w:r>
      <w:r w:rsidR="00793162">
        <w:rPr>
          <w:rFonts w:ascii="Times New Roman Mäori" w:hAnsi="Times New Roman Mäori" w:cs="Times New Roman Mäori"/>
        </w:rPr>
        <w:t xml:space="preserve"> must obtain a Police vet of every person-</w:t>
      </w:r>
      <w:r w:rsidR="00793162" w:rsidRPr="00E427B5">
        <w:rPr>
          <w:rFonts w:ascii="Times New Roman Mäori" w:hAnsi="Times New Roman Mäori" w:cs="Times New Roman Mäori"/>
        </w:rPr>
        <w:t>:</w:t>
      </w:r>
    </w:p>
    <w:p w:rsidR="00793162" w:rsidRDefault="009F5C28" w:rsidP="00723441">
      <w:pPr>
        <w:widowControl/>
        <w:numPr>
          <w:ilvl w:val="0"/>
          <w:numId w:val="56"/>
        </w:numPr>
        <w:spacing w:after="120"/>
        <w:rPr>
          <w:rFonts w:ascii="Times New Roman Mäori" w:hAnsi="Times New Roman Mäori" w:cs="Times New Roman Mäori"/>
        </w:rPr>
      </w:pPr>
      <w:r>
        <w:rPr>
          <w:rFonts w:ascii="Times New Roman Mäori" w:hAnsi="Times New Roman Mäori" w:cs="Times New Roman Mäori"/>
        </w:rPr>
        <w:t>whom the board</w:t>
      </w:r>
      <w:r w:rsidR="00793162">
        <w:rPr>
          <w:rFonts w:ascii="Times New Roman Mäori" w:hAnsi="Times New Roman Mäori" w:cs="Times New Roman Mäori"/>
        </w:rPr>
        <w:t xml:space="preserve"> appoints, or intends to appoint, to a position at the service; and</w:t>
      </w:r>
    </w:p>
    <w:p w:rsidR="00793162" w:rsidRDefault="009F5C28" w:rsidP="00723441">
      <w:pPr>
        <w:widowControl/>
        <w:numPr>
          <w:ilvl w:val="0"/>
          <w:numId w:val="56"/>
        </w:numPr>
        <w:spacing w:after="120"/>
        <w:rPr>
          <w:rFonts w:ascii="Times New Roman Mäori" w:hAnsi="Times New Roman Mäori" w:cs="Times New Roman Mäori"/>
        </w:rPr>
      </w:pPr>
      <w:r>
        <w:rPr>
          <w:rFonts w:ascii="Times New Roman Mäori" w:hAnsi="Times New Roman Mäori" w:cs="Times New Roman Mäori"/>
        </w:rPr>
        <w:t>who is to work at the school during normal school</w:t>
      </w:r>
      <w:r w:rsidR="00793162">
        <w:rPr>
          <w:rFonts w:ascii="Times New Roman Mäori" w:hAnsi="Times New Roman Mäori" w:cs="Times New Roman Mäori"/>
        </w:rPr>
        <w:t xml:space="preserve"> hours; and</w:t>
      </w:r>
    </w:p>
    <w:p w:rsidR="00793162" w:rsidRPr="00E427B5" w:rsidRDefault="00793162" w:rsidP="00723441">
      <w:pPr>
        <w:widowControl/>
        <w:numPr>
          <w:ilvl w:val="0"/>
          <w:numId w:val="56"/>
        </w:numPr>
        <w:spacing w:after="120"/>
        <w:rPr>
          <w:rFonts w:ascii="Times New Roman Mäori" w:hAnsi="Times New Roman Mäori" w:cs="Times New Roman Mäori"/>
        </w:rPr>
      </w:pPr>
      <w:r>
        <w:rPr>
          <w:rFonts w:ascii="Times New Roman Mäori" w:hAnsi="Times New Roman Mäori" w:cs="Times New Roman Mäori"/>
        </w:rPr>
        <w:t>who is not a registered teacher or holder of a LAT.</w:t>
      </w:r>
    </w:p>
    <w:p w:rsidR="00793162" w:rsidRPr="00A75EC2" w:rsidRDefault="00793162" w:rsidP="00723441">
      <w:pPr>
        <w:pStyle w:val="Header"/>
        <w:widowControl/>
        <w:numPr>
          <w:ilvl w:val="0"/>
          <w:numId w:val="55"/>
        </w:numPr>
        <w:tabs>
          <w:tab w:val="clear" w:pos="4153"/>
          <w:tab w:val="clear" w:pos="8306"/>
        </w:tabs>
        <w:spacing w:after="120"/>
        <w:rPr>
          <w:rFonts w:ascii="Times New Roman Mäori" w:hAnsi="Times New Roman Mäori" w:cs="Times New Roman Mäori"/>
          <w:i/>
        </w:rPr>
      </w:pPr>
      <w:r>
        <w:rPr>
          <w:rFonts w:ascii="Times New Roman Mäori" w:hAnsi="Times New Roman Mäori" w:cs="Times New Roman Mäori"/>
        </w:rPr>
        <w:t xml:space="preserve">The </w:t>
      </w:r>
      <w:r w:rsidR="00000CAD">
        <w:rPr>
          <w:rFonts w:ascii="Times New Roman Mäori" w:hAnsi="Times New Roman Mäori" w:cs="Times New Roman Mäori"/>
        </w:rPr>
        <w:t xml:space="preserve">board must apply for a Police vet no later than 2 weeks after the person begins work at the school, and the </w:t>
      </w:r>
      <w:r>
        <w:rPr>
          <w:rFonts w:ascii="Times New Roman Mäori" w:hAnsi="Times New Roman Mäori" w:cs="Times New Roman Mäori"/>
        </w:rPr>
        <w:t>Police vet must be obtained before the person has, or is likely to have,</w:t>
      </w:r>
      <w:r w:rsidR="009F5C28">
        <w:rPr>
          <w:rFonts w:ascii="Times New Roman Mäori" w:hAnsi="Times New Roman Mäori" w:cs="Times New Roman Mäori"/>
        </w:rPr>
        <w:t xml:space="preserve"> unsupervised access to students at the school during normal school</w:t>
      </w:r>
      <w:r>
        <w:rPr>
          <w:rFonts w:ascii="Times New Roman Mäori" w:hAnsi="Times New Roman Mäori" w:cs="Times New Roman Mäori"/>
        </w:rPr>
        <w:t xml:space="preserve"> hours.</w:t>
      </w:r>
    </w:p>
    <w:p w:rsidR="00793162" w:rsidRPr="002500B5" w:rsidRDefault="00793162" w:rsidP="00723441">
      <w:pPr>
        <w:pStyle w:val="Header"/>
        <w:widowControl/>
        <w:numPr>
          <w:ilvl w:val="0"/>
          <w:numId w:val="55"/>
        </w:numPr>
        <w:tabs>
          <w:tab w:val="clear" w:pos="4153"/>
          <w:tab w:val="clear" w:pos="8306"/>
        </w:tabs>
        <w:spacing w:after="120"/>
        <w:rPr>
          <w:rFonts w:ascii="Times New Roman Mäori" w:hAnsi="Times New Roman Mäori" w:cs="Times New Roman Mäori"/>
          <w:i/>
        </w:rPr>
      </w:pPr>
      <w:r>
        <w:rPr>
          <w:rFonts w:ascii="Times New Roman Mäori" w:hAnsi="Times New Roman Mäori" w:cs="Times New Roman Mäori"/>
        </w:rPr>
        <w:t>Further Police vets must be obtained on or about the third anniversary of the previous Police vet</w:t>
      </w:r>
      <w:r w:rsidR="001D5489">
        <w:rPr>
          <w:rFonts w:ascii="Times New Roman Mäori" w:hAnsi="Times New Roman Mäori" w:cs="Times New Roman Mäori"/>
        </w:rPr>
        <w:t xml:space="preserve"> if the person still works at the school.</w:t>
      </w:r>
    </w:p>
    <w:p w:rsidR="00793162" w:rsidRPr="00E427B5" w:rsidRDefault="00793162" w:rsidP="00723441">
      <w:pPr>
        <w:pStyle w:val="Header"/>
        <w:widowControl/>
        <w:numPr>
          <w:ilvl w:val="0"/>
          <w:numId w:val="55"/>
        </w:numPr>
        <w:tabs>
          <w:tab w:val="clear" w:pos="4153"/>
          <w:tab w:val="clear" w:pos="8306"/>
        </w:tabs>
        <w:spacing w:after="120"/>
        <w:rPr>
          <w:rFonts w:ascii="Times New Roman Mäori" w:hAnsi="Times New Roman Mäori" w:cs="Times New Roman Mäori"/>
        </w:rPr>
      </w:pPr>
      <w:r>
        <w:rPr>
          <w:rFonts w:ascii="Times New Roman Mäori" w:hAnsi="Times New Roman Mäori" w:cs="Times New Roman Mäori"/>
        </w:rPr>
        <w:t>A Police vet must be obtained of every contractor or the contractor’s employee</w:t>
      </w:r>
      <w:r w:rsidRPr="00E427B5">
        <w:rPr>
          <w:rFonts w:ascii="Times New Roman Mäori" w:hAnsi="Times New Roman Mäori" w:cs="Times New Roman Mäori"/>
        </w:rPr>
        <w:t xml:space="preserve"> who </w:t>
      </w:r>
      <w:r>
        <w:rPr>
          <w:rFonts w:ascii="Times New Roman Mäori" w:hAnsi="Times New Roman Mäori" w:cs="Times New Roman Mäori"/>
        </w:rPr>
        <w:t>has, or is likely to have,</w:t>
      </w:r>
      <w:r w:rsidR="00F627C0">
        <w:rPr>
          <w:rFonts w:ascii="Times New Roman Mäori" w:hAnsi="Times New Roman Mäori" w:cs="Times New Roman Mäori"/>
        </w:rPr>
        <w:t xml:space="preserve"> unsupervised access to students</w:t>
      </w:r>
      <w:r>
        <w:rPr>
          <w:rFonts w:ascii="Times New Roman Mäori" w:hAnsi="Times New Roman Mäori" w:cs="Times New Roman Mäori"/>
        </w:rPr>
        <w:t xml:space="preserve"> at the </w:t>
      </w:r>
      <w:r w:rsidR="00F627C0">
        <w:rPr>
          <w:rFonts w:ascii="Times New Roman Mäori" w:hAnsi="Times New Roman Mäori" w:cs="Times New Roman Mäori"/>
        </w:rPr>
        <w:t>school during normal school</w:t>
      </w:r>
      <w:r w:rsidRPr="00E427B5">
        <w:rPr>
          <w:rFonts w:ascii="Times New Roman Mäori" w:hAnsi="Times New Roman Mäori" w:cs="Times New Roman Mäori"/>
        </w:rPr>
        <w:t xml:space="preserve"> hours:</w:t>
      </w:r>
    </w:p>
    <w:p w:rsidR="00793162" w:rsidRPr="00E427B5" w:rsidRDefault="00793162" w:rsidP="00723441">
      <w:pPr>
        <w:pStyle w:val="Header"/>
        <w:widowControl/>
        <w:numPr>
          <w:ilvl w:val="0"/>
          <w:numId w:val="27"/>
        </w:numPr>
        <w:tabs>
          <w:tab w:val="clear" w:pos="4153"/>
          <w:tab w:val="clear" w:pos="8306"/>
        </w:tabs>
        <w:spacing w:after="120"/>
        <w:rPr>
          <w:rFonts w:ascii="Times New Roman Mäori" w:hAnsi="Times New Roman Mäori" w:cs="Times New Roman Mäori"/>
        </w:rPr>
      </w:pPr>
      <w:r>
        <w:rPr>
          <w:rFonts w:ascii="Times New Roman Mäori" w:hAnsi="Times New Roman Mäori" w:cs="Times New Roman Mäori"/>
        </w:rPr>
        <w:t>before the person has, or is likely to have</w:t>
      </w:r>
      <w:r w:rsidR="00F627C0">
        <w:rPr>
          <w:rFonts w:ascii="Times New Roman Mäori" w:hAnsi="Times New Roman Mäori" w:cs="Times New Roman Mäori"/>
        </w:rPr>
        <w:t xml:space="preserve"> unsupervised access to students at the school during normal school</w:t>
      </w:r>
      <w:r>
        <w:rPr>
          <w:rFonts w:ascii="Times New Roman Mäori" w:hAnsi="Times New Roman Mäori" w:cs="Times New Roman Mäori"/>
        </w:rPr>
        <w:t xml:space="preserve"> hours</w:t>
      </w:r>
      <w:r w:rsidRPr="00E427B5">
        <w:rPr>
          <w:rFonts w:ascii="Times New Roman Mäori" w:hAnsi="Times New Roman Mäori" w:cs="Times New Roman Mäori"/>
        </w:rPr>
        <w:t>;</w:t>
      </w:r>
      <w:r>
        <w:rPr>
          <w:rFonts w:ascii="Times New Roman Mäori" w:hAnsi="Times New Roman Mäori" w:cs="Times New Roman Mäori"/>
        </w:rPr>
        <w:t xml:space="preserve"> and</w:t>
      </w:r>
    </w:p>
    <w:p w:rsidR="00793162" w:rsidRDefault="001D5489" w:rsidP="00723441">
      <w:pPr>
        <w:pStyle w:val="Header"/>
        <w:widowControl/>
        <w:numPr>
          <w:ilvl w:val="0"/>
          <w:numId w:val="27"/>
        </w:numPr>
        <w:tabs>
          <w:tab w:val="clear" w:pos="4153"/>
          <w:tab w:val="clear" w:pos="8306"/>
        </w:tabs>
        <w:rPr>
          <w:rFonts w:ascii="Times New Roman Mäori" w:hAnsi="Times New Roman Mäori" w:cs="Times New Roman Mäori"/>
        </w:rPr>
      </w:pPr>
      <w:r>
        <w:rPr>
          <w:rFonts w:ascii="Times New Roman Mäori" w:hAnsi="Times New Roman Mäori" w:cs="Times New Roman Mäori"/>
        </w:rPr>
        <w:t>if the contractor</w:t>
      </w:r>
      <w:r w:rsidR="00DD5F46">
        <w:rPr>
          <w:rFonts w:ascii="Times New Roman Mäori" w:hAnsi="Times New Roman Mäori" w:cs="Times New Roman Mäori"/>
        </w:rPr>
        <w:t xml:space="preserve"> still works at the school</w:t>
      </w:r>
      <w:r w:rsidR="00793162" w:rsidRPr="00E427B5">
        <w:rPr>
          <w:rFonts w:ascii="Times New Roman Mäori" w:hAnsi="Times New Roman Mäori" w:cs="Times New Roman Mäori"/>
        </w:rPr>
        <w:t>, on or about the thi</w:t>
      </w:r>
      <w:r w:rsidR="00F627C0">
        <w:rPr>
          <w:rFonts w:ascii="Times New Roman Mäori" w:hAnsi="Times New Roman Mäori" w:cs="Times New Roman Mäori"/>
        </w:rPr>
        <w:t>rd anniversary of the previous P</w:t>
      </w:r>
      <w:r w:rsidR="00793162" w:rsidRPr="00E427B5">
        <w:rPr>
          <w:rFonts w:ascii="Times New Roman Mäori" w:hAnsi="Times New Roman Mäori" w:cs="Times New Roman Mäori"/>
        </w:rPr>
        <w:t>olice vet.</w:t>
      </w:r>
    </w:p>
    <w:p w:rsidR="008A2EAE" w:rsidRPr="00E427B5" w:rsidRDefault="008A2EAE" w:rsidP="008A2EAE">
      <w:pPr>
        <w:pStyle w:val="Header"/>
        <w:widowControl/>
        <w:tabs>
          <w:tab w:val="clear" w:pos="4153"/>
          <w:tab w:val="clear" w:pos="8306"/>
        </w:tabs>
        <w:ind w:left="927"/>
        <w:rPr>
          <w:rFonts w:ascii="Times New Roman Mäori" w:hAnsi="Times New Roman Mäori" w:cs="Times New Roman Mäori"/>
        </w:rPr>
      </w:pPr>
    </w:p>
    <w:p w:rsidR="00793162" w:rsidRDefault="00793162" w:rsidP="00793162">
      <w:pPr>
        <w:spacing w:after="120"/>
        <w:rPr>
          <w:rFonts w:ascii="Times New Roman Mäori" w:hAnsi="Times New Roman Mäori" w:cs="Times New Roman Mäori"/>
        </w:rPr>
      </w:pPr>
      <w:r>
        <w:rPr>
          <w:rFonts w:ascii="Times New Roman Mäori" w:hAnsi="Times New Roman Mäori" w:cs="Times New Roman Mäori"/>
        </w:rPr>
        <w:t>In relation to any person who is subject to P</w:t>
      </w:r>
      <w:r w:rsidR="001D5489">
        <w:rPr>
          <w:rFonts w:ascii="Times New Roman Mäori" w:hAnsi="Times New Roman Mäori" w:cs="Times New Roman Mäori"/>
        </w:rPr>
        <w:t>olice vets, the school board</w:t>
      </w:r>
      <w:r>
        <w:rPr>
          <w:rFonts w:ascii="Times New Roman Mäori" w:hAnsi="Times New Roman Mäori" w:cs="Times New Roman Mäori"/>
        </w:rPr>
        <w:t>:</w:t>
      </w:r>
      <w:r w:rsidRPr="00E427B5">
        <w:rPr>
          <w:rFonts w:ascii="Times New Roman Mäori" w:hAnsi="Times New Roman Mäori" w:cs="Times New Roman Mäori"/>
        </w:rPr>
        <w:t xml:space="preserve"> </w:t>
      </w:r>
    </w:p>
    <w:p w:rsidR="00793162" w:rsidRDefault="00793162" w:rsidP="00723441">
      <w:pPr>
        <w:widowControl/>
        <w:numPr>
          <w:ilvl w:val="0"/>
          <w:numId w:val="57"/>
        </w:numPr>
        <w:spacing w:after="120"/>
        <w:rPr>
          <w:rFonts w:ascii="Times New Roman Mäori" w:hAnsi="Times New Roman Mäori" w:cs="Times New Roman Mäori"/>
        </w:rPr>
      </w:pPr>
      <w:r>
        <w:rPr>
          <w:rFonts w:ascii="Times New Roman Mäori" w:hAnsi="Times New Roman Mäori" w:cs="Times New Roman Mäori"/>
        </w:rPr>
        <w:t xml:space="preserve">must ensure that strict confidentiality is observed for Police vets; and </w:t>
      </w:r>
    </w:p>
    <w:p w:rsidR="00793162" w:rsidRDefault="00793162" w:rsidP="00723441">
      <w:pPr>
        <w:widowControl/>
        <w:numPr>
          <w:ilvl w:val="0"/>
          <w:numId w:val="57"/>
        </w:numPr>
        <w:spacing w:after="120"/>
        <w:rPr>
          <w:rFonts w:ascii="Times New Roman Mäori" w:hAnsi="Times New Roman Mäori" w:cs="Times New Roman Mäori"/>
        </w:rPr>
      </w:pPr>
      <w:r>
        <w:rPr>
          <w:rFonts w:ascii="Times New Roman Mäori" w:hAnsi="Times New Roman Mäori" w:cs="Times New Roman Mäori"/>
        </w:rPr>
        <w:t>must not take adverse action until-</w:t>
      </w:r>
    </w:p>
    <w:p w:rsidR="00793162" w:rsidRDefault="00793162" w:rsidP="00723441">
      <w:pPr>
        <w:widowControl/>
        <w:numPr>
          <w:ilvl w:val="0"/>
          <w:numId w:val="58"/>
        </w:numPr>
        <w:spacing w:after="120"/>
        <w:ind w:left="1276" w:hanging="567"/>
        <w:rPr>
          <w:rFonts w:ascii="Times New Roman Mäori" w:hAnsi="Times New Roman Mäori" w:cs="Times New Roman Mäori"/>
        </w:rPr>
      </w:pPr>
      <w:r>
        <w:rPr>
          <w:rFonts w:ascii="Times New Roman Mäori" w:hAnsi="Times New Roman Mäori" w:cs="Times New Roman Mäori"/>
        </w:rPr>
        <w:t>the person has validated the information contained in the vet; or</w:t>
      </w:r>
    </w:p>
    <w:p w:rsidR="00793162" w:rsidRPr="00E427B5" w:rsidRDefault="00793162" w:rsidP="00723441">
      <w:pPr>
        <w:widowControl/>
        <w:numPr>
          <w:ilvl w:val="0"/>
          <w:numId w:val="58"/>
        </w:numPr>
        <w:spacing w:after="120"/>
        <w:ind w:left="1276" w:hanging="567"/>
        <w:rPr>
          <w:rFonts w:ascii="Times New Roman Mäori" w:hAnsi="Times New Roman Mäori" w:cs="Times New Roman Mäori"/>
        </w:rPr>
      </w:pPr>
      <w:r>
        <w:rPr>
          <w:rFonts w:ascii="Times New Roman Mäori" w:hAnsi="Times New Roman Mäori" w:cs="Times New Roman Mäori"/>
        </w:rPr>
        <w:t>the person has been given a reasonable opportunity to validate the information, but has failed to do so with a reasonable period.</w:t>
      </w:r>
    </w:p>
    <w:p w:rsidR="00793162" w:rsidRDefault="00F65979" w:rsidP="00793162">
      <w:pPr>
        <w:rPr>
          <w:rFonts w:ascii="Times New Roman Mäori" w:hAnsi="Times New Roman Mäori" w:cs="Times New Roman Mäori"/>
        </w:rPr>
      </w:pPr>
      <w:r w:rsidRPr="006F64BB">
        <w:rPr>
          <w:rFonts w:ascii="Times New Roman Mäori" w:hAnsi="Times New Roman Mäori" w:cs="Times New Roman Mäori"/>
          <w:b/>
          <w:i/>
        </w:rPr>
        <w:t>unsupervised access to students</w:t>
      </w:r>
      <w:r w:rsidR="00793162">
        <w:rPr>
          <w:rFonts w:ascii="Times New Roman Mäori" w:hAnsi="Times New Roman Mäori" w:cs="Times New Roman Mäori"/>
        </w:rPr>
        <w:t xml:space="preserve">, </w:t>
      </w:r>
      <w:r w:rsidR="00DD5F46">
        <w:rPr>
          <w:rFonts w:ascii="Times New Roman Mäori" w:hAnsi="Times New Roman Mäori" w:cs="Times New Roman Mäori"/>
        </w:rPr>
        <w:t>in relation to a school means access to any student on the school’s premises</w:t>
      </w:r>
      <w:r w:rsidR="00793162">
        <w:rPr>
          <w:rFonts w:ascii="Times New Roman Mäori" w:hAnsi="Times New Roman Mäori" w:cs="Times New Roman Mäori"/>
        </w:rPr>
        <w:t xml:space="preserve"> that is not access by, or supervised by, or otherwise observed by, or able to be directed (if necessary) by, any 1 or more of the following:</w:t>
      </w:r>
    </w:p>
    <w:p w:rsidR="00793162" w:rsidRDefault="00793162" w:rsidP="00723441">
      <w:pPr>
        <w:widowControl/>
        <w:numPr>
          <w:ilvl w:val="0"/>
          <w:numId w:val="59"/>
        </w:numPr>
        <w:spacing w:before="120"/>
        <w:ind w:left="714" w:hanging="357"/>
        <w:rPr>
          <w:rFonts w:ascii="Times New Roman Mäori" w:hAnsi="Times New Roman Mäori" w:cs="Times New Roman Mäori"/>
        </w:rPr>
      </w:pPr>
      <w:r>
        <w:rPr>
          <w:rFonts w:ascii="Times New Roman Mäori" w:hAnsi="Times New Roman Mäori" w:cs="Times New Roman Mäori"/>
        </w:rPr>
        <w:t>a registered teacher or holder of a LAT;</w:t>
      </w:r>
    </w:p>
    <w:p w:rsidR="00793162" w:rsidRDefault="00DD5F46" w:rsidP="00723441">
      <w:pPr>
        <w:widowControl/>
        <w:numPr>
          <w:ilvl w:val="0"/>
          <w:numId w:val="59"/>
        </w:numPr>
        <w:rPr>
          <w:rFonts w:ascii="Times New Roman Mäori" w:hAnsi="Times New Roman Mäori" w:cs="Times New Roman Mäori"/>
        </w:rPr>
      </w:pPr>
      <w:r>
        <w:rPr>
          <w:rFonts w:ascii="Times New Roman Mäori" w:hAnsi="Times New Roman Mäori" w:cs="Times New Roman Mäori"/>
        </w:rPr>
        <w:t>an employee of the school</w:t>
      </w:r>
      <w:r w:rsidR="00793162">
        <w:rPr>
          <w:rFonts w:ascii="Times New Roman Mäori" w:hAnsi="Times New Roman Mäori" w:cs="Times New Roman Mäori"/>
        </w:rPr>
        <w:t xml:space="preserve"> on whom a satisfactory Police vet has been conducted within the last 3 years;</w:t>
      </w:r>
    </w:p>
    <w:p w:rsidR="00793162" w:rsidRDefault="00DD5F46" w:rsidP="00723441">
      <w:pPr>
        <w:widowControl/>
        <w:numPr>
          <w:ilvl w:val="0"/>
          <w:numId w:val="59"/>
        </w:numPr>
        <w:spacing w:after="240"/>
        <w:rPr>
          <w:rFonts w:ascii="Times New Roman Mäori" w:hAnsi="Times New Roman Mäori" w:cs="Times New Roman Mäori"/>
        </w:rPr>
      </w:pPr>
      <w:r>
        <w:rPr>
          <w:rFonts w:ascii="Times New Roman Mäori" w:hAnsi="Times New Roman Mäori" w:cs="Times New Roman Mäori"/>
        </w:rPr>
        <w:t>a parent of the student</w:t>
      </w:r>
      <w:r w:rsidR="00793162">
        <w:rPr>
          <w:rFonts w:ascii="Times New Roman Mäori" w:hAnsi="Times New Roman Mäori" w:cs="Times New Roman Mäori"/>
        </w:rPr>
        <w:t>.</w:t>
      </w:r>
    </w:p>
    <w:p w:rsidR="00C35883" w:rsidRDefault="00C35883">
      <w:pPr>
        <w:pStyle w:val="Alices"/>
      </w:pPr>
      <w:r>
        <w:t>The Protected Disclosures Act 2000</w:t>
      </w:r>
    </w:p>
    <w:p w:rsidR="00CA42F5" w:rsidRDefault="00C35883">
      <w:pPr>
        <w:spacing w:after="300"/>
      </w:pPr>
      <w:r>
        <w:t>All public sector organisations (including all state schools) must have in operation appropriate internal procedures for receiving and dealing with information about serious wrongdoing.</w:t>
      </w:r>
    </w:p>
    <w:p w:rsidR="00C35883" w:rsidRDefault="00C35883" w:rsidP="00504D03">
      <w:r>
        <w:t xml:space="preserve">Internal procedures and adequate information as to how to use the procedures must be published widely in the organisation and must be republished at regular intervals. </w:t>
      </w:r>
    </w:p>
    <w:p w:rsidR="000D0248" w:rsidRPr="00E94C4A" w:rsidRDefault="000D0248" w:rsidP="000D0248">
      <w:pPr>
        <w:pStyle w:val="Alices"/>
        <w:ind w:right="282"/>
        <w:rPr>
          <w:rFonts w:ascii="Arial" w:hAnsi="Arial" w:cs="Arial"/>
          <w:b w:val="0"/>
          <w:iCs/>
        </w:rPr>
      </w:pPr>
      <w:r w:rsidRPr="00E94C4A">
        <w:rPr>
          <w:rFonts w:ascii="Arial" w:hAnsi="Arial" w:cs="Arial"/>
          <w:iCs/>
        </w:rPr>
        <w:t>Education Council Rules 2016</w:t>
      </w:r>
      <w:r w:rsidRPr="00E94C4A">
        <w:rPr>
          <w:rFonts w:ascii="Arial" w:hAnsi="Arial" w:cs="Arial"/>
          <w:b w:val="0"/>
          <w:iCs/>
        </w:rPr>
        <w:t xml:space="preserve"> </w:t>
      </w:r>
      <w:r w:rsidRPr="00E94C4A">
        <w:rPr>
          <w:rStyle w:val="FootnoteReference"/>
          <w:rFonts w:ascii="Arial" w:hAnsi="Arial" w:cs="Arial"/>
          <w:b w:val="0"/>
          <w:iCs/>
        </w:rPr>
        <w:footnoteReference w:id="27"/>
      </w:r>
    </w:p>
    <w:p w:rsidR="000D0248" w:rsidRPr="00395968" w:rsidRDefault="000D0248" w:rsidP="000D0248">
      <w:pPr>
        <w:pStyle w:val="text5"/>
        <w:shd w:val="clear" w:color="auto" w:fill="FFFFFF"/>
      </w:pPr>
      <w:r w:rsidRPr="00395968">
        <w:t>The Rules cover a number of areas relating to relating to reports, complaints, and other matters concerning teacher conduct and competence. The Rules also contain provisions about Police vetting. In summary, the Rules—</w:t>
      </w:r>
    </w:p>
    <w:p w:rsidR="000D0248" w:rsidRPr="00395968" w:rsidRDefault="000D0248" w:rsidP="00723441">
      <w:pPr>
        <w:pStyle w:val="text5"/>
        <w:numPr>
          <w:ilvl w:val="0"/>
          <w:numId w:val="75"/>
        </w:numPr>
        <w:shd w:val="clear" w:color="auto" w:fill="FFFFFF"/>
        <w:spacing w:before="0" w:after="120" w:line="240" w:lineRule="auto"/>
        <w:ind w:left="266" w:hanging="357"/>
      </w:pPr>
      <w:r w:rsidRPr="00395968">
        <w:t>set out how to make a mandatory report or a complaint to the Education Council about a teacher; and</w:t>
      </w:r>
    </w:p>
    <w:p w:rsidR="000D0248" w:rsidRPr="00395968" w:rsidRDefault="000D0248" w:rsidP="00723441">
      <w:pPr>
        <w:pStyle w:val="text5"/>
        <w:numPr>
          <w:ilvl w:val="0"/>
          <w:numId w:val="75"/>
        </w:numPr>
        <w:shd w:val="clear" w:color="auto" w:fill="FFFFFF"/>
        <w:spacing w:before="0" w:after="120" w:line="240" w:lineRule="auto"/>
        <w:ind w:left="266" w:hanging="357"/>
      </w:pPr>
      <w:r w:rsidRPr="00395968">
        <w:t>set out the criteria for reporting serious misconduct and competence issues; and</w:t>
      </w:r>
    </w:p>
    <w:p w:rsidR="000D0248" w:rsidRPr="00395968" w:rsidRDefault="000D0248" w:rsidP="00723441">
      <w:pPr>
        <w:pStyle w:val="text5"/>
        <w:numPr>
          <w:ilvl w:val="0"/>
          <w:numId w:val="75"/>
        </w:numPr>
        <w:shd w:val="clear" w:color="auto" w:fill="FFFFFF"/>
        <w:spacing w:before="0" w:after="120" w:line="240" w:lineRule="auto"/>
        <w:ind w:left="266" w:hanging="357"/>
      </w:pPr>
      <w:r w:rsidRPr="00395968">
        <w:t>provide a procedure for the chief executive of the Education Council to deal with reports and complaints about teachers in the first instance; and</w:t>
      </w:r>
    </w:p>
    <w:p w:rsidR="000D0248" w:rsidRPr="00395968" w:rsidRDefault="000D0248" w:rsidP="00723441">
      <w:pPr>
        <w:pStyle w:val="text5"/>
        <w:numPr>
          <w:ilvl w:val="0"/>
          <w:numId w:val="75"/>
        </w:numPr>
        <w:shd w:val="clear" w:color="auto" w:fill="FFFFFF"/>
        <w:spacing w:before="0" w:after="120" w:line="240" w:lineRule="auto"/>
        <w:ind w:left="266" w:hanging="357"/>
      </w:pPr>
      <w:r w:rsidRPr="00395968">
        <w:t>provide for the membership of a Competence Authority, and for competence assessors, to carry out functions of the Education Council relating to competence matters; and</w:t>
      </w:r>
    </w:p>
    <w:p w:rsidR="000D0248" w:rsidRPr="00395968" w:rsidRDefault="000D0248" w:rsidP="00723441">
      <w:pPr>
        <w:pStyle w:val="text5"/>
        <w:numPr>
          <w:ilvl w:val="0"/>
          <w:numId w:val="75"/>
        </w:numPr>
        <w:shd w:val="clear" w:color="auto" w:fill="FFFFFF"/>
        <w:spacing w:before="0" w:after="120" w:line="240" w:lineRule="auto"/>
        <w:ind w:left="266" w:hanging="357"/>
      </w:pPr>
      <w:r w:rsidRPr="00395968">
        <w:t>provide for investigators to investigate matters concerning a teacher’s conduct; and</w:t>
      </w:r>
    </w:p>
    <w:p w:rsidR="000D0248" w:rsidRPr="00395968" w:rsidRDefault="000D0248" w:rsidP="00723441">
      <w:pPr>
        <w:pStyle w:val="text5"/>
        <w:numPr>
          <w:ilvl w:val="0"/>
          <w:numId w:val="75"/>
        </w:numPr>
        <w:shd w:val="clear" w:color="auto" w:fill="FFFFFF"/>
        <w:spacing w:before="0" w:after="120" w:line="240" w:lineRule="auto"/>
        <w:ind w:left="266" w:hanging="357"/>
      </w:pPr>
      <w:r w:rsidRPr="00395968">
        <w:t>establish a Complaints Assessment Committee to investigate matters relating to misconduct and reports of convictions; and</w:t>
      </w:r>
    </w:p>
    <w:p w:rsidR="000D0248" w:rsidRPr="00395968" w:rsidRDefault="000D0248" w:rsidP="00723441">
      <w:pPr>
        <w:pStyle w:val="text5"/>
        <w:numPr>
          <w:ilvl w:val="0"/>
          <w:numId w:val="75"/>
        </w:numPr>
        <w:shd w:val="clear" w:color="auto" w:fill="FFFFFF"/>
        <w:spacing w:before="0" w:after="120" w:line="240" w:lineRule="auto"/>
        <w:ind w:left="266" w:hanging="357"/>
      </w:pPr>
      <w:r w:rsidRPr="00395968">
        <w:t>establish a Disciplinary Tribunal to conduct hearings relating to misconduct and convictions; and</w:t>
      </w:r>
    </w:p>
    <w:p w:rsidR="000D0248" w:rsidRPr="00395968" w:rsidRDefault="000D0248" w:rsidP="00723441">
      <w:pPr>
        <w:pStyle w:val="text5"/>
        <w:numPr>
          <w:ilvl w:val="0"/>
          <w:numId w:val="75"/>
        </w:numPr>
        <w:shd w:val="clear" w:color="auto" w:fill="FFFFFF"/>
        <w:spacing w:before="0" w:after="120" w:line="240" w:lineRule="auto"/>
        <w:ind w:left="266" w:hanging="357"/>
      </w:pPr>
      <w:r w:rsidRPr="00395968">
        <w:t>provide for the practices and procedures of the Complaints Assessment Committee and the Disciplinary Tribunal; and</w:t>
      </w:r>
    </w:p>
    <w:p w:rsidR="000D0248" w:rsidRPr="00395968" w:rsidRDefault="000D0248" w:rsidP="00723441">
      <w:pPr>
        <w:pStyle w:val="text5"/>
        <w:numPr>
          <w:ilvl w:val="0"/>
          <w:numId w:val="75"/>
        </w:numPr>
        <w:shd w:val="clear" w:color="auto" w:fill="FFFFFF"/>
        <w:spacing w:before="0" w:after="120" w:line="240" w:lineRule="auto"/>
        <w:ind w:left="266" w:hanging="357"/>
      </w:pPr>
      <w:r w:rsidRPr="00395968">
        <w:t>provide for procedural requirements for Police vetting of applicants for registration as a teacher or for an authority to teach.</w:t>
      </w:r>
    </w:p>
    <w:p w:rsidR="00C35883" w:rsidRDefault="00C35883">
      <w:pPr>
        <w:pStyle w:val="Alices"/>
      </w:pPr>
      <w:r>
        <w:t>Mandatory Reporting</w:t>
      </w:r>
    </w:p>
    <w:p w:rsidR="003B3404" w:rsidRDefault="00C35883">
      <w:pPr>
        <w:spacing w:after="300"/>
      </w:pPr>
      <w:r>
        <w:t>Boards must imm</w:t>
      </w:r>
      <w:r w:rsidR="00905716">
        <w:t>ediately report to the Education</w:t>
      </w:r>
      <w:r>
        <w:t xml:space="preserve"> Council when the board dismisses a teacher for any reason, or has reason to believe that a teacher has engaged in serious misconduct or has not reached the required level of competence.  Boards should refer to section</w:t>
      </w:r>
      <w:r w:rsidR="00905716">
        <w:t>s 392 to 395</w:t>
      </w:r>
      <w:r>
        <w:t xml:space="preserve"> of the Education Act 1989, and relevant Rules for details.</w:t>
      </w:r>
    </w:p>
    <w:p w:rsidR="00C35883" w:rsidRDefault="00C35883">
      <w:pPr>
        <w:pStyle w:val="Alices"/>
      </w:pPr>
      <w:r>
        <w:t>Criminal Records (Clean Slate) Act 2004</w:t>
      </w:r>
    </w:p>
    <w:p w:rsidR="00C35883" w:rsidRDefault="00C35883">
      <w:pPr>
        <w:pStyle w:val="BodyText2"/>
        <w:rPr>
          <w:i w:val="0"/>
          <w:iCs/>
        </w:rPr>
      </w:pPr>
      <w:r>
        <w:rPr>
          <w:i w:val="0"/>
          <w:iCs/>
        </w:rPr>
        <w:t>The Criminal Records (Clean Slate) Act 2004 applies to employment and any other situations where an individual is asked about his/her criminal record.  The Act is designed to allow individuals with less serious convictions to put their past behind them.  To be eligible under the Act an individual must meet all of the criteria in section 7 of the Act before all of their convictions can be concealed.</w:t>
      </w:r>
    </w:p>
    <w:p w:rsidR="00C35883" w:rsidRDefault="00C35883">
      <w:pPr>
        <w:rPr>
          <w:iCs/>
          <w:u w:val="single"/>
        </w:rPr>
      </w:pPr>
    </w:p>
    <w:p w:rsidR="00504D03" w:rsidRDefault="00C35883" w:rsidP="00557C71">
      <w:pPr>
        <w:spacing w:after="120"/>
      </w:pPr>
      <w:r>
        <w:rPr>
          <w:b/>
        </w:rPr>
        <w:t>Note:</w:t>
      </w:r>
      <w:r>
        <w:t xml:space="preserve"> These provisions do not affect the requirem</w:t>
      </w:r>
      <w:r w:rsidR="00F42427">
        <w:t>ent by boards to police vet non-</w:t>
      </w:r>
      <w:r>
        <w:t>teaching, and unregistered employees, contractors and their employees under the Education Act 1989.</w:t>
      </w:r>
    </w:p>
    <w:p w:rsidR="00C35883" w:rsidRDefault="00C35883">
      <w:pPr>
        <w:pStyle w:val="Alices"/>
      </w:pPr>
      <w:r>
        <w:t>Employment Relations Act 2000</w:t>
      </w:r>
    </w:p>
    <w:p w:rsidR="00C35883" w:rsidRDefault="00C35883">
      <w:pPr>
        <w:spacing w:after="300"/>
      </w:pPr>
      <w:r>
        <w:t>The object of the Employment Relations Act 2000 is to build employment relationships through the promotion of mutual trust and confidence in all aspects of the employment environment and employment relationship. The Act requires that employers and employees deal with each other in good faith.</w:t>
      </w:r>
    </w:p>
    <w:p w:rsidR="00C35883" w:rsidRDefault="00C35883">
      <w:pPr>
        <w:pStyle w:val="Alices"/>
      </w:pPr>
      <w:r>
        <w:t>Human Rights Act 1993</w:t>
      </w:r>
    </w:p>
    <w:p w:rsidR="00C35883" w:rsidRDefault="00C35883">
      <w:pPr>
        <w:spacing w:after="300"/>
      </w:pPr>
      <w:r>
        <w:t>The Human Rights Act 1993 protects people from unlawful discrimination. The intention of the Act is to ensure that everybody is treated fairly in key areas of life, including employment.</w:t>
      </w:r>
    </w:p>
    <w:p w:rsidR="00C35883" w:rsidRDefault="00C35883">
      <w:pPr>
        <w:spacing w:after="300"/>
      </w:pPr>
      <w:r>
        <w:t>Discrimination can be direct or indirect. Direct discrimination occurs when a person is treated unfairly or less favourably than another person in the same or similar circumstances.  Indirect discrimination occurs when an action or policy that appears to treat everyone in the same way, actually has a discriminatory effect on a person or group. (Grounds of discrimination are defined in section 21 of the Act.)</w:t>
      </w:r>
    </w:p>
    <w:p w:rsidR="00B35E93" w:rsidRDefault="00C35883">
      <w:pPr>
        <w:spacing w:after="300"/>
      </w:pPr>
      <w:r>
        <w:t>The Act uses an expanded definition of 'employment'. It applies to employees, voluntary workers, people seeking work, and contract workers. This means the Act applies to a number of people who are not covered by other employment legislation, such as the Employment Relations Act 2000, which only applies to employees.</w:t>
      </w:r>
    </w:p>
    <w:p w:rsidR="00C35883" w:rsidRDefault="00C35883">
      <w:pPr>
        <w:spacing w:after="300"/>
      </w:pPr>
      <w:r>
        <w:t>The Act covers advertisements, job applicants, employment opportunities and conditions for employees, and how employees leave their employment.</w:t>
      </w:r>
    </w:p>
    <w:p w:rsidR="00C35883" w:rsidRDefault="00C35883">
      <w:pPr>
        <w:pStyle w:val="Alices"/>
        <w:spacing w:before="120"/>
      </w:pPr>
      <w:r>
        <w:t>Individual and collective employment agreements</w:t>
      </w:r>
    </w:p>
    <w:p w:rsidR="003B3404" w:rsidRPr="003B3404" w:rsidRDefault="00C35883" w:rsidP="003B3404">
      <w:pPr>
        <w:spacing w:after="300"/>
      </w:pPr>
      <w:r>
        <w:t xml:space="preserve">Boards should ensure they are familiar with the terms </w:t>
      </w:r>
      <w:r w:rsidR="008A4643">
        <w:t xml:space="preserve">and conditions of the relevant </w:t>
      </w:r>
      <w:r>
        <w:t>employment agreement that governs their relationship with employees.</w:t>
      </w:r>
    </w:p>
    <w:p w:rsidR="003B1857" w:rsidRDefault="00697911">
      <w:pPr>
        <w:pStyle w:val="Alices"/>
        <w:spacing w:before="120"/>
      </w:pPr>
      <w:r>
        <w:t xml:space="preserve">Appraisal of </w:t>
      </w:r>
      <w:r w:rsidR="003B1857">
        <w:t xml:space="preserve">Staff </w:t>
      </w:r>
    </w:p>
    <w:p w:rsidR="00D5083C" w:rsidRPr="00325A86" w:rsidRDefault="00697911" w:rsidP="007868A4">
      <w:pPr>
        <w:pStyle w:val="Alices"/>
        <w:spacing w:before="120" w:after="0"/>
        <w:rPr>
          <w:rFonts w:ascii="Times New Roman" w:hAnsi="Times New Roman"/>
          <w:b w:val="0"/>
        </w:rPr>
      </w:pPr>
      <w:r>
        <w:rPr>
          <w:rFonts w:ascii="Times New Roman" w:hAnsi="Times New Roman"/>
          <w:b w:val="0"/>
        </w:rPr>
        <w:t>The Education Council requires professional leaders of schools to appraise staff</w:t>
      </w:r>
      <w:r w:rsidR="00672446">
        <w:rPr>
          <w:rFonts w:ascii="Times New Roman" w:hAnsi="Times New Roman"/>
          <w:b w:val="0"/>
        </w:rPr>
        <w:t xml:space="preserve"> </w:t>
      </w:r>
      <w:r w:rsidR="00E9087D">
        <w:rPr>
          <w:rFonts w:ascii="Times New Roman" w:hAnsi="Times New Roman"/>
          <w:b w:val="0"/>
        </w:rPr>
        <w:t xml:space="preserve">in teaching positions </w:t>
      </w:r>
      <w:r w:rsidR="00D67AD3">
        <w:rPr>
          <w:rFonts w:ascii="Times New Roman" w:hAnsi="Times New Roman"/>
          <w:b w:val="0"/>
        </w:rPr>
        <w:t xml:space="preserve">based on the </w:t>
      </w:r>
      <w:r w:rsidR="00325A86" w:rsidRPr="00325A86">
        <w:rPr>
          <w:rFonts w:ascii="Times New Roman" w:hAnsi="Times New Roman"/>
          <w:b w:val="0"/>
          <w:i/>
        </w:rPr>
        <w:t>Standards for the Teaching Profession</w:t>
      </w:r>
      <w:r w:rsidR="00B42F22" w:rsidRPr="00501350">
        <w:rPr>
          <w:rStyle w:val="FootnoteReference"/>
          <w:rFonts w:ascii="Times New Roman" w:hAnsi="Times New Roman"/>
          <w:b w:val="0"/>
        </w:rPr>
        <w:footnoteReference w:id="28"/>
      </w:r>
      <w:r w:rsidR="00D67AD3">
        <w:rPr>
          <w:rFonts w:ascii="Times New Roman" w:hAnsi="Times New Roman"/>
          <w:b w:val="0"/>
        </w:rPr>
        <w:t xml:space="preserve"> </w:t>
      </w:r>
      <w:r w:rsidR="00501350">
        <w:rPr>
          <w:rFonts w:ascii="Times New Roman" w:hAnsi="Times New Roman"/>
          <w:b w:val="0"/>
        </w:rPr>
        <w:t xml:space="preserve">established and maintained </w:t>
      </w:r>
      <w:r w:rsidR="00E9087D">
        <w:rPr>
          <w:rFonts w:ascii="Times New Roman" w:hAnsi="Times New Roman"/>
          <w:b w:val="0"/>
        </w:rPr>
        <w:t>by the Education Council</w:t>
      </w:r>
      <w:r>
        <w:rPr>
          <w:rFonts w:ascii="Times New Roman" w:hAnsi="Times New Roman"/>
          <w:b w:val="0"/>
        </w:rPr>
        <w:t xml:space="preserve"> for the issue and renewal of practising certificates under Part 31 of the Education Act 1989</w:t>
      </w:r>
      <w:r w:rsidRPr="00325A86">
        <w:rPr>
          <w:rFonts w:ascii="Times New Roman" w:hAnsi="Times New Roman"/>
          <w:b w:val="0"/>
        </w:rPr>
        <w:t xml:space="preserve">. </w:t>
      </w:r>
      <w:r w:rsidR="00325A86" w:rsidRPr="00325A86">
        <w:rPr>
          <w:rFonts w:ascii="Times New Roman" w:hAnsi="Times New Roman"/>
          <w:b w:val="0"/>
          <w:color w:val="000000"/>
          <w:lang w:val="en"/>
        </w:rPr>
        <w:t xml:space="preserve">The Practising Teacher Criteria are being replaced with the </w:t>
      </w:r>
      <w:hyperlink r:id="rId97" w:tgtFrame="_blank" w:history="1">
        <w:r w:rsidR="00325A86" w:rsidRPr="00325A86">
          <w:rPr>
            <w:rFonts w:ascii="Times New Roman" w:hAnsi="Times New Roman"/>
            <w:b w:val="0"/>
            <w:color w:val="C64800"/>
            <w:lang w:val="en"/>
          </w:rPr>
          <w:t>Standards for the Teaching Profession</w:t>
        </w:r>
      </w:hyperlink>
      <w:r w:rsidR="00325A86" w:rsidRPr="00325A86">
        <w:rPr>
          <w:rFonts w:ascii="Times New Roman" w:hAnsi="Times New Roman"/>
          <w:b w:val="0"/>
          <w:color w:val="000000"/>
          <w:lang w:val="en"/>
        </w:rPr>
        <w:t>.</w:t>
      </w:r>
      <w:r w:rsidR="00325A86">
        <w:rPr>
          <w:rFonts w:ascii="Times New Roman" w:hAnsi="Times New Roman"/>
          <w:b w:val="0"/>
          <w:color w:val="000000"/>
          <w:lang w:val="en"/>
        </w:rPr>
        <w:t xml:space="preserve"> </w:t>
      </w:r>
      <w:r w:rsidR="00EA2D70">
        <w:rPr>
          <w:rFonts w:ascii="Times New Roman" w:hAnsi="Times New Roman"/>
          <w:b w:val="0"/>
          <w:color w:val="000000"/>
          <w:lang w:val="en"/>
        </w:rPr>
        <w:t>The Education Council</w:t>
      </w:r>
      <w:r w:rsidR="00325A86" w:rsidRPr="00325A86">
        <w:rPr>
          <w:rFonts w:ascii="Times New Roman" w:hAnsi="Times New Roman"/>
          <w:b w:val="0"/>
          <w:color w:val="000000"/>
          <w:lang w:val="en"/>
        </w:rPr>
        <w:t xml:space="preserve"> encourage all tea</w:t>
      </w:r>
      <w:r w:rsidR="00EA2D70">
        <w:rPr>
          <w:rFonts w:ascii="Times New Roman" w:hAnsi="Times New Roman"/>
          <w:b w:val="0"/>
          <w:color w:val="000000"/>
          <w:lang w:val="en"/>
        </w:rPr>
        <w:t>chers, schools,</w:t>
      </w:r>
      <w:r w:rsidR="00325A86" w:rsidRPr="00325A86">
        <w:rPr>
          <w:rFonts w:ascii="Times New Roman" w:hAnsi="Times New Roman"/>
          <w:b w:val="0"/>
          <w:color w:val="000000"/>
          <w:lang w:val="en"/>
        </w:rPr>
        <w:t xml:space="preserve"> to begin to use the new Standards for appraisal as soon as possible, ahead of their complete implementation by 1 January 2018</w:t>
      </w:r>
    </w:p>
    <w:p w:rsidR="007868A4" w:rsidRDefault="007868A4" w:rsidP="00E9087D">
      <w:pPr>
        <w:pStyle w:val="Alices"/>
        <w:spacing w:before="0"/>
      </w:pPr>
    </w:p>
    <w:p w:rsidR="00C35883" w:rsidRDefault="00C35883" w:rsidP="00E9087D">
      <w:pPr>
        <w:pStyle w:val="Alices"/>
        <w:spacing w:before="0"/>
      </w:pPr>
      <w:r>
        <w:t>Additional remuneration for principals</w:t>
      </w:r>
    </w:p>
    <w:p w:rsidR="00C35883" w:rsidRDefault="00C35883">
      <w:pPr>
        <w:spacing w:after="300"/>
      </w:pPr>
      <w:r>
        <w:t>Section 89 of the Education Act 1989 requires the Secretary for Education to provide a payroll service which Boards must use to pay staff unless the Secretary for Education otherwise authorises.  The section also requires boards to keep all records and give the Secretary for Education all information necessary for the purposes of the payroll service.</w:t>
      </w:r>
    </w:p>
    <w:p w:rsidR="00C35883" w:rsidRDefault="00C35883" w:rsidP="00504D03">
      <w:pPr>
        <w:spacing w:after="300"/>
      </w:pPr>
      <w:r>
        <w:t>Boards of trustees are required to obtain the written consent of the Secretary for Education (or the authorised delegate) before agreeing to pay additional remuneration to the principal. The need for consent arises because of requirements in the respective principals’ collective and individual employment agreements (under section 75 of the State Sector Act 1988) and section 91F of the Education Act 1989 which prohibits boards paying all or any part of a teacher’s salary (which includes the principal) without the Minister of Education’s consent.</w:t>
      </w:r>
    </w:p>
    <w:p w:rsidR="00C35883" w:rsidRDefault="00C35883">
      <w:pPr>
        <w:pStyle w:val="Heading2"/>
        <w:spacing w:before="0"/>
        <w:rPr>
          <w:sz w:val="28"/>
        </w:rPr>
      </w:pPr>
      <w:r>
        <w:rPr>
          <w:sz w:val="28"/>
        </w:rPr>
        <w:br w:type="page"/>
      </w:r>
      <w:bookmarkStart w:id="25" w:name="_Toc501372320"/>
      <w:r>
        <w:rPr>
          <w:sz w:val="28"/>
        </w:rPr>
        <w:t>Useful Resources</w:t>
      </w:r>
      <w:bookmarkEnd w:id="25"/>
    </w:p>
    <w:p w:rsidR="00670A00" w:rsidRPr="00BC0D7E" w:rsidRDefault="00155FEF" w:rsidP="008D5C38">
      <w:pPr>
        <w:jc w:val="left"/>
        <w:rPr>
          <w:i/>
        </w:rPr>
      </w:pPr>
      <w:r>
        <w:t>Refer to d</w:t>
      </w:r>
      <w:r w:rsidR="00E23435" w:rsidRPr="00F251D2">
        <w:t xml:space="preserve">etails of appointment processes and templates – </w:t>
      </w:r>
      <w:r w:rsidR="00670A00" w:rsidRPr="00F251D2">
        <w:t>NZSTA website</w:t>
      </w:r>
      <w:r w:rsidR="00BC0D7E">
        <w:t xml:space="preserve"> – </w:t>
      </w:r>
      <w:r w:rsidR="00BC0D7E" w:rsidRPr="00BC0D7E">
        <w:rPr>
          <w:i/>
        </w:rPr>
        <w:t>www.nzsta.org.nz</w:t>
      </w:r>
      <w:r w:rsidR="00E278B3" w:rsidRPr="00F251D2">
        <w:t xml:space="preserve"> </w:t>
      </w:r>
      <w:r>
        <w:t>and also</w:t>
      </w:r>
      <w:r w:rsidR="00E278B3" w:rsidRPr="00F251D2">
        <w:t xml:space="preserve"> </w:t>
      </w:r>
      <w:r w:rsidR="00670A00" w:rsidRPr="00BC0D7E">
        <w:rPr>
          <w:i/>
        </w:rPr>
        <w:t>www.educationalleaders.govt.nz</w:t>
      </w:r>
    </w:p>
    <w:p w:rsidR="00E23435" w:rsidRPr="00BC0D7E" w:rsidRDefault="00E23435">
      <w:pPr>
        <w:pStyle w:val="BodyText2"/>
        <w:rPr>
          <w:i w:val="0"/>
          <w:iCs/>
        </w:rPr>
      </w:pPr>
    </w:p>
    <w:p w:rsidR="00C35883" w:rsidRPr="00065397" w:rsidRDefault="00C35883">
      <w:pPr>
        <w:pStyle w:val="BodyText2"/>
        <w:rPr>
          <w:i w:val="0"/>
          <w:iCs/>
        </w:rPr>
      </w:pPr>
      <w:r>
        <w:rPr>
          <w:iCs/>
        </w:rPr>
        <w:t>Current Collective Employment Agreements</w:t>
      </w:r>
      <w:r w:rsidR="00065397">
        <w:rPr>
          <w:iCs/>
        </w:rPr>
        <w:t xml:space="preserve"> </w:t>
      </w:r>
      <w:r w:rsidR="00065397">
        <w:rPr>
          <w:i w:val="0"/>
          <w:iCs/>
        </w:rPr>
        <w:t>[</w:t>
      </w:r>
      <w:r w:rsidR="007E4899">
        <w:rPr>
          <w:i w:val="0"/>
          <w:iCs/>
          <w:u w:val="single"/>
        </w:rPr>
        <w:t>www.education.govt.nz</w:t>
      </w:r>
      <w:r w:rsidR="00065397">
        <w:rPr>
          <w:i w:val="0"/>
          <w:iCs/>
        </w:rPr>
        <w:t>]</w:t>
      </w:r>
    </w:p>
    <w:p w:rsidR="00C35883" w:rsidRDefault="00C35883">
      <w:pPr>
        <w:jc w:val="left"/>
      </w:pPr>
    </w:p>
    <w:p w:rsidR="00065397" w:rsidRDefault="00065397">
      <w:pPr>
        <w:pStyle w:val="Heading8"/>
        <w:jc w:val="left"/>
        <w:rPr>
          <w:iCs/>
        </w:rPr>
      </w:pPr>
      <w:r>
        <w:rPr>
          <w:iCs/>
        </w:rPr>
        <w:t>Supporting school improvement through effective teacher appraisal – May 2014</w:t>
      </w:r>
    </w:p>
    <w:p w:rsidR="00065397" w:rsidRDefault="00065397" w:rsidP="00065397">
      <w:pPr>
        <w:rPr>
          <w:i/>
        </w:rPr>
      </w:pPr>
      <w:r w:rsidRPr="00065397">
        <w:rPr>
          <w:i/>
        </w:rPr>
        <w:t>Supporting school improvement through effective principal appraisal</w:t>
      </w:r>
      <w:r>
        <w:t xml:space="preserve"> – </w:t>
      </w:r>
      <w:r w:rsidRPr="00065397">
        <w:rPr>
          <w:i/>
        </w:rPr>
        <w:t>May 2014</w:t>
      </w:r>
    </w:p>
    <w:p w:rsidR="00065397" w:rsidRDefault="00065397" w:rsidP="00065397">
      <w:r>
        <w:t>[</w:t>
      </w:r>
      <w:r w:rsidRPr="00065397">
        <w:rPr>
          <w:u w:val="single"/>
        </w:rPr>
        <w:t>www.ero.govt.nz</w:t>
      </w:r>
      <w:r>
        <w:t>]</w:t>
      </w:r>
    </w:p>
    <w:p w:rsidR="007F7A7E" w:rsidRDefault="007F7A7E" w:rsidP="00065397"/>
    <w:p w:rsidR="007F7A7E" w:rsidRPr="007F7A7E" w:rsidRDefault="007F7A7E" w:rsidP="00065397">
      <w:pPr>
        <w:rPr>
          <w:i/>
          <w:iCs/>
        </w:rPr>
      </w:pPr>
      <w:r w:rsidRPr="007F7A7E">
        <w:rPr>
          <w:i/>
          <w:iCs/>
        </w:rPr>
        <w:t>Student Safety in Schools: Recruiting and Managing Staff 2014</w:t>
      </w:r>
    </w:p>
    <w:p w:rsidR="00065397" w:rsidRDefault="007F7A7E" w:rsidP="00065397">
      <w:r>
        <w:t>(</w:t>
      </w:r>
      <w:hyperlink r:id="rId98" w:history="1">
        <w:r w:rsidRPr="00C3090D">
          <w:rPr>
            <w:rStyle w:val="Hyperlink"/>
          </w:rPr>
          <w:t>http://www.ero.govt.nz/publications/student-safety-in-schools-recruiting-and-managing-staff/</w:t>
        </w:r>
      </w:hyperlink>
      <w:r>
        <w:t xml:space="preserve">) </w:t>
      </w:r>
    </w:p>
    <w:p w:rsidR="007F7A7E" w:rsidRPr="00065397" w:rsidRDefault="007F7A7E" w:rsidP="00065397"/>
    <w:p w:rsidR="00C35883" w:rsidRDefault="00C35883">
      <w:pPr>
        <w:pStyle w:val="Heading8"/>
        <w:jc w:val="left"/>
        <w:rPr>
          <w:iCs/>
        </w:rPr>
      </w:pPr>
      <w:r>
        <w:rPr>
          <w:iCs/>
        </w:rPr>
        <w:t>Performance Management Systems</w:t>
      </w:r>
    </w:p>
    <w:p w:rsidR="00C35883" w:rsidRDefault="00C35883">
      <w:pPr>
        <w:jc w:val="left"/>
      </w:pPr>
      <w:r>
        <w:t>Ministry of Education.</w:t>
      </w:r>
    </w:p>
    <w:p w:rsidR="00C35883" w:rsidRDefault="00C35883">
      <w:pPr>
        <w:jc w:val="left"/>
      </w:pPr>
    </w:p>
    <w:p w:rsidR="00C35883" w:rsidRDefault="00C35883">
      <w:pPr>
        <w:jc w:val="left"/>
        <w:rPr>
          <w:i/>
          <w:iCs/>
        </w:rPr>
      </w:pPr>
      <w:r>
        <w:rPr>
          <w:i/>
          <w:iCs/>
        </w:rPr>
        <w:t>Principal and Teacher Performance Management</w:t>
      </w:r>
    </w:p>
    <w:p w:rsidR="00C35883" w:rsidRDefault="00C35883">
      <w:pPr>
        <w:jc w:val="left"/>
      </w:pPr>
      <w:r>
        <w:t>(</w:t>
      </w:r>
      <w:hyperlink r:id="rId99" w:history="1">
        <w:r w:rsidR="007E4899" w:rsidRPr="00F03C84">
          <w:rPr>
            <w:rStyle w:val="Hyperlink"/>
          </w:rPr>
          <w:t>www.education.govt.nz</w:t>
        </w:r>
      </w:hyperlink>
      <w:r>
        <w:t>).</w:t>
      </w:r>
      <w:r w:rsidR="007E4899">
        <w:t xml:space="preserve"> </w:t>
      </w:r>
    </w:p>
    <w:p w:rsidR="00C35883" w:rsidRDefault="00C35883">
      <w:pPr>
        <w:jc w:val="left"/>
      </w:pPr>
    </w:p>
    <w:p w:rsidR="00C35883" w:rsidRDefault="00C35883">
      <w:pPr>
        <w:jc w:val="left"/>
        <w:rPr>
          <w:i/>
          <w:iCs/>
        </w:rPr>
      </w:pPr>
      <w:r>
        <w:rPr>
          <w:i/>
          <w:iCs/>
        </w:rPr>
        <w:t>BES (Iterative Best Evidence Synthesis)</w:t>
      </w:r>
    </w:p>
    <w:p w:rsidR="00C35883" w:rsidRDefault="00C35883">
      <w:pPr>
        <w:jc w:val="left"/>
      </w:pPr>
      <w:r>
        <w:t>(</w:t>
      </w:r>
      <w:hyperlink r:id="rId100" w:history="1">
        <w:r>
          <w:rPr>
            <w:rStyle w:val="Hyperlink"/>
          </w:rPr>
          <w:t>www.educationcounts.govt.nz/publications/series/ibes</w:t>
        </w:r>
      </w:hyperlink>
      <w:r>
        <w:t>).</w:t>
      </w:r>
    </w:p>
    <w:p w:rsidR="00C35883" w:rsidRDefault="00C35883">
      <w:pPr>
        <w:jc w:val="left"/>
      </w:pPr>
    </w:p>
    <w:p w:rsidR="00C35883" w:rsidRDefault="00C35883">
      <w:pPr>
        <w:jc w:val="left"/>
        <w:rPr>
          <w:i/>
          <w:iCs/>
        </w:rPr>
      </w:pPr>
      <w:r>
        <w:rPr>
          <w:i/>
          <w:iCs/>
        </w:rPr>
        <w:t>Quality Teaching for Diverse Students in Schooling Best Evidence Synthesis</w:t>
      </w:r>
    </w:p>
    <w:p w:rsidR="00C35883" w:rsidRDefault="00C35883">
      <w:pPr>
        <w:jc w:val="left"/>
      </w:pPr>
      <w:r>
        <w:t>(</w:t>
      </w:r>
      <w:hyperlink r:id="rId101" w:history="1">
        <w:r>
          <w:rPr>
            <w:rStyle w:val="Hyperlink"/>
          </w:rPr>
          <w:t>www.educationcounts.govt.nz/publications/series/ibes/5959</w:t>
        </w:r>
      </w:hyperlink>
      <w:r>
        <w:t>).</w:t>
      </w:r>
    </w:p>
    <w:p w:rsidR="00C35883" w:rsidRDefault="00C35883">
      <w:pPr>
        <w:jc w:val="left"/>
      </w:pPr>
    </w:p>
    <w:p w:rsidR="00C35883" w:rsidRDefault="00C35883">
      <w:pPr>
        <w:jc w:val="left"/>
        <w:rPr>
          <w:i/>
          <w:iCs/>
        </w:rPr>
      </w:pPr>
      <w:r>
        <w:rPr>
          <w:i/>
          <w:iCs/>
        </w:rPr>
        <w:t>Towards Full Registration: A Support Kit for Schools</w:t>
      </w:r>
    </w:p>
    <w:p w:rsidR="00C35883" w:rsidRDefault="00C35883">
      <w:pPr>
        <w:jc w:val="left"/>
      </w:pPr>
      <w:r>
        <w:t>Ministry of Education and Teachers’ Council, 2004</w:t>
      </w:r>
    </w:p>
    <w:p w:rsidR="00C35883" w:rsidRDefault="00C35883">
      <w:pPr>
        <w:jc w:val="left"/>
      </w:pPr>
      <w:r>
        <w:t>(</w:t>
      </w:r>
      <w:hyperlink r:id="rId102" w:history="1">
        <w:r>
          <w:rPr>
            <w:rStyle w:val="Hyperlink"/>
          </w:rPr>
          <w:t>http://www.teacherscouncil.govt.nz/communication/publications/resources0001.stm</w:t>
        </w:r>
      </w:hyperlink>
      <w:r>
        <w:t>).</w:t>
      </w:r>
    </w:p>
    <w:p w:rsidR="00C35883" w:rsidRDefault="00C35883">
      <w:pPr>
        <w:jc w:val="left"/>
      </w:pPr>
    </w:p>
    <w:p w:rsidR="00C35883" w:rsidRDefault="00C35883">
      <w:pPr>
        <w:jc w:val="left"/>
        <w:rPr>
          <w:i/>
          <w:iCs/>
        </w:rPr>
      </w:pPr>
      <w:r>
        <w:rPr>
          <w:i/>
          <w:iCs/>
        </w:rPr>
        <w:t>Human Rights Commission Fact Sheets</w:t>
      </w:r>
    </w:p>
    <w:p w:rsidR="00C35883" w:rsidRDefault="00C35883">
      <w:pPr>
        <w:jc w:val="left"/>
      </w:pPr>
      <w:r>
        <w:t>(</w:t>
      </w:r>
      <w:hyperlink r:id="rId103" w:history="1">
        <w:r>
          <w:rPr>
            <w:rStyle w:val="Hyperlink"/>
            <w:rFonts w:ascii="Times New Roman Mäori" w:hAnsi="Times New Roman Mäori" w:cs="Times New Roman Mäori"/>
          </w:rPr>
          <w:t>www.hrc.co.nz</w:t>
        </w:r>
      </w:hyperlink>
      <w:r>
        <w:t xml:space="preserve"> and go to 'resources’).</w:t>
      </w:r>
    </w:p>
    <w:p w:rsidR="00C35883" w:rsidRDefault="00C35883">
      <w:pPr>
        <w:jc w:val="left"/>
      </w:pPr>
    </w:p>
    <w:p w:rsidR="00C35883" w:rsidRDefault="00C35883">
      <w:pPr>
        <w:jc w:val="left"/>
      </w:pPr>
      <w:r>
        <w:rPr>
          <w:i/>
          <w:iCs/>
        </w:rPr>
        <w:t>RTLB Clusters: Effective Governance</w:t>
      </w:r>
      <w:r>
        <w:t xml:space="preserve">, </w:t>
      </w:r>
      <w:r>
        <w:rPr>
          <w:i/>
          <w:iCs/>
        </w:rPr>
        <w:t>Management and Practice</w:t>
      </w:r>
    </w:p>
    <w:p w:rsidR="00C35883" w:rsidRDefault="00C35883">
      <w:pPr>
        <w:jc w:val="left"/>
      </w:pPr>
      <w:r>
        <w:t>Sections 3,4,5 Professional Standards.</w:t>
      </w:r>
    </w:p>
    <w:p w:rsidR="00C35883" w:rsidRDefault="007F7A7E">
      <w:pPr>
        <w:jc w:val="left"/>
      </w:pPr>
      <w:r>
        <w:t xml:space="preserve">  </w:t>
      </w:r>
    </w:p>
    <w:p w:rsidR="00C35883" w:rsidRDefault="00C35883">
      <w:pPr>
        <w:jc w:val="left"/>
        <w:rPr>
          <w:i/>
          <w:iCs/>
        </w:rPr>
      </w:pPr>
      <w:r>
        <w:rPr>
          <w:i/>
          <w:iCs/>
        </w:rPr>
        <w:t>Department of Labour Website: Employment Fact Sheets</w:t>
      </w:r>
    </w:p>
    <w:p w:rsidR="00C35883" w:rsidRDefault="00C35883">
      <w:pPr>
        <w:jc w:val="left"/>
      </w:pPr>
      <w:r>
        <w:t>(</w:t>
      </w:r>
      <w:hyperlink r:id="rId104" w:history="1">
        <w:r>
          <w:rPr>
            <w:rStyle w:val="Hyperlink"/>
          </w:rPr>
          <w:t>www.dol.govt.nz</w:t>
        </w:r>
      </w:hyperlink>
      <w:r>
        <w:t>).</w:t>
      </w:r>
    </w:p>
    <w:p w:rsidR="00C35883" w:rsidRDefault="00C35883">
      <w:pPr>
        <w:jc w:val="left"/>
      </w:pPr>
    </w:p>
    <w:p w:rsidR="00C35883" w:rsidRDefault="00C35883">
      <w:pPr>
        <w:jc w:val="left"/>
        <w:rPr>
          <w:i/>
          <w:iCs/>
        </w:rPr>
      </w:pPr>
      <w:r>
        <w:rPr>
          <w:i/>
          <w:iCs/>
        </w:rPr>
        <w:t>State Services Commission Website</w:t>
      </w:r>
    </w:p>
    <w:p w:rsidR="00C35883" w:rsidRDefault="00C35883">
      <w:pPr>
        <w:jc w:val="left"/>
      </w:pPr>
      <w:r>
        <w:t>(</w:t>
      </w:r>
      <w:hyperlink r:id="rId105" w:history="1">
        <w:r>
          <w:rPr>
            <w:rStyle w:val="Hyperlink"/>
          </w:rPr>
          <w:t>www.ssc.govt.nz</w:t>
        </w:r>
      </w:hyperlink>
      <w:r>
        <w:t>).</w:t>
      </w:r>
    </w:p>
    <w:p w:rsidR="00C35883" w:rsidRDefault="00C35883">
      <w:pPr>
        <w:jc w:val="left"/>
      </w:pPr>
    </w:p>
    <w:p w:rsidR="00C35883" w:rsidRDefault="00C35883">
      <w:pPr>
        <w:jc w:val="left"/>
      </w:pPr>
      <w:r>
        <w:rPr>
          <w:i/>
          <w:iCs/>
        </w:rPr>
        <w:t xml:space="preserve">Fact Sheet: Volunteers, </w:t>
      </w:r>
      <w:r>
        <w:t>OSH, 2003</w:t>
      </w:r>
    </w:p>
    <w:p w:rsidR="00C35883" w:rsidRDefault="00C35883">
      <w:pPr>
        <w:jc w:val="left"/>
      </w:pPr>
      <w:r>
        <w:t>(</w:t>
      </w:r>
      <w:hyperlink r:id="rId106" w:history="1">
        <w:r>
          <w:rPr>
            <w:rStyle w:val="Hyperlink"/>
          </w:rPr>
          <w:t>www.osh.govt.nz/order/catalogue/pdfs/volunteers.pdf</w:t>
        </w:r>
      </w:hyperlink>
      <w:r>
        <w:t>).</w:t>
      </w:r>
    </w:p>
    <w:p w:rsidR="00C35883" w:rsidRDefault="00C35883">
      <w:pPr>
        <w:jc w:val="left"/>
      </w:pPr>
    </w:p>
    <w:p w:rsidR="00C35883" w:rsidRDefault="00C35883">
      <w:pPr>
        <w:pStyle w:val="Heading7"/>
        <w:spacing w:after="300"/>
        <w:jc w:val="left"/>
      </w:pPr>
      <w:r>
        <w:t>Ministry of Education Circulars</w:t>
      </w:r>
    </w:p>
    <w:p w:rsidR="00C35883" w:rsidRDefault="00C35883">
      <w:r>
        <w:t>2000/23 Employment Relations Act: Implications for Schools</w:t>
      </w:r>
    </w:p>
    <w:p w:rsidR="00C35883" w:rsidRDefault="00C35883">
      <w:r>
        <w:t>2003/08 Guidelines on the Protected Disclosures Act 2000 (as amended)</w:t>
      </w:r>
    </w:p>
    <w:p w:rsidR="00C35883" w:rsidRDefault="006D4AA9">
      <w:r>
        <w:t>2010/09 Changes to Police vetting requirements</w:t>
      </w:r>
    </w:p>
    <w:p w:rsidR="00621BC2" w:rsidRDefault="00621BC2">
      <w:r>
        <w:t>2013/27 Principal Concurrence</w:t>
      </w:r>
    </w:p>
    <w:p w:rsidR="00C35883" w:rsidRDefault="00C35883">
      <w:pPr>
        <w:pStyle w:val="Heading6"/>
        <w:spacing w:before="0" w:after="120"/>
      </w:pPr>
      <w:r>
        <w:rPr>
          <w:rFonts w:ascii="Times New Roman" w:hAnsi="Times New Roman"/>
          <w:b w:val="0"/>
          <w:sz w:val="24"/>
          <w:lang w:val="en-NZ"/>
        </w:rPr>
        <w:br w:type="page"/>
      </w:r>
      <w:r>
        <w:t>Section Five</w:t>
      </w:r>
    </w:p>
    <w:tbl>
      <w:tblPr>
        <w:tblW w:w="0" w:type="auto"/>
        <w:tblInd w:w="108" w:type="dxa"/>
        <w:tblBorders>
          <w:top w:val="single" w:sz="4" w:space="0" w:color="auto"/>
          <w:bottom w:val="single" w:sz="4" w:space="0" w:color="auto"/>
        </w:tblBorders>
        <w:tblLayout w:type="fixed"/>
        <w:tblLook w:val="0000" w:firstRow="0" w:lastRow="0" w:firstColumn="0" w:lastColumn="0" w:noHBand="0" w:noVBand="0"/>
      </w:tblPr>
      <w:tblGrid>
        <w:gridCol w:w="8364"/>
      </w:tblGrid>
      <w:tr w:rsidR="00C35883">
        <w:tc>
          <w:tcPr>
            <w:tcW w:w="8364" w:type="dxa"/>
          </w:tcPr>
          <w:p w:rsidR="00C35883" w:rsidRDefault="00C35883">
            <w:pPr>
              <w:pStyle w:val="Heading6"/>
              <w:keepNext w:val="0"/>
              <w:tabs>
                <w:tab w:val="left" w:pos="4536"/>
              </w:tabs>
              <w:spacing w:before="0" w:after="0"/>
              <w:rPr>
                <w:sz w:val="32"/>
              </w:rPr>
            </w:pPr>
          </w:p>
          <w:p w:rsidR="00C35883" w:rsidRDefault="00C35883">
            <w:pPr>
              <w:pStyle w:val="Heading1"/>
              <w:spacing w:before="200" w:after="200"/>
              <w:rPr>
                <w:sz w:val="32"/>
              </w:rPr>
            </w:pPr>
            <w:bookmarkStart w:id="26" w:name="_Toc501372321"/>
            <w:r>
              <w:rPr>
                <w:sz w:val="32"/>
              </w:rPr>
              <w:t>Financial Compliance Guide</w:t>
            </w:r>
            <w:bookmarkEnd w:id="26"/>
            <w:r>
              <w:rPr>
                <w:sz w:val="32"/>
              </w:rPr>
              <w:br/>
            </w:r>
          </w:p>
        </w:tc>
      </w:tr>
    </w:tbl>
    <w:p w:rsidR="00C35883" w:rsidRDefault="00C35883">
      <w:pPr>
        <w:pStyle w:val="Heading2"/>
        <w:rPr>
          <w:sz w:val="28"/>
        </w:rPr>
      </w:pPr>
      <w:bookmarkStart w:id="27" w:name="_Toc501372322"/>
      <w:r>
        <w:rPr>
          <w:sz w:val="28"/>
        </w:rPr>
        <w:t>Key legislation</w:t>
      </w:r>
      <w:bookmarkEnd w:id="27"/>
    </w:p>
    <w:p w:rsidR="00C35883" w:rsidRDefault="00C35883" w:rsidP="00723441">
      <w:pPr>
        <w:numPr>
          <w:ilvl w:val="0"/>
          <w:numId w:val="69"/>
        </w:numPr>
        <w:pBdr>
          <w:top w:val="single" w:sz="4" w:space="6" w:color="auto"/>
          <w:left w:val="single" w:sz="4" w:space="6" w:color="auto"/>
          <w:bottom w:val="single" w:sz="4" w:space="6" w:color="auto"/>
          <w:right w:val="single" w:sz="4" w:space="12" w:color="auto"/>
        </w:pBdr>
        <w:spacing w:before="20" w:after="20"/>
        <w:ind w:left="573" w:right="281" w:hanging="431"/>
        <w:rPr>
          <w:rFonts w:ascii="Times New Roman Mäori" w:hAnsi="Times New Roman Mäori"/>
        </w:rPr>
      </w:pPr>
      <w:r>
        <w:rPr>
          <w:rFonts w:ascii="Times New Roman Mäori" w:hAnsi="Times New Roman Mäori"/>
        </w:rPr>
        <w:t>Crown Entities Act 2004</w:t>
      </w:r>
    </w:p>
    <w:p w:rsidR="00C35883" w:rsidRDefault="00C35883" w:rsidP="00723441">
      <w:pPr>
        <w:numPr>
          <w:ilvl w:val="0"/>
          <w:numId w:val="69"/>
        </w:numPr>
        <w:pBdr>
          <w:top w:val="single" w:sz="4" w:space="6" w:color="auto"/>
          <w:left w:val="single" w:sz="4" w:space="6" w:color="auto"/>
          <w:bottom w:val="single" w:sz="4" w:space="6" w:color="auto"/>
          <w:right w:val="single" w:sz="4" w:space="12" w:color="auto"/>
        </w:pBdr>
        <w:spacing w:before="20" w:after="20"/>
        <w:ind w:left="573" w:right="281" w:hanging="431"/>
        <w:rPr>
          <w:rFonts w:ascii="Times New Roman Mäori" w:hAnsi="Times New Roman Mäori"/>
        </w:rPr>
      </w:pPr>
      <w:r>
        <w:rPr>
          <w:rFonts w:ascii="Times New Roman Mäori" w:hAnsi="Times New Roman Mäori"/>
        </w:rPr>
        <w:t>Education Act 1989</w:t>
      </w:r>
    </w:p>
    <w:p w:rsidR="00C35883" w:rsidRDefault="00C35883" w:rsidP="00723441">
      <w:pPr>
        <w:numPr>
          <w:ilvl w:val="0"/>
          <w:numId w:val="69"/>
        </w:numPr>
        <w:pBdr>
          <w:top w:val="single" w:sz="4" w:space="6" w:color="auto"/>
          <w:left w:val="single" w:sz="4" w:space="6" w:color="auto"/>
          <w:bottom w:val="single" w:sz="4" w:space="6" w:color="auto"/>
          <w:right w:val="single" w:sz="4" w:space="12" w:color="auto"/>
        </w:pBdr>
        <w:spacing w:before="20" w:after="20"/>
        <w:ind w:left="573" w:right="281" w:hanging="431"/>
        <w:rPr>
          <w:rFonts w:ascii="Times New Roman Mäori" w:hAnsi="Times New Roman Mäori"/>
        </w:rPr>
      </w:pPr>
      <w:r>
        <w:rPr>
          <w:rFonts w:ascii="Times New Roman Mäori" w:hAnsi="Times New Roman Mäori"/>
        </w:rPr>
        <w:t>Financial Reporting Act 1993</w:t>
      </w:r>
    </w:p>
    <w:p w:rsidR="00C35883" w:rsidRDefault="00C35883" w:rsidP="00723441">
      <w:pPr>
        <w:numPr>
          <w:ilvl w:val="0"/>
          <w:numId w:val="69"/>
        </w:numPr>
        <w:pBdr>
          <w:top w:val="single" w:sz="4" w:space="6" w:color="auto"/>
          <w:left w:val="single" w:sz="4" w:space="6" w:color="auto"/>
          <w:bottom w:val="single" w:sz="4" w:space="6" w:color="auto"/>
          <w:right w:val="single" w:sz="4" w:space="12" w:color="auto"/>
        </w:pBdr>
        <w:spacing w:before="20" w:after="20"/>
        <w:ind w:left="573" w:right="281" w:hanging="431"/>
        <w:rPr>
          <w:rFonts w:ascii="Times New Roman Mäori" w:hAnsi="Times New Roman Mäori"/>
        </w:rPr>
      </w:pPr>
      <w:r>
        <w:t>Public Finance Act 1989</w:t>
      </w:r>
    </w:p>
    <w:p w:rsidR="00C35883" w:rsidRDefault="00C35883" w:rsidP="00723441">
      <w:pPr>
        <w:numPr>
          <w:ilvl w:val="0"/>
          <w:numId w:val="69"/>
        </w:numPr>
        <w:pBdr>
          <w:top w:val="single" w:sz="4" w:space="6" w:color="auto"/>
          <w:left w:val="single" w:sz="4" w:space="6" w:color="auto"/>
          <w:bottom w:val="single" w:sz="4" w:space="6" w:color="auto"/>
          <w:right w:val="single" w:sz="4" w:space="12" w:color="auto"/>
        </w:pBdr>
        <w:spacing w:before="20" w:after="20"/>
        <w:ind w:left="573" w:right="281" w:hanging="431"/>
        <w:rPr>
          <w:rFonts w:ascii="Times New Roman Mäori" w:hAnsi="Times New Roman Mäori"/>
        </w:rPr>
      </w:pPr>
      <w:r>
        <w:rPr>
          <w:rFonts w:ascii="Times New Roman Mäori" w:hAnsi="Times New Roman Mäori"/>
        </w:rPr>
        <w:t>Crown Entities (Financial Powers) Regulations 2005</w:t>
      </w:r>
    </w:p>
    <w:p w:rsidR="00C35883" w:rsidRDefault="00C35883"/>
    <w:tbl>
      <w:tblPr>
        <w:tblW w:w="0" w:type="auto"/>
        <w:tblInd w:w="108" w:type="dxa"/>
        <w:shd w:val="clear" w:color="auto" w:fill="D9D9D9"/>
        <w:tblLayout w:type="fixed"/>
        <w:tblLook w:val="0000" w:firstRow="0" w:lastRow="0" w:firstColumn="0" w:lastColumn="0" w:noHBand="0" w:noVBand="0"/>
      </w:tblPr>
      <w:tblGrid>
        <w:gridCol w:w="709"/>
        <w:gridCol w:w="7655"/>
      </w:tblGrid>
      <w:tr w:rsidR="00C35883" w:rsidTr="006F64BB">
        <w:tc>
          <w:tcPr>
            <w:tcW w:w="8364" w:type="dxa"/>
            <w:gridSpan w:val="2"/>
            <w:shd w:val="clear" w:color="auto" w:fill="D9D9D9"/>
          </w:tcPr>
          <w:p w:rsidR="00C35883" w:rsidRDefault="00C35883">
            <w:pPr>
              <w:spacing w:before="120" w:after="120"/>
              <w:ind w:right="-2"/>
              <w:rPr>
                <w:rFonts w:ascii="Times New Roman Mäori" w:hAnsi="Times New Roman Mäori"/>
                <w:b/>
              </w:rPr>
            </w:pPr>
            <w:r>
              <w:rPr>
                <w:rFonts w:ascii="Times New Roman Mäori" w:hAnsi="Times New Roman Mäori"/>
                <w:b/>
              </w:rPr>
              <w:t>National Administration Guideline 4:</w:t>
            </w:r>
          </w:p>
          <w:p w:rsidR="00C35883" w:rsidRDefault="00C35883">
            <w:pPr>
              <w:spacing w:before="120" w:after="120"/>
              <w:ind w:right="-2"/>
              <w:rPr>
                <w:rFonts w:ascii="Times New Roman Mäori" w:hAnsi="Times New Roman Mäori"/>
              </w:rPr>
            </w:pPr>
            <w:r>
              <w:rPr>
                <w:rFonts w:ascii="Times New Roman Mäori" w:hAnsi="Times New Roman Mäori"/>
              </w:rPr>
              <w:t xml:space="preserve">According to legislation on financial and property matters, each board of trustees is </w:t>
            </w:r>
            <w:r w:rsidR="00AC3FE6">
              <w:rPr>
                <w:rFonts w:ascii="Times New Roman Mäori" w:hAnsi="Times New Roman Mäori"/>
              </w:rPr>
              <w:t xml:space="preserve">also </w:t>
            </w:r>
            <w:r>
              <w:rPr>
                <w:rFonts w:ascii="Times New Roman Mäori" w:hAnsi="Times New Roman Mäori"/>
              </w:rPr>
              <w:t>required</w:t>
            </w:r>
            <w:r w:rsidR="00AC3FE6">
              <w:rPr>
                <w:rFonts w:ascii="Times New Roman Mäori" w:hAnsi="Times New Roman Mäori"/>
              </w:rPr>
              <w:t xml:space="preserve"> in particular</w:t>
            </w:r>
            <w:r>
              <w:rPr>
                <w:rFonts w:ascii="Times New Roman Mäori" w:hAnsi="Times New Roman Mäori"/>
              </w:rPr>
              <w:t xml:space="preserve"> to:</w:t>
            </w:r>
          </w:p>
        </w:tc>
      </w:tr>
      <w:tr w:rsidR="00C35883" w:rsidTr="006F64BB">
        <w:trPr>
          <w:cantSplit/>
        </w:trPr>
        <w:tc>
          <w:tcPr>
            <w:tcW w:w="709" w:type="dxa"/>
            <w:shd w:val="clear" w:color="auto" w:fill="D9D9D9"/>
          </w:tcPr>
          <w:p w:rsidR="00C35883" w:rsidRDefault="00C35883">
            <w:pPr>
              <w:spacing w:before="120" w:after="120"/>
              <w:rPr>
                <w:rFonts w:ascii="Times New Roman Mäori" w:hAnsi="Times New Roman Mäori"/>
                <w:i/>
              </w:rPr>
            </w:pPr>
            <w:r>
              <w:rPr>
                <w:rFonts w:ascii="Times New Roman Mäori" w:hAnsi="Times New Roman Mäori"/>
              </w:rPr>
              <w:t>(</w:t>
            </w:r>
            <w:r w:rsidR="00794ACB">
              <w:rPr>
                <w:rFonts w:ascii="Times New Roman Mäori" w:hAnsi="Times New Roman Mäori"/>
                <w:i/>
              </w:rPr>
              <w:t>a</w:t>
            </w:r>
            <w:r>
              <w:rPr>
                <w:rFonts w:ascii="Times New Roman Mäori" w:hAnsi="Times New Roman Mäori"/>
                <w:i/>
              </w:rPr>
              <w:t>)</w:t>
            </w:r>
          </w:p>
          <w:p w:rsidR="00C35883" w:rsidRDefault="00C35883">
            <w:pPr>
              <w:spacing w:before="120"/>
              <w:rPr>
                <w:rFonts w:ascii="Times New Roman Mäori" w:hAnsi="Times New Roman Mäori"/>
                <w:i/>
              </w:rPr>
            </w:pPr>
            <w:r>
              <w:rPr>
                <w:rFonts w:ascii="Times New Roman Mäori" w:hAnsi="Times New Roman Mäori"/>
                <w:i/>
              </w:rPr>
              <w:t>(</w:t>
            </w:r>
            <w:r w:rsidR="00794ACB">
              <w:rPr>
                <w:rFonts w:ascii="Times New Roman Mäori" w:hAnsi="Times New Roman Mäori"/>
                <w:i/>
              </w:rPr>
              <w:t>b</w:t>
            </w:r>
            <w:r>
              <w:rPr>
                <w:rFonts w:ascii="Times New Roman Mäori" w:hAnsi="Times New Roman Mäori"/>
                <w:i/>
              </w:rPr>
              <w:t>)</w:t>
            </w:r>
            <w:r>
              <w:rPr>
                <w:rFonts w:ascii="Times New Roman Mäori" w:hAnsi="Times New Roman Mäori"/>
                <w:i/>
              </w:rPr>
              <w:br/>
            </w:r>
            <w:r>
              <w:rPr>
                <w:rFonts w:ascii="Times New Roman Mäori" w:hAnsi="Times New Roman Mäori"/>
                <w:i/>
              </w:rPr>
              <w:br/>
            </w:r>
          </w:p>
          <w:p w:rsidR="00C35883" w:rsidRDefault="00C35883">
            <w:pPr>
              <w:pStyle w:val="Header"/>
              <w:tabs>
                <w:tab w:val="clear" w:pos="4153"/>
                <w:tab w:val="clear" w:pos="8306"/>
              </w:tabs>
              <w:rPr>
                <w:rFonts w:ascii="Times New Roman Mäori" w:hAnsi="Times New Roman Mäori"/>
              </w:rPr>
            </w:pPr>
          </w:p>
        </w:tc>
        <w:tc>
          <w:tcPr>
            <w:tcW w:w="7655" w:type="dxa"/>
            <w:shd w:val="clear" w:color="auto" w:fill="D9D9D9"/>
          </w:tcPr>
          <w:p w:rsidR="00C35883" w:rsidRDefault="00C35883">
            <w:pPr>
              <w:spacing w:before="120" w:after="120"/>
              <w:rPr>
                <w:rFonts w:ascii="Times New Roman Mäori" w:hAnsi="Times New Roman Mäori"/>
                <w:i/>
              </w:rPr>
            </w:pPr>
            <w:r>
              <w:rPr>
                <w:rFonts w:ascii="Times New Roman Mäori" w:hAnsi="Times New Roman Mäori"/>
                <w:i/>
              </w:rPr>
              <w:t>Allocate funds to reflect the school’s priorities as stated in the charter;</w:t>
            </w:r>
          </w:p>
          <w:p w:rsidR="00C35883" w:rsidRDefault="00C35883">
            <w:pPr>
              <w:spacing w:before="120" w:after="120"/>
              <w:ind w:right="-2"/>
              <w:rPr>
                <w:rFonts w:ascii="Times New Roman Mäori" w:hAnsi="Times New Roman Mäori"/>
                <w:i/>
              </w:rPr>
            </w:pPr>
            <w:r>
              <w:rPr>
                <w:rFonts w:ascii="Times New Roman Mäori" w:hAnsi="Times New Roman Mäori"/>
                <w:i/>
              </w:rPr>
              <w:t>Monitor and control school expenditure, and ensure that annual accounts are prepared and audited as required by the Public Finance Act 1989 and the Education Act 1989;</w:t>
            </w:r>
          </w:p>
        </w:tc>
      </w:tr>
    </w:tbl>
    <w:p w:rsidR="00C35883" w:rsidRDefault="00C35883">
      <w:pPr>
        <w:pStyle w:val="Heading2"/>
        <w:spacing w:before="360"/>
        <w:rPr>
          <w:sz w:val="28"/>
        </w:rPr>
      </w:pPr>
      <w:bookmarkStart w:id="28" w:name="_Toc501372323"/>
      <w:r>
        <w:rPr>
          <w:sz w:val="28"/>
        </w:rPr>
        <w:t>Introduction</w:t>
      </w:r>
      <w:bookmarkEnd w:id="28"/>
    </w:p>
    <w:p w:rsidR="00C35883" w:rsidRDefault="00C35883">
      <w:pPr>
        <w:spacing w:after="300"/>
      </w:pPr>
      <w:r>
        <w:t xml:space="preserve">Sound financial management and controls are essential to schools because they provide an effective framework for financial planning and safeguard the use of tax payers’ money. They also provide transparency and mechanisms for accountability. </w:t>
      </w:r>
    </w:p>
    <w:p w:rsidR="00C35883" w:rsidRDefault="00C35883">
      <w:pPr>
        <w:pStyle w:val="Heading2"/>
        <w:spacing w:before="360"/>
        <w:rPr>
          <w:sz w:val="28"/>
        </w:rPr>
      </w:pPr>
      <w:bookmarkStart w:id="29" w:name="_Toc501372324"/>
      <w:r>
        <w:rPr>
          <w:sz w:val="28"/>
        </w:rPr>
        <w:t>Key Requirements</w:t>
      </w:r>
      <w:bookmarkEnd w:id="29"/>
    </w:p>
    <w:p w:rsidR="00C35883" w:rsidRDefault="00C35883">
      <w:pPr>
        <w:spacing w:after="300"/>
      </w:pPr>
      <w:r>
        <w:t>Section 79 of the Education Act 1989 provides that every year Parliament will grant public money to boards of trustees for the purpose of running schools.</w:t>
      </w:r>
    </w:p>
    <w:p w:rsidR="00C35883" w:rsidRDefault="00C35883">
      <w:pPr>
        <w:spacing w:after="300"/>
      </w:pPr>
      <w:r>
        <w:t>Boards of trustees are responsible for the management of this money and are also publicly accountable for how the money is spent.</w:t>
      </w:r>
    </w:p>
    <w:p w:rsidR="00C35883" w:rsidRDefault="00C35883">
      <w:pPr>
        <w:pStyle w:val="Alices"/>
      </w:pPr>
      <w:r>
        <w:t>Boards are Crown Entities</w:t>
      </w:r>
    </w:p>
    <w:p w:rsidR="00C35883" w:rsidRDefault="00C407E2">
      <w:pPr>
        <w:spacing w:after="300"/>
      </w:pPr>
      <w:r>
        <w:t>Clause 26, Part 3, Sixth Schedule</w:t>
      </w:r>
      <w:r w:rsidR="00C35883">
        <w:t xml:space="preserve"> of the Education Act</w:t>
      </w:r>
      <w:r>
        <w:t xml:space="preserve"> 1989</w:t>
      </w:r>
      <w:r w:rsidR="00C35883">
        <w:t xml:space="preserve"> provides that every Board is a Crown Entity for the purposes of section 7 of the Crown Entities Act 2004.  Schedule 3 of the Crown Entities Act (which is the same as Schedule 5A of the Education Act 1989) sets out the provisions in the Crown Entities Act that apply to Boards. </w:t>
      </w:r>
    </w:p>
    <w:p w:rsidR="00FE1C40" w:rsidRDefault="00FE1C40">
      <w:pPr>
        <w:widowControl/>
        <w:jc w:val="left"/>
        <w:rPr>
          <w:rFonts w:ascii="Arial Mäori" w:hAnsi="Arial Mäori"/>
          <w:b/>
        </w:rPr>
      </w:pPr>
      <w:r>
        <w:br w:type="page"/>
      </w:r>
    </w:p>
    <w:p w:rsidR="006423E3" w:rsidRDefault="006423E3">
      <w:pPr>
        <w:pStyle w:val="Alices"/>
      </w:pPr>
    </w:p>
    <w:p w:rsidR="00C35883" w:rsidRDefault="00C35883" w:rsidP="00FE1C40">
      <w:pPr>
        <w:pStyle w:val="Alices"/>
        <w:spacing w:before="0"/>
      </w:pPr>
      <w:r>
        <w:t>Annual financial statements</w:t>
      </w:r>
    </w:p>
    <w:p w:rsidR="00C35883" w:rsidRPr="002E0B3D" w:rsidRDefault="00C35883">
      <w:pPr>
        <w:spacing w:after="300"/>
      </w:pPr>
      <w:r w:rsidRPr="002E0B3D">
        <w:t>As Crown entities schools are subject to the requirements of the Education Act 1989, Crown Entities Act 2004 and the Financial Reporting Act 1993, and these Acts define the form and content of the financial statements that schools must present each year.</w:t>
      </w:r>
    </w:p>
    <w:p w:rsidR="002E0B3D" w:rsidRPr="002E0B3D" w:rsidRDefault="003943AB" w:rsidP="002E0B3D">
      <w:pPr>
        <w:spacing w:after="180"/>
      </w:pPr>
      <w:r w:rsidRPr="002E0B3D">
        <w:t>Section 87(3)</w:t>
      </w:r>
      <w:r w:rsidR="0048736E" w:rsidRPr="002E0B3D">
        <w:t xml:space="preserve"> of the </w:t>
      </w:r>
      <w:r w:rsidR="000B70AE" w:rsidRPr="002E0B3D">
        <w:t>Education Act</w:t>
      </w:r>
      <w:r w:rsidR="00C35883" w:rsidRPr="002E0B3D">
        <w:t xml:space="preserve"> requires </w:t>
      </w:r>
      <w:r w:rsidR="002E0B3D" w:rsidRPr="002E0B3D">
        <w:t>financial statements to be prepared in accordance with generally accepted accounting practice and audited as required by section 87A of the Act.</w:t>
      </w:r>
    </w:p>
    <w:p w:rsidR="002E0B3D" w:rsidRPr="002E0B3D" w:rsidRDefault="002E0B3D" w:rsidP="002E0B3D">
      <w:pPr>
        <w:spacing w:after="180"/>
      </w:pPr>
      <w:r w:rsidRPr="002E0B3D">
        <w:t>Section 87A requires that each board must submit its annual financial statements to the Auditor-General within 90 days after the end of each financial year.</w:t>
      </w:r>
    </w:p>
    <w:p w:rsidR="002E0B3D" w:rsidRPr="002E0B3D" w:rsidRDefault="002E0B3D" w:rsidP="002E0B3D">
      <w:pPr>
        <w:spacing w:after="240"/>
      </w:pPr>
      <w:r w:rsidRPr="002E0B3D">
        <w:t>Under section 87C(1) a board must provide its audited annual financial statements to the Secretary of Education no later than 31 May in the year after the previous financial year.</w:t>
      </w:r>
    </w:p>
    <w:p w:rsidR="00C35883" w:rsidRDefault="00C35883">
      <w:pPr>
        <w:pStyle w:val="Alices"/>
      </w:pPr>
      <w:r>
        <w:t xml:space="preserve">Annual reporting </w:t>
      </w:r>
      <w:r>
        <w:rPr>
          <w:rStyle w:val="FootnoteReference"/>
        </w:rPr>
        <w:footnoteReference w:id="29"/>
      </w:r>
    </w:p>
    <w:p w:rsidR="00C35883" w:rsidRDefault="00C35883">
      <w:pPr>
        <w:spacing w:after="300"/>
      </w:pPr>
      <w:r>
        <w:t xml:space="preserve">Boards are also required to report to the school community on their operations for the year. The annual report provides an opportunity for the school to report to the community – parents, students, and Parliament, and to publicly account for the ways it has used resources provided for the education of its students. The annual report is sent to the Ministry </w:t>
      </w:r>
      <w:r w:rsidR="00AF5EC6">
        <w:t>of Education as soon as practicable after the end of each financial ye</w:t>
      </w:r>
      <w:r w:rsidR="00A33174">
        <w:t>ar,</w:t>
      </w:r>
      <w:r w:rsidR="00AF5EC6">
        <w:t xml:space="preserve"> </w:t>
      </w:r>
      <w:r w:rsidR="00FE4EA6">
        <w:t xml:space="preserve">and in any event no later than a day fixed by the Secretary of Education </w:t>
      </w:r>
      <w:r>
        <w:t>(section 87).</w:t>
      </w:r>
    </w:p>
    <w:p w:rsidR="00C35883" w:rsidRPr="00A33174" w:rsidRDefault="00AF5EC6">
      <w:pPr>
        <w:spacing w:after="120"/>
      </w:pPr>
      <w:r w:rsidRPr="00A33174">
        <w:t>The annual r</w:t>
      </w:r>
      <w:r w:rsidR="00A33174" w:rsidRPr="00A33174">
        <w:t>eport must include</w:t>
      </w:r>
      <w:r w:rsidR="00C35883" w:rsidRPr="00A33174">
        <w:t>:</w:t>
      </w:r>
    </w:p>
    <w:p w:rsidR="00A33174" w:rsidRPr="00A33174" w:rsidRDefault="00A33174" w:rsidP="00723441">
      <w:pPr>
        <w:numPr>
          <w:ilvl w:val="0"/>
          <w:numId w:val="30"/>
        </w:numPr>
        <w:spacing w:before="120" w:after="80"/>
      </w:pPr>
      <w:r w:rsidRPr="00A33174">
        <w:t>The names of all the board's elected trustees, appointed trustees, and co-opted trustees; and</w:t>
      </w:r>
    </w:p>
    <w:p w:rsidR="00A33174" w:rsidRPr="00A33174" w:rsidRDefault="00A33174" w:rsidP="00723441">
      <w:pPr>
        <w:numPr>
          <w:ilvl w:val="0"/>
          <w:numId w:val="30"/>
        </w:numPr>
        <w:spacing w:after="80"/>
      </w:pPr>
      <w:r w:rsidRPr="00A33174">
        <w:t>The date on which each trustee goes out of office; and</w:t>
      </w:r>
    </w:p>
    <w:p w:rsidR="00A33174" w:rsidRPr="00A33174" w:rsidRDefault="00A33174" w:rsidP="00723441">
      <w:pPr>
        <w:numPr>
          <w:ilvl w:val="0"/>
          <w:numId w:val="30"/>
        </w:numPr>
        <w:spacing w:after="80"/>
      </w:pPr>
      <w:r w:rsidRPr="00A33174">
        <w:t>The auditor’s report in accordance with section 87A;</w:t>
      </w:r>
    </w:p>
    <w:p w:rsidR="00A33174" w:rsidRPr="00A33174" w:rsidRDefault="00A33174" w:rsidP="00A33174">
      <w:pPr>
        <w:spacing w:after="80"/>
        <w:ind w:left="720" w:hanging="720"/>
      </w:pPr>
      <w:r w:rsidRPr="00A33174">
        <w:t>(ca)</w:t>
      </w:r>
      <w:r w:rsidRPr="00A33174">
        <w:tab/>
        <w:t xml:space="preserve">A report, presented in the manner required by the Minister by notice in the </w:t>
      </w:r>
      <w:r w:rsidRPr="00A33174">
        <w:rPr>
          <w:i/>
          <w:iCs/>
        </w:rPr>
        <w:t>Gazette</w:t>
      </w:r>
      <w:r w:rsidRPr="00A33174">
        <w:rPr>
          <w:rStyle w:val="FootnoteReference"/>
          <w:i/>
          <w:iCs/>
        </w:rPr>
        <w:footnoteReference w:id="30"/>
      </w:r>
      <w:r w:rsidRPr="00A33174">
        <w:rPr>
          <w:i/>
          <w:iCs/>
        </w:rPr>
        <w:t>,</w:t>
      </w:r>
      <w:r w:rsidRPr="00A33174">
        <w:t xml:space="preserve"> on the total remuneration (including benefits, any compensation, </w:t>
      </w:r>
      <w:r w:rsidRPr="00A33174">
        <w:rPr>
          <w:i/>
          <w:iCs/>
        </w:rPr>
        <w:t>ex gratia</w:t>
      </w:r>
      <w:r w:rsidRPr="00A33174">
        <w:t xml:space="preserve"> payments, any other payments, and any other consideration paid or payable in the school principal’s capacity as an employee) paid to the principal of the school; and</w:t>
      </w:r>
    </w:p>
    <w:p w:rsidR="00A33174" w:rsidRPr="00A33174" w:rsidRDefault="00A33174" w:rsidP="00A33174">
      <w:pPr>
        <w:spacing w:after="80"/>
        <w:ind w:left="720" w:hanging="720"/>
      </w:pPr>
      <w:r w:rsidRPr="00A33174">
        <w:tab/>
        <w:t xml:space="preserve">The total value of any compensation or other benefit paid or payable to persons who ceased to be trustees, committee members, or employees during the financial year in relation to that cessation and the number of persons to whom all or part of that total was payable; and </w:t>
      </w:r>
    </w:p>
    <w:p w:rsidR="00A33174" w:rsidRPr="00A33174" w:rsidRDefault="00A33174" w:rsidP="00723441">
      <w:pPr>
        <w:numPr>
          <w:ilvl w:val="0"/>
          <w:numId w:val="30"/>
        </w:numPr>
        <w:spacing w:after="80"/>
      </w:pPr>
      <w:r w:rsidRPr="00A33174">
        <w:t>The board's annual financial statements; and</w:t>
      </w:r>
    </w:p>
    <w:p w:rsidR="00A33174" w:rsidRPr="00A33174" w:rsidRDefault="00A33174" w:rsidP="00723441">
      <w:pPr>
        <w:numPr>
          <w:ilvl w:val="0"/>
          <w:numId w:val="30"/>
        </w:numPr>
        <w:spacing w:after="80"/>
      </w:pPr>
      <w:r w:rsidRPr="00A33174">
        <w:t>A statement in which schools provide an analysis of any variance between the school's performance and the relevant aims, objectives, directions, priorities, or targets set out in the school charter.</w:t>
      </w:r>
    </w:p>
    <w:p w:rsidR="00A33174" w:rsidRPr="00A33174" w:rsidRDefault="00A33174" w:rsidP="00A33174">
      <w:pPr>
        <w:spacing w:after="200"/>
      </w:pPr>
      <w:r w:rsidRPr="00FE4EA6">
        <w:t>A board is also required under section 77A of the State Sector Act 1989 to report in its annual report on the extent of its compliance with the personnel policy that complies with the principle of being a good employer (including its equal employment</w:t>
      </w:r>
      <w:r w:rsidRPr="00A33174">
        <w:t xml:space="preserve"> opportunities programme).</w:t>
      </w:r>
    </w:p>
    <w:p w:rsidR="00FE1C40" w:rsidRDefault="00FE1C40" w:rsidP="00A33174">
      <w:pPr>
        <w:spacing w:after="120"/>
      </w:pPr>
    </w:p>
    <w:p w:rsidR="00A33174" w:rsidRPr="00A33174" w:rsidRDefault="00A33174" w:rsidP="00A33174">
      <w:pPr>
        <w:spacing w:after="120"/>
      </w:pPr>
      <w:r w:rsidRPr="00A33174">
        <w:t>The legislation also requires that:</w:t>
      </w:r>
    </w:p>
    <w:p w:rsidR="00A33174" w:rsidRPr="00A33174" w:rsidRDefault="00A33174" w:rsidP="00723441">
      <w:pPr>
        <w:numPr>
          <w:ilvl w:val="0"/>
          <w:numId w:val="21"/>
        </w:numPr>
        <w:tabs>
          <w:tab w:val="clear" w:pos="360"/>
        </w:tabs>
        <w:spacing w:after="120"/>
        <w:ind w:left="567" w:right="136" w:hanging="567"/>
      </w:pPr>
      <w:r w:rsidRPr="00A33174">
        <w:t>Financial statements must be prepared in accordance with section 87(3) of the Education Act 1989;</w:t>
      </w:r>
    </w:p>
    <w:p w:rsidR="00A33174" w:rsidRPr="00A33174" w:rsidRDefault="00A33174" w:rsidP="00723441">
      <w:pPr>
        <w:numPr>
          <w:ilvl w:val="0"/>
          <w:numId w:val="21"/>
        </w:numPr>
        <w:tabs>
          <w:tab w:val="clear" w:pos="360"/>
        </w:tabs>
        <w:spacing w:after="120"/>
        <w:ind w:left="567" w:right="136" w:hanging="567"/>
      </w:pPr>
      <w:r w:rsidRPr="00A33174">
        <w:t>The annual financial statements in the annual report must be in the form (if any) determined by the Secretary after consultation with the Auditor-General;</w:t>
      </w:r>
      <w:r w:rsidRPr="00A33174">
        <w:rPr>
          <w:rStyle w:val="FootnoteReference"/>
        </w:rPr>
        <w:footnoteReference w:id="31"/>
      </w:r>
    </w:p>
    <w:p w:rsidR="00A33174" w:rsidRPr="00A33174" w:rsidRDefault="00A33174" w:rsidP="00723441">
      <w:pPr>
        <w:numPr>
          <w:ilvl w:val="0"/>
          <w:numId w:val="21"/>
        </w:numPr>
        <w:tabs>
          <w:tab w:val="clear" w:pos="360"/>
        </w:tabs>
        <w:spacing w:after="120"/>
        <w:ind w:left="567" w:right="136" w:hanging="567"/>
      </w:pPr>
      <w:r w:rsidRPr="00A33174">
        <w:t>Financial statements are sent to the school's auditor on or before 31 March; and that</w:t>
      </w:r>
    </w:p>
    <w:p w:rsidR="00A33174" w:rsidRPr="00A33174" w:rsidRDefault="00A33174" w:rsidP="00723441">
      <w:pPr>
        <w:numPr>
          <w:ilvl w:val="0"/>
          <w:numId w:val="21"/>
        </w:numPr>
        <w:tabs>
          <w:tab w:val="clear" w:pos="360"/>
        </w:tabs>
        <w:spacing w:after="300"/>
        <w:ind w:left="567" w:right="136" w:hanging="567"/>
      </w:pPr>
      <w:r w:rsidRPr="00A33174">
        <w:t>Annual reports, including audited financial statements, are sent to the Ministry by May 31.</w:t>
      </w:r>
    </w:p>
    <w:p w:rsidR="00973C07" w:rsidRPr="00973C07" w:rsidRDefault="00973C07">
      <w:pPr>
        <w:pStyle w:val="Alices"/>
        <w:rPr>
          <w:rFonts w:ascii="Times New Roman" w:hAnsi="Times New Roman"/>
          <w:b w:val="0"/>
        </w:rPr>
      </w:pPr>
      <w:r>
        <w:rPr>
          <w:rFonts w:ascii="Times New Roman" w:hAnsi="Times New Roman"/>
          <w:b w:val="0"/>
        </w:rPr>
        <w:t>A board must ensure that its annual report is available to the public on an Internet site maintained by or on behalf of the board (section 87AB).</w:t>
      </w:r>
    </w:p>
    <w:p w:rsidR="00C35883" w:rsidRDefault="00C35883">
      <w:pPr>
        <w:pStyle w:val="Alices"/>
        <w:rPr>
          <w:b w:val="0"/>
          <w:bCs/>
        </w:rPr>
      </w:pPr>
      <w:r>
        <w:t>Bank Accounts</w:t>
      </w:r>
    </w:p>
    <w:p w:rsidR="00C35883" w:rsidRDefault="00C35883">
      <w:r>
        <w:t>All money received by a school must be paid into the school’s bank account.  The account must comply with the requirements of section 158 of the Crown Entities Act 2004, for example it must be held at a registered bank or building society that meets a relevant credit-ra</w:t>
      </w:r>
      <w:r w:rsidR="00DA76C7">
        <w:t xml:space="preserve">ting test set out in Regulation </w:t>
      </w:r>
      <w:r>
        <w:t>7</w:t>
      </w:r>
      <w:r>
        <w:rPr>
          <w:rStyle w:val="FootnoteReference"/>
        </w:rPr>
        <w:footnoteReference w:id="32"/>
      </w:r>
      <w:r>
        <w:t xml:space="preserve"> or approved by </w:t>
      </w:r>
      <w:r>
        <w:rPr>
          <w:i/>
          <w:iCs/>
        </w:rPr>
        <w:t>Gazette</w:t>
      </w:r>
      <w:r>
        <w:t xml:space="preserve"> notice issued by the Minister of Finance.  An up-to-date register of banks and building societies that meet the minimum requirements set out in the Act and Regulations is maintained on the MOE website.</w:t>
      </w:r>
      <w:r>
        <w:rPr>
          <w:rStyle w:val="FootnoteReference"/>
        </w:rPr>
        <w:footnoteReference w:id="33"/>
      </w:r>
      <w:r>
        <w:rPr>
          <w:rStyle w:val="FootnoteReference"/>
        </w:rPr>
        <w:t xml:space="preserve"> </w:t>
      </w:r>
      <w:r>
        <w:t xml:space="preserve">  School boards must properly authorize withdrawal or payment of money from their bank accounts.</w:t>
      </w:r>
    </w:p>
    <w:p w:rsidR="00C35883" w:rsidRDefault="00C35883"/>
    <w:p w:rsidR="00C35883" w:rsidRDefault="00C35883">
      <w:r>
        <w:t>In practice this means that school bank accounts must be in the name of the school only, and no income for the school can be paid directly to a service-provider trust, proprietor’s account or the account of any other third party.</w:t>
      </w:r>
    </w:p>
    <w:p w:rsidR="00C35883" w:rsidRDefault="00C35883">
      <w:pPr>
        <w:pStyle w:val="Alices"/>
        <w:rPr>
          <w:b w:val="0"/>
          <w:bCs/>
        </w:rPr>
      </w:pPr>
      <w:r>
        <w:t>Accounting Records</w:t>
      </w:r>
    </w:p>
    <w:p w:rsidR="00C35883" w:rsidRDefault="00C35883">
      <w:r>
        <w:t>Section 168 of the Crown Entities Act 2004 requires school boards of trustees to ensure that accounting records are kept that:</w:t>
      </w:r>
    </w:p>
    <w:p w:rsidR="00C35883" w:rsidRDefault="00C35883"/>
    <w:p w:rsidR="00C35883" w:rsidRDefault="00C35883" w:rsidP="00723441">
      <w:pPr>
        <w:numPr>
          <w:ilvl w:val="0"/>
          <w:numId w:val="38"/>
        </w:numPr>
      </w:pPr>
      <w:r>
        <w:t xml:space="preserve">Correctly record and explain the transactions of the school; and </w:t>
      </w:r>
    </w:p>
    <w:p w:rsidR="00C35883" w:rsidRDefault="00C35883">
      <w:pPr>
        <w:pStyle w:val="ReportText1stPara"/>
        <w:widowControl w:val="0"/>
        <w:spacing w:before="0" w:after="0"/>
        <w:rPr>
          <w:rFonts w:ascii="Times New Roman" w:hAnsi="Times New Roman"/>
          <w:lang w:val="en-NZ"/>
        </w:rPr>
      </w:pPr>
    </w:p>
    <w:p w:rsidR="00C35883" w:rsidRDefault="00C35883" w:rsidP="00723441">
      <w:pPr>
        <w:numPr>
          <w:ilvl w:val="0"/>
          <w:numId w:val="38"/>
        </w:numPr>
      </w:pPr>
      <w:r>
        <w:t>Will at any time enable the financial position of the school to be determined with reasonable accuracy; and</w:t>
      </w:r>
    </w:p>
    <w:p w:rsidR="00C35883" w:rsidRDefault="00C35883"/>
    <w:p w:rsidR="00C35883" w:rsidRDefault="00C35883" w:rsidP="00723441">
      <w:pPr>
        <w:numPr>
          <w:ilvl w:val="0"/>
          <w:numId w:val="38"/>
        </w:numPr>
      </w:pPr>
      <w:r>
        <w:t>Will enable the trustees to ensure that the financial statements comply with generally accepted accounting practice; and</w:t>
      </w:r>
    </w:p>
    <w:p w:rsidR="00C35883" w:rsidRDefault="00C35883"/>
    <w:p w:rsidR="00C35883" w:rsidRDefault="00C35883" w:rsidP="00723441">
      <w:pPr>
        <w:numPr>
          <w:ilvl w:val="0"/>
          <w:numId w:val="38"/>
        </w:numPr>
      </w:pPr>
      <w:r>
        <w:t>Will enable the financial statements of the school to be readily and properly audited.</w:t>
      </w:r>
    </w:p>
    <w:p w:rsidR="00C35883" w:rsidRDefault="00C35883"/>
    <w:p w:rsidR="004A602F" w:rsidRDefault="004A602F">
      <w:pPr>
        <w:widowControl/>
        <w:jc w:val="left"/>
        <w:rPr>
          <w:rFonts w:ascii="Arial Mäori" w:hAnsi="Arial Mäori"/>
          <w:b/>
        </w:rPr>
      </w:pPr>
      <w:r>
        <w:br w:type="page"/>
      </w:r>
    </w:p>
    <w:p w:rsidR="009E58A0" w:rsidRDefault="009E58A0">
      <w:pPr>
        <w:pStyle w:val="Alices"/>
        <w:spacing w:before="0"/>
      </w:pPr>
    </w:p>
    <w:p w:rsidR="004A602F" w:rsidRDefault="004A602F">
      <w:pPr>
        <w:pStyle w:val="Alices"/>
        <w:spacing w:before="0"/>
      </w:pPr>
    </w:p>
    <w:p w:rsidR="00C35883" w:rsidRDefault="000934BC">
      <w:pPr>
        <w:pStyle w:val="Alices"/>
        <w:spacing w:before="0"/>
      </w:pPr>
      <w:r>
        <w:t>Gifts to Board</w:t>
      </w:r>
      <w:r w:rsidR="007561D8">
        <w:t>s</w:t>
      </w:r>
      <w:r>
        <w:t xml:space="preserve"> of Trustees</w:t>
      </w:r>
    </w:p>
    <w:p w:rsidR="00C35883" w:rsidRDefault="007D33F2">
      <w:pPr>
        <w:spacing w:after="300"/>
      </w:pPr>
      <w:r>
        <w:t>Clause 33, Part 3, Sixth Schedule</w:t>
      </w:r>
      <w:r w:rsidR="001A2476">
        <w:t xml:space="preserve"> to</w:t>
      </w:r>
      <w:r w:rsidR="00C35883">
        <w:t xml:space="preserve"> the Education Act 1989 provides that any money or property gifted to a school may be accepted or disclaimed by the board in accordance with section 167 of the Crown Entities Act 2004. This applies to any gift that is received by the board, which may include funding scholarships or bursaries, or for other educational purposes. The board must hold the gift for the specific purpose declared by the giver.  It is good practice for a school to have a gift policy.</w:t>
      </w:r>
      <w:r w:rsidR="00C35883">
        <w:rPr>
          <w:rStyle w:val="FootnoteReference"/>
        </w:rPr>
        <w:footnoteReference w:id="34"/>
      </w:r>
    </w:p>
    <w:p w:rsidR="00C35883" w:rsidRDefault="00C35883">
      <w:pPr>
        <w:pStyle w:val="Alices"/>
        <w:spacing w:before="120"/>
      </w:pPr>
      <w:r>
        <w:t xml:space="preserve">Investment in securities, borrowing and giving of guarantees </w:t>
      </w:r>
    </w:p>
    <w:p w:rsidR="00C35883" w:rsidRDefault="00C35883">
      <w:pPr>
        <w:spacing w:after="300"/>
      </w:pPr>
      <w:r>
        <w:t>There are also restrictions on investment in securities, borrowing, giving guarantees and indemnities or use of derivative</w:t>
      </w:r>
      <w:r w:rsidR="00A80561">
        <w:t>s</w:t>
      </w:r>
      <w:r>
        <w:t>. If the board wishes to borrow money or give guarantees and indemnities or enter into derivative transactions, i</w:t>
      </w:r>
      <w:r w:rsidR="001A2476">
        <w:t>t should check compliance with clauses 31 and 32, Part 3, Sixth Schedule to</w:t>
      </w:r>
      <w:r>
        <w:t xml:space="preserve"> the Education Act 1989</w:t>
      </w:r>
      <w:r w:rsidR="0057240C">
        <w:t>, the Crown Entities Act 2004,</w:t>
      </w:r>
      <w:r>
        <w:t xml:space="preserve"> and the Crown Entities (Financial Powers) Regulations 2005.  </w:t>
      </w:r>
    </w:p>
    <w:p w:rsidR="001B5823" w:rsidRDefault="001B5823">
      <w:pPr>
        <w:pStyle w:val="Alices"/>
      </w:pPr>
      <w:r>
        <w:t>Conflicts of Interest</w:t>
      </w:r>
    </w:p>
    <w:p w:rsidR="001B5823" w:rsidRPr="004F2B7A" w:rsidRDefault="004F2B7A" w:rsidP="001F2C94">
      <w:pPr>
        <w:pStyle w:val="Alices"/>
        <w:spacing w:before="0"/>
        <w:rPr>
          <w:rFonts w:ascii="Times New Roman" w:hAnsi="Times New Roman"/>
          <w:b w:val="0"/>
        </w:rPr>
      </w:pPr>
      <w:r>
        <w:rPr>
          <w:rFonts w:ascii="Times New Roman" w:hAnsi="Times New Roman"/>
          <w:b w:val="0"/>
        </w:rPr>
        <w:t xml:space="preserve">Under section 103A of the Act a trustee may be disqualified from continuing as a board member if they have a financial interest in contracts with the board that total more than $25,000 in a financial year unless the trustee has declared </w:t>
      </w:r>
      <w:r w:rsidR="001F2C94">
        <w:rPr>
          <w:rFonts w:ascii="Times New Roman" w:hAnsi="Times New Roman"/>
          <w:b w:val="0"/>
        </w:rPr>
        <w:t>a conflict of interest</w:t>
      </w:r>
      <w:r w:rsidR="002625CC">
        <w:rPr>
          <w:rFonts w:ascii="Times New Roman" w:hAnsi="Times New Roman"/>
          <w:b w:val="0"/>
        </w:rPr>
        <w:t>, excluded themselves while the board discusses the matter,</w:t>
      </w:r>
      <w:r w:rsidR="001F2C94">
        <w:rPr>
          <w:rFonts w:ascii="Times New Roman" w:hAnsi="Times New Roman"/>
          <w:b w:val="0"/>
        </w:rPr>
        <w:t xml:space="preserve"> and the </w:t>
      </w:r>
      <w:r>
        <w:rPr>
          <w:rFonts w:ascii="Times New Roman" w:hAnsi="Times New Roman"/>
          <w:b w:val="0"/>
        </w:rPr>
        <w:t xml:space="preserve">board obtains prior approval from the Secretary for Education.  </w:t>
      </w:r>
    </w:p>
    <w:p w:rsidR="00C35883" w:rsidRDefault="00C35883">
      <w:pPr>
        <w:pStyle w:val="Alices"/>
      </w:pPr>
      <w:r>
        <w:t>No compensation for loss of office</w:t>
      </w:r>
    </w:p>
    <w:p w:rsidR="00C35883" w:rsidRDefault="006815F7">
      <w:pPr>
        <w:pStyle w:val="Alices"/>
        <w:spacing w:before="0" w:after="300"/>
        <w:rPr>
          <w:rFonts w:ascii="Times New Roman" w:hAnsi="Times New Roman"/>
          <w:b w:val="0"/>
        </w:rPr>
      </w:pPr>
      <w:r>
        <w:rPr>
          <w:rFonts w:ascii="Times New Roman" w:hAnsi="Times New Roman"/>
          <w:b w:val="0"/>
        </w:rPr>
        <w:t xml:space="preserve">Under </w:t>
      </w:r>
      <w:r w:rsidR="00C35883">
        <w:rPr>
          <w:rFonts w:ascii="Times New Roman" w:hAnsi="Times New Roman"/>
          <w:b w:val="0"/>
        </w:rPr>
        <w:t>section 78NA, a trustee is not entitled to any compensation, benefit or other payment when they cease to hold office as a trustee.  However, if there is currently a contract or arrangement to receive compensation or other benefit, this continues to apply, but is to be cancelled on the date of reappointment.</w:t>
      </w:r>
    </w:p>
    <w:p w:rsidR="00C35883" w:rsidRDefault="00C35883">
      <w:pPr>
        <w:pStyle w:val="Alices"/>
        <w:spacing w:before="0"/>
      </w:pPr>
      <w:r>
        <w:t>Whole of government directions</w:t>
      </w:r>
    </w:p>
    <w:p w:rsidR="00C35883" w:rsidRDefault="00C35883">
      <w:pPr>
        <w:pStyle w:val="Alices"/>
        <w:spacing w:before="0" w:after="300"/>
        <w:rPr>
          <w:rFonts w:ascii="Times New Roman" w:hAnsi="Times New Roman"/>
          <w:b w:val="0"/>
          <w:bCs/>
        </w:rPr>
      </w:pPr>
      <w:r>
        <w:rPr>
          <w:rFonts w:ascii="Times New Roman" w:hAnsi="Times New Roman"/>
          <w:b w:val="0"/>
          <w:bCs/>
        </w:rPr>
        <w:t>Boards must comply with any whole of government directions (from the Ministers of State Services and Finance) given under section 107 of the Crown Entities Act (for example a direction that all boards comply with e-government requirements to improve public services).</w:t>
      </w:r>
      <w:r w:rsidR="006340EA">
        <w:rPr>
          <w:rFonts w:ascii="Times New Roman" w:hAnsi="Times New Roman"/>
          <w:b w:val="0"/>
          <w:bCs/>
        </w:rPr>
        <w:t xml:space="preserve"> If a board does not comply with a direction, it may be dissolved under s 78(1)(e) of the Act.</w:t>
      </w:r>
      <w:r w:rsidR="006340EA">
        <w:rPr>
          <w:rStyle w:val="FootnoteReference"/>
          <w:rFonts w:ascii="Times New Roman" w:hAnsi="Times New Roman"/>
          <w:b w:val="0"/>
          <w:bCs/>
        </w:rPr>
        <w:footnoteReference w:id="35"/>
      </w:r>
    </w:p>
    <w:p w:rsidR="001A67B9" w:rsidRPr="00F21B49" w:rsidRDefault="001A67B9">
      <w:pPr>
        <w:pStyle w:val="Alices"/>
        <w:spacing w:before="0" w:after="300"/>
        <w:rPr>
          <w:rFonts w:ascii="Arial" w:hAnsi="Arial" w:cs="Arial"/>
          <w:bCs/>
        </w:rPr>
      </w:pPr>
      <w:r w:rsidRPr="00F21B49">
        <w:rPr>
          <w:rFonts w:ascii="Arial" w:hAnsi="Arial" w:cs="Arial"/>
          <w:bCs/>
        </w:rPr>
        <w:t>Payments by parents of students in state and state-integrated schools</w:t>
      </w:r>
    </w:p>
    <w:p w:rsidR="001A67B9" w:rsidRPr="001A67B9" w:rsidRDefault="001A67B9">
      <w:pPr>
        <w:pStyle w:val="Alices"/>
        <w:spacing w:before="0" w:after="300"/>
        <w:rPr>
          <w:rFonts w:ascii="Times New Roman" w:hAnsi="Times New Roman"/>
          <w:b w:val="0"/>
          <w:bCs/>
        </w:rPr>
      </w:pPr>
      <w:r w:rsidRPr="00F21B49">
        <w:rPr>
          <w:rFonts w:ascii="Times New Roman" w:hAnsi="Times New Roman"/>
          <w:b w:val="0"/>
          <w:bCs/>
        </w:rPr>
        <w:t xml:space="preserve">There is no charge for education at state and state-integrated schools for students aged 5-19 </w:t>
      </w:r>
      <w:r w:rsidR="007812B4" w:rsidRPr="00F21B49">
        <w:rPr>
          <w:rFonts w:ascii="Times New Roman" w:hAnsi="Times New Roman"/>
          <w:b w:val="0"/>
          <w:bCs/>
        </w:rPr>
        <w:t>years who are domestic students. Proprietors of integrated schools may charge a compulsory levy called “attendance dues”</w:t>
      </w:r>
      <w:r w:rsidR="00E26336">
        <w:rPr>
          <w:rFonts w:ascii="Times New Roman" w:hAnsi="Times New Roman"/>
          <w:b w:val="0"/>
          <w:bCs/>
        </w:rPr>
        <w:t xml:space="preserve"> [section 447(2) Education Act ‘89]</w:t>
      </w:r>
      <w:r w:rsidR="007812B4" w:rsidRPr="00F21B49">
        <w:rPr>
          <w:rFonts w:ascii="Times New Roman" w:hAnsi="Times New Roman"/>
          <w:b w:val="0"/>
          <w:bCs/>
        </w:rPr>
        <w:t>, which is approved by the Minister of Education and published in the New Zealand Gazette.</w:t>
      </w:r>
      <w:r w:rsidR="007812B4" w:rsidRPr="00F21B49">
        <w:rPr>
          <w:rStyle w:val="FootnoteReference"/>
          <w:rFonts w:ascii="Times New Roman" w:hAnsi="Times New Roman"/>
          <w:b w:val="0"/>
          <w:bCs/>
        </w:rPr>
        <w:footnoteReference w:id="36"/>
      </w:r>
    </w:p>
    <w:p w:rsidR="004A602F" w:rsidRDefault="00C35883">
      <w:pPr>
        <w:pStyle w:val="Alices"/>
        <w:spacing w:before="0" w:after="300"/>
        <w:rPr>
          <w:rFonts w:ascii="Times New Roman" w:hAnsi="Times New Roman"/>
          <w:b w:val="0"/>
          <w:bCs/>
        </w:rPr>
      </w:pPr>
      <w:r>
        <w:rPr>
          <w:rFonts w:ascii="Times New Roman" w:hAnsi="Times New Roman"/>
          <w:b w:val="0"/>
          <w:bCs/>
        </w:rPr>
        <w:br w:type="page"/>
      </w:r>
    </w:p>
    <w:p w:rsidR="004A602F" w:rsidRDefault="004A602F">
      <w:pPr>
        <w:pStyle w:val="Alices"/>
        <w:spacing w:before="0" w:after="300"/>
        <w:rPr>
          <w:rFonts w:ascii="Times New Roman" w:hAnsi="Times New Roman"/>
          <w:b w:val="0"/>
          <w:bCs/>
        </w:rPr>
      </w:pPr>
    </w:p>
    <w:p w:rsidR="00C35883" w:rsidRDefault="00C35883">
      <w:pPr>
        <w:pStyle w:val="Alices"/>
        <w:spacing w:before="0" w:after="300"/>
        <w:rPr>
          <w:sz w:val="28"/>
        </w:rPr>
      </w:pPr>
      <w:r>
        <w:rPr>
          <w:sz w:val="28"/>
        </w:rPr>
        <w:t>Useful Resources</w:t>
      </w:r>
    </w:p>
    <w:p w:rsidR="00C35883" w:rsidRDefault="00C35883">
      <w:pPr>
        <w:pStyle w:val="NormalWeb"/>
        <w:spacing w:before="0" w:beforeAutospacing="0" w:after="0" w:afterAutospacing="0"/>
        <w:ind w:right="-2"/>
        <w:rPr>
          <w:rFonts w:ascii="Verdana" w:hAnsi="Verdana"/>
          <w:sz w:val="15"/>
          <w:szCs w:val="15"/>
        </w:rPr>
      </w:pPr>
      <w:r>
        <w:rPr>
          <w:rStyle w:val="Emphasis"/>
        </w:rPr>
        <w:t>Allocating Resources to Improve Education Outcomes</w:t>
      </w:r>
    </w:p>
    <w:p w:rsidR="00C35883" w:rsidRDefault="00C35883">
      <w:pPr>
        <w:pStyle w:val="NormalWeb"/>
        <w:spacing w:before="0" w:beforeAutospacing="0" w:after="0" w:afterAutospacing="0"/>
        <w:ind w:right="-2"/>
        <w:rPr>
          <w:rFonts w:ascii="Verdana" w:hAnsi="Verdana"/>
          <w:sz w:val="15"/>
          <w:szCs w:val="15"/>
        </w:rPr>
      </w:pPr>
      <w:r>
        <w:t>Ministry of Education</w:t>
      </w:r>
    </w:p>
    <w:p w:rsidR="006C5466" w:rsidRPr="006C5466" w:rsidRDefault="00C35883" w:rsidP="006C5466">
      <w:pPr>
        <w:pStyle w:val="NormalWeb"/>
        <w:spacing w:before="0" w:beforeAutospacing="0" w:after="120" w:afterAutospacing="0"/>
        <w:rPr>
          <w:rFonts w:ascii="Verdana" w:hAnsi="Verdana"/>
          <w:sz w:val="15"/>
          <w:szCs w:val="15"/>
        </w:rPr>
      </w:pPr>
      <w:r>
        <w:t>(</w:t>
      </w:r>
      <w:hyperlink r:id="rId107" w:history="1">
        <w:r w:rsidR="007E4899" w:rsidRPr="00F03C84">
          <w:rPr>
            <w:rStyle w:val="Hyperlink"/>
          </w:rPr>
          <w:t>http://www.education.govt.nz/</w:t>
        </w:r>
      </w:hyperlink>
      <w:r>
        <w:t>).</w:t>
      </w:r>
      <w:r w:rsidR="007E4899">
        <w:t xml:space="preserve"> </w:t>
      </w:r>
      <w:r>
        <w:t xml:space="preserve"> </w:t>
      </w:r>
      <w:r w:rsidR="007E4899">
        <w:t xml:space="preserve"> </w:t>
      </w:r>
    </w:p>
    <w:p w:rsidR="006C5466" w:rsidRPr="006C5466" w:rsidRDefault="006C5466" w:rsidP="006C5466">
      <w:pPr>
        <w:pStyle w:val="NormalWeb"/>
        <w:spacing w:before="0" w:after="0"/>
        <w:rPr>
          <w:i/>
        </w:rPr>
      </w:pPr>
      <w:r w:rsidRPr="006C5466">
        <w:rPr>
          <w:i/>
        </w:rPr>
        <w:t xml:space="preserve">The revised handbook provides information to encourage best practice in financial governance, financial management and reporting. </w:t>
      </w:r>
      <w:r w:rsidRPr="006C5466">
        <w:rPr>
          <w:i/>
        </w:rPr>
        <w:br/>
      </w:r>
      <w:hyperlink r:id="rId108" w:history="1">
        <w:r w:rsidRPr="006C5466">
          <w:rPr>
            <w:rStyle w:val="Hyperlink"/>
            <w:i/>
          </w:rPr>
          <w:t>Download the FISH handbook</w:t>
        </w:r>
        <w:r w:rsidRPr="006C5466">
          <w:rPr>
            <w:rStyle w:val="fileext"/>
            <w:i/>
            <w:color w:val="0000FF"/>
            <w:u w:val="single"/>
          </w:rPr>
          <w:t xml:space="preserve"> [PDF, 1.1 MB</w:t>
        </w:r>
      </w:hyperlink>
    </w:p>
    <w:p w:rsidR="00C35883" w:rsidRDefault="00C35883">
      <w:pPr>
        <w:pStyle w:val="NormalWeb"/>
        <w:spacing w:before="120" w:beforeAutospacing="0" w:after="0" w:afterAutospacing="0"/>
        <w:rPr>
          <w:rFonts w:ascii="Verdana" w:hAnsi="Verdana"/>
          <w:sz w:val="15"/>
          <w:szCs w:val="15"/>
        </w:rPr>
      </w:pPr>
      <w:r>
        <w:rPr>
          <w:rStyle w:val="Emphasis"/>
        </w:rPr>
        <w:t>Funding, Staffing and Allowances Handbook</w:t>
      </w:r>
    </w:p>
    <w:p w:rsidR="00C35883" w:rsidRDefault="00C35883">
      <w:pPr>
        <w:pStyle w:val="NormalWeb"/>
        <w:spacing w:before="0" w:beforeAutospacing="0" w:after="0" w:afterAutospacing="0"/>
        <w:ind w:right="-2"/>
        <w:rPr>
          <w:rFonts w:ascii="Verdana" w:hAnsi="Verdana"/>
          <w:sz w:val="15"/>
          <w:szCs w:val="15"/>
        </w:rPr>
      </w:pPr>
      <w:r>
        <w:t>Ministry of Education</w:t>
      </w:r>
      <w:r>
        <w:rPr>
          <w:rStyle w:val="Emphasis"/>
        </w:rPr>
        <w:t xml:space="preserve"> </w:t>
      </w:r>
    </w:p>
    <w:p w:rsidR="00C35883" w:rsidRDefault="00C35883">
      <w:pPr>
        <w:pStyle w:val="NormalWeb"/>
        <w:spacing w:before="0" w:beforeAutospacing="0" w:after="120" w:afterAutospacing="0"/>
        <w:rPr>
          <w:rFonts w:ascii="Verdana" w:hAnsi="Verdana"/>
          <w:sz w:val="15"/>
          <w:szCs w:val="15"/>
        </w:rPr>
      </w:pPr>
      <w:r>
        <w:t>(</w:t>
      </w:r>
      <w:hyperlink r:id="rId109" w:history="1">
        <w:r w:rsidR="00476132" w:rsidRPr="00F03C84">
          <w:rPr>
            <w:rStyle w:val="Hyperlink"/>
          </w:rPr>
          <w:t>www.education.govt.nz/school/running-a-school/school-finances/financial-information-for-schools/chapter-3-financial-management/chapter-3-4-financial-management-relating-to-employees/3-4-1-funding-staffing-and-allowances-handbook</w:t>
        </w:r>
      </w:hyperlink>
      <w:r w:rsidR="00476132">
        <w:t xml:space="preserve">) </w:t>
      </w:r>
    </w:p>
    <w:p w:rsidR="00C35883" w:rsidRDefault="00C35883">
      <w:pPr>
        <w:pStyle w:val="NormalWeb"/>
        <w:spacing w:before="120" w:beforeAutospacing="0" w:after="0" w:afterAutospacing="0"/>
        <w:rPr>
          <w:rFonts w:ascii="Verdana" w:hAnsi="Verdana"/>
          <w:sz w:val="15"/>
          <w:szCs w:val="15"/>
        </w:rPr>
      </w:pPr>
      <w:r>
        <w:rPr>
          <w:rStyle w:val="Emphasis"/>
        </w:rPr>
        <w:t>Model Annual Reports for Schools</w:t>
      </w:r>
    </w:p>
    <w:p w:rsidR="00C35883" w:rsidRDefault="00C35883">
      <w:pPr>
        <w:pStyle w:val="NormalWeb"/>
        <w:spacing w:before="0" w:beforeAutospacing="0" w:after="0" w:afterAutospacing="0"/>
        <w:rPr>
          <w:rFonts w:ascii="Verdana" w:hAnsi="Verdana"/>
          <w:sz w:val="15"/>
          <w:szCs w:val="15"/>
        </w:rPr>
      </w:pPr>
      <w:r>
        <w:t>Ministry of Education</w:t>
      </w:r>
    </w:p>
    <w:p w:rsidR="00C35883" w:rsidRDefault="00C35883">
      <w:pPr>
        <w:pStyle w:val="NormalWeb"/>
        <w:spacing w:before="0" w:beforeAutospacing="0" w:after="120" w:afterAutospacing="0"/>
        <w:rPr>
          <w:rFonts w:ascii="Verdana" w:hAnsi="Verdana"/>
          <w:sz w:val="15"/>
          <w:szCs w:val="15"/>
        </w:rPr>
      </w:pPr>
      <w:r>
        <w:t>(</w:t>
      </w:r>
      <w:hyperlink r:id="rId110" w:history="1">
        <w:r w:rsidR="00A5210E" w:rsidRPr="00F03C84">
          <w:rPr>
            <w:rStyle w:val="Hyperlink"/>
          </w:rPr>
          <w:t>www.education.govt.nz/school/running-a-school/school-finances/model-annual-report-kiwi-park-school</w:t>
        </w:r>
      </w:hyperlink>
      <w:r w:rsidR="00A5210E">
        <w:t xml:space="preserve">) </w:t>
      </w:r>
    </w:p>
    <w:p w:rsidR="00C35883" w:rsidRDefault="00C35883">
      <w:pPr>
        <w:pStyle w:val="NormalWeb"/>
        <w:spacing w:before="120" w:beforeAutospacing="0" w:after="0" w:afterAutospacing="0"/>
        <w:rPr>
          <w:rFonts w:ascii="Verdana" w:hAnsi="Verdana"/>
          <w:i/>
          <w:iCs/>
          <w:sz w:val="15"/>
          <w:szCs w:val="15"/>
        </w:rPr>
      </w:pPr>
      <w:r>
        <w:rPr>
          <w:i/>
          <w:iCs/>
        </w:rPr>
        <w:t>An Increasing Tightness - Pressure Points for Schools' Financial Management</w:t>
      </w:r>
    </w:p>
    <w:p w:rsidR="00C35883" w:rsidRDefault="00C35883">
      <w:pPr>
        <w:pStyle w:val="NormalWeb"/>
        <w:spacing w:before="0" w:beforeAutospacing="0" w:after="0" w:afterAutospacing="0"/>
        <w:rPr>
          <w:rFonts w:ascii="Verdana" w:hAnsi="Verdana"/>
          <w:sz w:val="15"/>
          <w:szCs w:val="15"/>
        </w:rPr>
      </w:pPr>
      <w:r>
        <w:t>Cathy Wylie</w:t>
      </w:r>
    </w:p>
    <w:p w:rsidR="00C35883" w:rsidRDefault="00C35883">
      <w:pPr>
        <w:pStyle w:val="NormalWeb"/>
        <w:spacing w:before="0" w:beforeAutospacing="0" w:after="0" w:afterAutospacing="0"/>
        <w:rPr>
          <w:rFonts w:ascii="Verdana" w:hAnsi="Verdana"/>
          <w:sz w:val="15"/>
          <w:szCs w:val="15"/>
        </w:rPr>
      </w:pPr>
      <w:r>
        <w:t>NZCER 2005</w:t>
      </w:r>
    </w:p>
    <w:p w:rsidR="00C35883" w:rsidRDefault="00C35883">
      <w:pPr>
        <w:pStyle w:val="NormalWeb"/>
        <w:spacing w:before="0" w:beforeAutospacing="0" w:after="120" w:afterAutospacing="0"/>
        <w:rPr>
          <w:rFonts w:ascii="Verdana" w:hAnsi="Verdana"/>
          <w:sz w:val="15"/>
          <w:szCs w:val="15"/>
        </w:rPr>
      </w:pPr>
      <w:r>
        <w:t>(</w:t>
      </w:r>
      <w:hyperlink r:id="rId111" w:history="1">
        <w:r>
          <w:rPr>
            <w:rStyle w:val="Hyperlink"/>
          </w:rPr>
          <w:t>www.nzcer.org.nz/default.php?products_id=1506</w:t>
        </w:r>
      </w:hyperlink>
      <w:r>
        <w:t>).</w:t>
      </w:r>
    </w:p>
    <w:p w:rsidR="00C35883" w:rsidRDefault="00C35883">
      <w:pPr>
        <w:pStyle w:val="NormalWeb"/>
        <w:spacing w:before="120" w:beforeAutospacing="0" w:after="0" w:afterAutospacing="0"/>
        <w:rPr>
          <w:rFonts w:ascii="Verdana" w:hAnsi="Verdana"/>
          <w:sz w:val="15"/>
          <w:szCs w:val="15"/>
        </w:rPr>
      </w:pPr>
      <w:r>
        <w:rPr>
          <w:rStyle w:val="Emphasis"/>
        </w:rPr>
        <w:t>How Do Effective Schools Manage Their Finances?</w:t>
      </w:r>
    </w:p>
    <w:p w:rsidR="00C35883" w:rsidRDefault="00C35883">
      <w:pPr>
        <w:pStyle w:val="NormalWeb"/>
        <w:spacing w:before="0" w:beforeAutospacing="0" w:after="0" w:afterAutospacing="0"/>
        <w:rPr>
          <w:rFonts w:ascii="Verdana" w:hAnsi="Verdana"/>
          <w:sz w:val="15"/>
          <w:szCs w:val="15"/>
        </w:rPr>
      </w:pPr>
      <w:r>
        <w:t>Cathy Wylie and Julian King</w:t>
      </w:r>
    </w:p>
    <w:p w:rsidR="00C35883" w:rsidRDefault="00C35883">
      <w:pPr>
        <w:pStyle w:val="NormalWeb"/>
        <w:spacing w:before="0" w:beforeAutospacing="0" w:after="0" w:afterAutospacing="0"/>
        <w:rPr>
          <w:rFonts w:ascii="Verdana" w:hAnsi="Verdana"/>
          <w:sz w:val="15"/>
          <w:szCs w:val="15"/>
        </w:rPr>
      </w:pPr>
      <w:r>
        <w:t>NZCER, 2004</w:t>
      </w:r>
    </w:p>
    <w:p w:rsidR="00C35883" w:rsidRDefault="00C35883">
      <w:pPr>
        <w:pStyle w:val="NormalWeb"/>
        <w:spacing w:before="0" w:beforeAutospacing="0" w:after="120" w:afterAutospacing="0"/>
        <w:rPr>
          <w:rFonts w:ascii="Verdana" w:hAnsi="Verdana"/>
          <w:sz w:val="15"/>
          <w:szCs w:val="15"/>
        </w:rPr>
      </w:pPr>
      <w:r>
        <w:t>(</w:t>
      </w:r>
      <w:hyperlink r:id="rId112" w:history="1">
        <w:r>
          <w:rPr>
            <w:rStyle w:val="Hyperlink"/>
          </w:rPr>
          <w:t>www.nzcer.org.nz/default.php?products_id=816</w:t>
        </w:r>
      </w:hyperlink>
      <w:r>
        <w:t>).</w:t>
      </w:r>
    </w:p>
    <w:p w:rsidR="00C35883" w:rsidRDefault="00C35883">
      <w:pPr>
        <w:pStyle w:val="NormalWeb"/>
        <w:spacing w:before="120" w:beforeAutospacing="0" w:after="0" w:afterAutospacing="0"/>
        <w:rPr>
          <w:rFonts w:ascii="Verdana" w:hAnsi="Verdana"/>
          <w:sz w:val="15"/>
          <w:szCs w:val="15"/>
        </w:rPr>
      </w:pPr>
      <w:r>
        <w:rPr>
          <w:rStyle w:val="Emphasis"/>
        </w:rPr>
        <w:t>NZSTA Trustee Handbook</w:t>
      </w:r>
    </w:p>
    <w:p w:rsidR="00C35883" w:rsidRDefault="00C35883">
      <w:pPr>
        <w:pStyle w:val="NormalWeb"/>
        <w:spacing w:before="0" w:beforeAutospacing="0" w:after="120" w:afterAutospacing="0"/>
        <w:rPr>
          <w:rFonts w:ascii="Verdana" w:hAnsi="Verdana"/>
          <w:sz w:val="15"/>
          <w:szCs w:val="15"/>
        </w:rPr>
      </w:pPr>
      <w:r>
        <w:t xml:space="preserve">(see </w:t>
      </w:r>
      <w:hyperlink r:id="rId113" w:history="1">
        <w:r>
          <w:rPr>
            <w:rStyle w:val="Hyperlink"/>
          </w:rPr>
          <w:t>http://www.nzsta.org.nz/</w:t>
        </w:r>
      </w:hyperlink>
      <w:r>
        <w:t>).</w:t>
      </w:r>
    </w:p>
    <w:p w:rsidR="00C35883" w:rsidRDefault="00C35883">
      <w:pPr>
        <w:pStyle w:val="NormalWeb"/>
        <w:spacing w:before="120" w:beforeAutospacing="0" w:after="0" w:afterAutospacing="0"/>
        <w:rPr>
          <w:rFonts w:ascii="Verdana" w:hAnsi="Verdana"/>
          <w:i/>
          <w:iCs/>
          <w:sz w:val="15"/>
          <w:szCs w:val="15"/>
        </w:rPr>
      </w:pPr>
      <w:r>
        <w:rPr>
          <w:i/>
          <w:iCs/>
        </w:rPr>
        <w:t>Guidelines for Accounting for International Students</w:t>
      </w:r>
    </w:p>
    <w:p w:rsidR="00C35883" w:rsidRDefault="00C35883">
      <w:pPr>
        <w:pStyle w:val="NormalWeb"/>
        <w:spacing w:before="0" w:beforeAutospacing="0" w:after="0" w:afterAutospacing="0"/>
        <w:rPr>
          <w:rFonts w:ascii="Verdana" w:hAnsi="Verdana"/>
          <w:sz w:val="15"/>
          <w:szCs w:val="15"/>
        </w:rPr>
      </w:pPr>
      <w:r>
        <w:t xml:space="preserve">Ministry of Education </w:t>
      </w:r>
    </w:p>
    <w:p w:rsidR="00C35883" w:rsidRDefault="00C35883">
      <w:pPr>
        <w:pStyle w:val="NormalWeb"/>
        <w:spacing w:before="0" w:beforeAutospacing="0" w:after="120" w:afterAutospacing="0"/>
        <w:rPr>
          <w:rFonts w:ascii="Verdana" w:hAnsi="Verdana"/>
          <w:sz w:val="15"/>
          <w:szCs w:val="15"/>
        </w:rPr>
      </w:pPr>
      <w:r>
        <w:t>(</w:t>
      </w:r>
      <w:hyperlink r:id="rId114" w:history="1">
        <w:r w:rsidR="001E4C4E" w:rsidRPr="00F03C84">
          <w:rPr>
            <w:rStyle w:val="Hyperlink"/>
          </w:rPr>
          <w:t>www.education.govt.nz/school/running-a-school/school-finances</w:t>
        </w:r>
      </w:hyperlink>
      <w:r w:rsidR="001E4C4E">
        <w:t xml:space="preserve">) </w:t>
      </w:r>
    </w:p>
    <w:p w:rsidR="00C35883" w:rsidRDefault="00C35883">
      <w:pPr>
        <w:pStyle w:val="NormalWeb"/>
        <w:spacing w:before="120" w:beforeAutospacing="0" w:after="0" w:afterAutospacing="0"/>
        <w:rPr>
          <w:rFonts w:ascii="Verdana" w:hAnsi="Verdana"/>
          <w:i/>
          <w:iCs/>
          <w:sz w:val="15"/>
          <w:szCs w:val="15"/>
        </w:rPr>
      </w:pPr>
      <w:r>
        <w:rPr>
          <w:i/>
          <w:iCs/>
        </w:rPr>
        <w:t>Banking Staffing</w:t>
      </w:r>
    </w:p>
    <w:p w:rsidR="00C35883" w:rsidRDefault="00C35883">
      <w:pPr>
        <w:pStyle w:val="NormalWeb"/>
        <w:spacing w:before="0" w:beforeAutospacing="0" w:after="0" w:afterAutospacing="0"/>
        <w:rPr>
          <w:rFonts w:ascii="Verdana" w:hAnsi="Verdana"/>
          <w:sz w:val="15"/>
          <w:szCs w:val="15"/>
        </w:rPr>
      </w:pPr>
      <w:r>
        <w:t>Ministry of Education</w:t>
      </w:r>
    </w:p>
    <w:p w:rsidR="00C35883" w:rsidRDefault="00C35883">
      <w:pPr>
        <w:pStyle w:val="NormalWeb"/>
        <w:spacing w:before="0" w:beforeAutospacing="0" w:after="120" w:afterAutospacing="0"/>
        <w:rPr>
          <w:rFonts w:ascii="Verdana" w:hAnsi="Verdana"/>
          <w:sz w:val="15"/>
          <w:szCs w:val="15"/>
        </w:rPr>
      </w:pPr>
      <w:r>
        <w:t>(</w:t>
      </w:r>
      <w:hyperlink r:id="rId115" w:history="1">
        <w:r w:rsidR="00B53C9F" w:rsidRPr="00F03C84">
          <w:rPr>
            <w:rStyle w:val="Hyperlink"/>
          </w:rPr>
          <w:t>www.education.govt.nz/school/running-a-school/resourcing/school-staffing/banking-staffing</w:t>
        </w:r>
      </w:hyperlink>
      <w:r w:rsidR="00B53C9F">
        <w:t xml:space="preserve">) </w:t>
      </w:r>
    </w:p>
    <w:p w:rsidR="00C35883" w:rsidRDefault="00C35883">
      <w:pPr>
        <w:pStyle w:val="NormalWeb"/>
        <w:spacing w:before="240" w:beforeAutospacing="0" w:after="0" w:afterAutospacing="0"/>
        <w:rPr>
          <w:rFonts w:ascii="Arial" w:hAnsi="Arial" w:cs="Arial"/>
          <w:b/>
          <w:bCs/>
        </w:rPr>
      </w:pPr>
      <w:r>
        <w:rPr>
          <w:rFonts w:ascii="Arial" w:hAnsi="Arial" w:cs="Arial"/>
          <w:b/>
          <w:bCs/>
        </w:rPr>
        <w:t>Ministry of Education Circulars</w:t>
      </w:r>
    </w:p>
    <w:p w:rsidR="00C35883" w:rsidRDefault="00C35883">
      <w:pPr>
        <w:pStyle w:val="NormalWeb"/>
        <w:spacing w:before="0" w:beforeAutospacing="0" w:after="0" w:afterAutospacing="0"/>
        <w:rPr>
          <w:rFonts w:ascii="Arial" w:hAnsi="Arial" w:cs="Arial"/>
          <w:b/>
          <w:bCs/>
          <w:szCs w:val="15"/>
        </w:rPr>
      </w:pPr>
    </w:p>
    <w:p w:rsidR="00C35883" w:rsidRDefault="001A67B9">
      <w:r w:rsidRPr="00F21B49">
        <w:t>2013/06</w:t>
      </w:r>
      <w:r w:rsidR="00C35883" w:rsidRPr="00F21B49">
        <w:t xml:space="preserve"> Payments by parents of students in state and state integrated schools.</w:t>
      </w:r>
    </w:p>
    <w:p w:rsidR="00C35883" w:rsidRDefault="00C35883">
      <w:pPr>
        <w:rPr>
          <w:rFonts w:ascii="Verdana" w:hAnsi="Verdana"/>
          <w:sz w:val="15"/>
          <w:szCs w:val="15"/>
        </w:rPr>
      </w:pPr>
      <w:r>
        <w:t>2002/1 Financial Interests of Trustees</w:t>
      </w:r>
    </w:p>
    <w:p w:rsidR="00C35883" w:rsidRDefault="00C35883">
      <w:r>
        <w:t>2005/1 Specific Accounting Requirements</w:t>
      </w:r>
    </w:p>
    <w:p w:rsidR="00C35883" w:rsidRDefault="00C35883">
      <w:pPr>
        <w:rPr>
          <w:rFonts w:ascii="Verdana" w:hAnsi="Verdana"/>
          <w:sz w:val="15"/>
          <w:szCs w:val="15"/>
        </w:rPr>
      </w:pPr>
      <w:r>
        <w:t>2005/7 School Bank Accounts</w:t>
      </w:r>
    </w:p>
    <w:p w:rsidR="00C35883" w:rsidRDefault="00C35883">
      <w:pPr>
        <w:rPr>
          <w:rFonts w:ascii="Verdana" w:hAnsi="Verdana"/>
          <w:sz w:val="15"/>
          <w:szCs w:val="15"/>
        </w:rPr>
      </w:pPr>
      <w:r>
        <w:t>2005/16 Crown Entities Act- Financial</w:t>
      </w:r>
    </w:p>
    <w:p w:rsidR="00C35883" w:rsidRDefault="00C35883">
      <w:pPr>
        <w:rPr>
          <w:rFonts w:ascii="Verdana" w:hAnsi="Verdana"/>
          <w:sz w:val="15"/>
          <w:szCs w:val="15"/>
        </w:rPr>
      </w:pPr>
      <w:r w:rsidRPr="00300378">
        <w:t>Payment of ACC Levies and Premiums</w:t>
      </w:r>
    </w:p>
    <w:p w:rsidR="00C35883" w:rsidRDefault="00C35883">
      <w:pPr>
        <w:pStyle w:val="NormalWeb"/>
        <w:ind w:right="-2"/>
      </w:pPr>
    </w:p>
    <w:p w:rsidR="00C35883" w:rsidRDefault="00C35883">
      <w:pPr>
        <w:pStyle w:val="NormalWeb"/>
        <w:ind w:right="720"/>
        <w:jc w:val="center"/>
        <w:rPr>
          <w:rFonts w:ascii="Arial Mäori" w:hAnsi="Arial Mäori" w:cs="Arial Mäori"/>
          <w:b/>
          <w:bCs/>
          <w:sz w:val="28"/>
        </w:rPr>
      </w:pPr>
      <w:r>
        <w:br w:type="page"/>
      </w:r>
      <w:r>
        <w:rPr>
          <w:rFonts w:ascii="Arial Mäori" w:hAnsi="Arial Mäori" w:cs="Arial Mäori"/>
          <w:b/>
          <w:bCs/>
          <w:sz w:val="28"/>
        </w:rPr>
        <w:t>SECTION SIX</w:t>
      </w:r>
    </w:p>
    <w:p w:rsidR="00C35883" w:rsidRDefault="00C35883">
      <w:pPr>
        <w:jc w:val="center"/>
      </w:pPr>
    </w:p>
    <w:tbl>
      <w:tblPr>
        <w:tblW w:w="0" w:type="auto"/>
        <w:tblInd w:w="108" w:type="dxa"/>
        <w:tblBorders>
          <w:top w:val="single" w:sz="4" w:space="0" w:color="auto"/>
          <w:bottom w:val="single" w:sz="4" w:space="0" w:color="auto"/>
        </w:tblBorders>
        <w:tblLayout w:type="fixed"/>
        <w:tblLook w:val="0000" w:firstRow="0" w:lastRow="0" w:firstColumn="0" w:lastColumn="0" w:noHBand="0" w:noVBand="0"/>
      </w:tblPr>
      <w:tblGrid>
        <w:gridCol w:w="8364"/>
      </w:tblGrid>
      <w:tr w:rsidR="00C35883">
        <w:tc>
          <w:tcPr>
            <w:tcW w:w="8364" w:type="dxa"/>
          </w:tcPr>
          <w:p w:rsidR="00C35883" w:rsidRDefault="00C35883">
            <w:pPr>
              <w:pStyle w:val="Heading6"/>
              <w:keepNext w:val="0"/>
              <w:tabs>
                <w:tab w:val="left" w:pos="4536"/>
              </w:tabs>
              <w:spacing w:before="0" w:after="0"/>
              <w:rPr>
                <w:sz w:val="32"/>
              </w:rPr>
            </w:pPr>
          </w:p>
          <w:p w:rsidR="00C35883" w:rsidRDefault="00C35883">
            <w:pPr>
              <w:pStyle w:val="Heading1"/>
              <w:spacing w:before="200" w:after="200"/>
              <w:rPr>
                <w:sz w:val="32"/>
              </w:rPr>
            </w:pPr>
            <w:bookmarkStart w:id="30" w:name="_Toc501372325"/>
            <w:r>
              <w:rPr>
                <w:sz w:val="32"/>
              </w:rPr>
              <w:t>Asset Management Compliance Guide</w:t>
            </w:r>
            <w:bookmarkEnd w:id="30"/>
            <w:r>
              <w:rPr>
                <w:sz w:val="32"/>
              </w:rPr>
              <w:br/>
            </w:r>
          </w:p>
        </w:tc>
      </w:tr>
    </w:tbl>
    <w:p w:rsidR="00C35883" w:rsidRDefault="00C35883">
      <w:pPr>
        <w:pStyle w:val="Heading2"/>
        <w:rPr>
          <w:sz w:val="28"/>
        </w:rPr>
      </w:pPr>
      <w:bookmarkStart w:id="31" w:name="_Toc501372326"/>
      <w:r>
        <w:rPr>
          <w:sz w:val="28"/>
        </w:rPr>
        <w:t>Key legislation</w:t>
      </w:r>
      <w:bookmarkEnd w:id="31"/>
    </w:p>
    <w:p w:rsidR="00C35883" w:rsidRDefault="00C35883" w:rsidP="00723441">
      <w:pPr>
        <w:numPr>
          <w:ilvl w:val="0"/>
          <w:numId w:val="69"/>
        </w:numPr>
        <w:pBdr>
          <w:top w:val="single" w:sz="4" w:space="6" w:color="auto"/>
          <w:left w:val="single" w:sz="4" w:space="5" w:color="auto"/>
          <w:bottom w:val="single" w:sz="4" w:space="6" w:color="auto"/>
          <w:right w:val="single" w:sz="4" w:space="6" w:color="auto"/>
        </w:pBdr>
        <w:spacing w:before="20" w:after="20"/>
        <w:ind w:left="573" w:right="142" w:hanging="431"/>
        <w:rPr>
          <w:rFonts w:ascii="Times New Roman Mäori" w:hAnsi="Times New Roman Mäori"/>
        </w:rPr>
      </w:pPr>
      <w:r>
        <w:rPr>
          <w:rFonts w:ascii="Times New Roman Mäori" w:hAnsi="Times New Roman Mäori"/>
        </w:rPr>
        <w:t>Building Act 2004</w:t>
      </w:r>
    </w:p>
    <w:p w:rsidR="00C35883" w:rsidRDefault="00C35883" w:rsidP="00723441">
      <w:pPr>
        <w:numPr>
          <w:ilvl w:val="0"/>
          <w:numId w:val="69"/>
        </w:numPr>
        <w:pBdr>
          <w:top w:val="single" w:sz="4" w:space="6" w:color="auto"/>
          <w:left w:val="single" w:sz="4" w:space="5" w:color="auto"/>
          <w:bottom w:val="single" w:sz="4" w:space="6" w:color="auto"/>
          <w:right w:val="single" w:sz="4" w:space="6" w:color="auto"/>
        </w:pBdr>
        <w:spacing w:before="20" w:after="20"/>
        <w:ind w:left="573" w:right="142" w:hanging="431"/>
        <w:rPr>
          <w:rFonts w:ascii="Times New Roman Mäori" w:hAnsi="Times New Roman Mäori"/>
        </w:rPr>
      </w:pPr>
      <w:r>
        <w:t>Education Act 1989</w:t>
      </w:r>
    </w:p>
    <w:p w:rsidR="00C35883" w:rsidRDefault="00B97BA2" w:rsidP="00723441">
      <w:pPr>
        <w:numPr>
          <w:ilvl w:val="0"/>
          <w:numId w:val="69"/>
        </w:numPr>
        <w:pBdr>
          <w:top w:val="single" w:sz="4" w:space="6" w:color="auto"/>
          <w:left w:val="single" w:sz="4" w:space="5" w:color="auto"/>
          <w:bottom w:val="single" w:sz="4" w:space="6" w:color="auto"/>
          <w:right w:val="single" w:sz="4" w:space="6" w:color="auto"/>
        </w:pBdr>
        <w:spacing w:before="20" w:after="20"/>
        <w:ind w:left="573" w:right="142" w:hanging="431"/>
        <w:rPr>
          <w:rFonts w:ascii="Times New Roman Mäori" w:hAnsi="Times New Roman Mäori"/>
        </w:rPr>
      </w:pPr>
      <w:r>
        <w:t>Building (Pools) Amendment Act 2016</w:t>
      </w:r>
    </w:p>
    <w:p w:rsidR="00C35883" w:rsidRDefault="005B1FF8" w:rsidP="00723441">
      <w:pPr>
        <w:numPr>
          <w:ilvl w:val="0"/>
          <w:numId w:val="69"/>
        </w:numPr>
        <w:pBdr>
          <w:top w:val="single" w:sz="4" w:space="6" w:color="auto"/>
          <w:left w:val="single" w:sz="4" w:space="5" w:color="auto"/>
          <w:bottom w:val="single" w:sz="4" w:space="6" w:color="auto"/>
          <w:right w:val="single" w:sz="4" w:space="6" w:color="auto"/>
        </w:pBdr>
        <w:spacing w:before="20" w:after="20"/>
        <w:ind w:left="573" w:right="142" w:hanging="431"/>
        <w:rPr>
          <w:rFonts w:ascii="Times New Roman Mäori" w:hAnsi="Times New Roman Mäori"/>
        </w:rPr>
      </w:pPr>
      <w:r>
        <w:t xml:space="preserve">Fire and Emergency New Zealand Act 2017 </w:t>
      </w:r>
    </w:p>
    <w:p w:rsidR="005B1FF8" w:rsidRDefault="005B1FF8" w:rsidP="00723441">
      <w:pPr>
        <w:numPr>
          <w:ilvl w:val="0"/>
          <w:numId w:val="69"/>
        </w:numPr>
        <w:pBdr>
          <w:top w:val="single" w:sz="4" w:space="6" w:color="auto"/>
          <w:left w:val="single" w:sz="4" w:space="5" w:color="auto"/>
          <w:bottom w:val="single" w:sz="4" w:space="6" w:color="auto"/>
          <w:right w:val="single" w:sz="4" w:space="6" w:color="auto"/>
        </w:pBdr>
        <w:spacing w:before="20" w:after="20"/>
        <w:ind w:left="573" w:right="142" w:hanging="431"/>
        <w:rPr>
          <w:rFonts w:ascii="Times New Roman Mäori" w:hAnsi="Times New Roman Mäori"/>
        </w:rPr>
      </w:pPr>
      <w:r>
        <w:t>Resource Management Act 1991</w:t>
      </w:r>
    </w:p>
    <w:p w:rsidR="005B1FF8" w:rsidRPr="003A756E" w:rsidRDefault="005B1FF8" w:rsidP="00723441">
      <w:pPr>
        <w:numPr>
          <w:ilvl w:val="0"/>
          <w:numId w:val="69"/>
        </w:numPr>
        <w:pBdr>
          <w:top w:val="single" w:sz="4" w:space="6" w:color="auto"/>
          <w:left w:val="single" w:sz="4" w:space="5" w:color="auto"/>
          <w:bottom w:val="single" w:sz="4" w:space="6" w:color="auto"/>
          <w:right w:val="single" w:sz="4" w:space="6" w:color="auto"/>
        </w:pBdr>
        <w:spacing w:before="20" w:after="20"/>
        <w:ind w:left="573" w:right="142" w:hanging="431"/>
        <w:rPr>
          <w:rFonts w:ascii="Times New Roman Mäori" w:hAnsi="Times New Roman Mäori"/>
        </w:rPr>
      </w:pPr>
      <w:r>
        <w:t>Fire Safety and Evacuation of Buildings Regulations 2006</w:t>
      </w:r>
    </w:p>
    <w:p w:rsidR="005B1FF8" w:rsidRDefault="005B1FF8" w:rsidP="00723441">
      <w:pPr>
        <w:numPr>
          <w:ilvl w:val="0"/>
          <w:numId w:val="69"/>
        </w:numPr>
        <w:pBdr>
          <w:top w:val="single" w:sz="4" w:space="6" w:color="auto"/>
          <w:left w:val="single" w:sz="4" w:space="5" w:color="auto"/>
          <w:bottom w:val="single" w:sz="4" w:space="6" w:color="auto"/>
          <w:right w:val="single" w:sz="4" w:space="6" w:color="auto"/>
        </w:pBdr>
        <w:spacing w:before="20" w:after="20"/>
        <w:ind w:left="573" w:right="142" w:hanging="431"/>
        <w:rPr>
          <w:rFonts w:ascii="Times New Roman Mäori" w:hAnsi="Times New Roman Mäori"/>
        </w:rPr>
      </w:pPr>
      <w:r>
        <w:t>Prohibition of Gang Insignia in Government Premises Act 2013</w:t>
      </w:r>
    </w:p>
    <w:p w:rsidR="003A756E" w:rsidRPr="005B1FF8" w:rsidRDefault="003A756E" w:rsidP="005B1FF8">
      <w:pPr>
        <w:pBdr>
          <w:top w:val="single" w:sz="4" w:space="6" w:color="auto"/>
          <w:left w:val="single" w:sz="4" w:space="5" w:color="auto"/>
          <w:bottom w:val="single" w:sz="4" w:space="6" w:color="auto"/>
          <w:right w:val="single" w:sz="4" w:space="6" w:color="auto"/>
        </w:pBdr>
        <w:spacing w:before="20" w:after="20"/>
        <w:ind w:left="142" w:right="142"/>
        <w:rPr>
          <w:rFonts w:ascii="Times New Roman Mäori" w:hAnsi="Times New Roman Mäori"/>
        </w:rPr>
      </w:pPr>
    </w:p>
    <w:p w:rsidR="00C35883" w:rsidRDefault="00C35883"/>
    <w:tbl>
      <w:tblPr>
        <w:tblW w:w="0" w:type="auto"/>
        <w:tblInd w:w="108" w:type="dxa"/>
        <w:shd w:val="clear" w:color="auto" w:fill="D9D9D9"/>
        <w:tblLayout w:type="fixed"/>
        <w:tblLook w:val="0000" w:firstRow="0" w:lastRow="0" w:firstColumn="0" w:lastColumn="0" w:noHBand="0" w:noVBand="0"/>
      </w:tblPr>
      <w:tblGrid>
        <w:gridCol w:w="709"/>
        <w:gridCol w:w="7655"/>
      </w:tblGrid>
      <w:tr w:rsidR="00C35883" w:rsidTr="00050B5E">
        <w:tc>
          <w:tcPr>
            <w:tcW w:w="8364" w:type="dxa"/>
            <w:gridSpan w:val="2"/>
            <w:shd w:val="clear" w:color="auto" w:fill="D9D9D9"/>
          </w:tcPr>
          <w:p w:rsidR="00C35883" w:rsidRDefault="00C35883">
            <w:pPr>
              <w:spacing w:before="120"/>
            </w:pPr>
            <w:r>
              <w:rPr>
                <w:b/>
              </w:rPr>
              <w:t>National Administration Guideline 4:</w:t>
            </w:r>
          </w:p>
        </w:tc>
      </w:tr>
      <w:tr w:rsidR="00C35883" w:rsidTr="00050B5E">
        <w:trPr>
          <w:cantSplit/>
          <w:trHeight w:val="1573"/>
        </w:trPr>
        <w:tc>
          <w:tcPr>
            <w:tcW w:w="709" w:type="dxa"/>
            <w:shd w:val="clear" w:color="auto" w:fill="D9D9D9"/>
          </w:tcPr>
          <w:p w:rsidR="00C35883" w:rsidRDefault="005C6742" w:rsidP="005C6742">
            <w:pPr>
              <w:spacing w:before="144"/>
              <w:rPr>
                <w:i/>
              </w:rPr>
            </w:pPr>
            <w:r>
              <w:rPr>
                <w:i/>
              </w:rPr>
              <w:t>c</w:t>
            </w:r>
            <w:r w:rsidR="00C35883">
              <w:rPr>
                <w:i/>
              </w:rPr>
              <w:t>)</w:t>
            </w:r>
          </w:p>
        </w:tc>
        <w:tc>
          <w:tcPr>
            <w:tcW w:w="7655" w:type="dxa"/>
            <w:shd w:val="clear" w:color="auto" w:fill="D9D9D9"/>
          </w:tcPr>
          <w:p w:rsidR="00C35883" w:rsidRDefault="00C35883">
            <w:pPr>
              <w:pStyle w:val="BodyText2"/>
              <w:spacing w:before="144"/>
            </w:pPr>
            <w:r>
              <w:t>Comply with the negotiated conditions of any current asset management agreement, and implement a maintenance programme to ensure that the school's buildings and facilities provide a safe, healthy learning environment for students.</w:t>
            </w:r>
          </w:p>
          <w:p w:rsidR="00C35883" w:rsidRDefault="00C35883">
            <w:pPr>
              <w:rPr>
                <w:i/>
              </w:rPr>
            </w:pPr>
          </w:p>
        </w:tc>
      </w:tr>
    </w:tbl>
    <w:p w:rsidR="00C35883" w:rsidRDefault="00C35883">
      <w:pPr>
        <w:pStyle w:val="Heading2"/>
        <w:spacing w:before="360"/>
        <w:rPr>
          <w:sz w:val="28"/>
        </w:rPr>
      </w:pPr>
      <w:bookmarkStart w:id="32" w:name="_Toc501372327"/>
      <w:r>
        <w:rPr>
          <w:sz w:val="28"/>
        </w:rPr>
        <w:t>Introduction</w:t>
      </w:r>
      <w:bookmarkEnd w:id="32"/>
    </w:p>
    <w:p w:rsidR="00C35883" w:rsidRDefault="00C35883">
      <w:pPr>
        <w:pStyle w:val="Text"/>
      </w:pPr>
      <w:r>
        <w:t>The land and buildings from which a state non-integrated school operates is owned by the Crown and vested in the Ministry of Education.  The board of trustees is responsible for maintaining the land, buildings and other facilities on the school site in good order and repair, thus positively contributing to a safe and healthy learning environment for students.</w:t>
      </w:r>
      <w:r w:rsidR="001E41A7">
        <w:rPr>
          <w:rStyle w:val="FootnoteReference"/>
        </w:rPr>
        <w:footnoteReference w:id="37"/>
      </w:r>
      <w:r>
        <w:t xml:space="preserve"> </w:t>
      </w:r>
    </w:p>
    <w:p w:rsidR="00C35883" w:rsidRDefault="00C35883">
      <w:pPr>
        <w:pStyle w:val="Text"/>
      </w:pPr>
      <w:r>
        <w:t>The purpose of this section is to focus the board’s attention on the provision of a safe and healthy physical environment. This section also covers matters such as the safe evacuation of staff and students from buildings in times of emergency.</w:t>
      </w:r>
      <w:r w:rsidR="00797559">
        <w:rPr>
          <w:rStyle w:val="FootnoteReference"/>
        </w:rPr>
        <w:footnoteReference w:id="38"/>
      </w:r>
    </w:p>
    <w:p w:rsidR="00E40C4F" w:rsidRDefault="00C35883">
      <w:pPr>
        <w:pStyle w:val="Heading2"/>
        <w:spacing w:before="360"/>
        <w:rPr>
          <w:sz w:val="28"/>
        </w:rPr>
      </w:pPr>
      <w:r>
        <w:rPr>
          <w:sz w:val="28"/>
        </w:rPr>
        <w:br w:type="page"/>
      </w:r>
    </w:p>
    <w:p w:rsidR="00E40C4F" w:rsidRDefault="00E40C4F">
      <w:pPr>
        <w:pStyle w:val="Heading2"/>
        <w:spacing w:before="360"/>
        <w:rPr>
          <w:sz w:val="28"/>
        </w:rPr>
      </w:pPr>
    </w:p>
    <w:p w:rsidR="00C35883" w:rsidRDefault="00C35883">
      <w:pPr>
        <w:pStyle w:val="Heading2"/>
        <w:spacing w:before="360"/>
        <w:rPr>
          <w:sz w:val="28"/>
        </w:rPr>
      </w:pPr>
      <w:bookmarkStart w:id="33" w:name="_Toc501372328"/>
      <w:r>
        <w:rPr>
          <w:sz w:val="28"/>
        </w:rPr>
        <w:t>Key Requirements</w:t>
      </w:r>
      <w:bookmarkEnd w:id="33"/>
    </w:p>
    <w:p w:rsidR="00C35883" w:rsidRDefault="00C35883">
      <w:pPr>
        <w:pStyle w:val="Text"/>
        <w:rPr>
          <w:rFonts w:ascii="Arial Mäori" w:hAnsi="Arial Mäori"/>
          <w:b/>
        </w:rPr>
      </w:pPr>
      <w:r>
        <w:rPr>
          <w:rFonts w:ascii="Arial Mäori" w:hAnsi="Arial Mäori"/>
          <w:b/>
        </w:rPr>
        <w:t>Education Act 1989</w:t>
      </w:r>
    </w:p>
    <w:p w:rsidR="00C35883" w:rsidRDefault="00104E38">
      <w:pPr>
        <w:spacing w:after="300"/>
      </w:pPr>
      <w:r>
        <w:t xml:space="preserve">Clause 35, Part 3, Sixth Schedule to </w:t>
      </w:r>
      <w:r w:rsidR="00C35883">
        <w:t>the Education Act 1989 provides that the Secretary for Education may specify terms and conditions subject to which boards occupy land and buildings owned by the Crown.</w:t>
      </w:r>
    </w:p>
    <w:p w:rsidR="00C35883" w:rsidRDefault="00C35883">
      <w:pPr>
        <w:spacing w:after="300"/>
      </w:pPr>
      <w:r>
        <w:t>Such documents include the property occupancy document issued by the Secretary for Education to boards of state (non-integrated) schools.</w:t>
      </w:r>
    </w:p>
    <w:p w:rsidR="00C35883" w:rsidRDefault="00C35883">
      <w:pPr>
        <w:tabs>
          <w:tab w:val="left" w:pos="3402"/>
        </w:tabs>
        <w:spacing w:after="300"/>
        <w:rPr>
          <w:b/>
        </w:rPr>
      </w:pPr>
      <w:r>
        <w:t>The Ministry of Education's Property Management Handbook comprehensively explains the responsibilities of boards and the Ministry in caring for school property, and contains useful information, guidelines, and best practice ideas to help boards manage school property.</w:t>
      </w:r>
    </w:p>
    <w:p w:rsidR="00C35883" w:rsidRDefault="00C35883">
      <w:pPr>
        <w:pStyle w:val="Text"/>
        <w:spacing w:before="340"/>
        <w:rPr>
          <w:rFonts w:ascii="Arial Mäori" w:hAnsi="Arial Mäori"/>
          <w:b/>
        </w:rPr>
      </w:pPr>
      <w:r>
        <w:rPr>
          <w:rFonts w:ascii="Arial Mäori" w:hAnsi="Arial Mäori"/>
          <w:b/>
        </w:rPr>
        <w:t>Ministry of Education: Property Occupancy Document</w:t>
      </w:r>
    </w:p>
    <w:p w:rsidR="00C35883" w:rsidRDefault="00C35883">
      <w:pPr>
        <w:spacing w:after="300"/>
      </w:pPr>
      <w:r>
        <w:t>The terms and conditions for boards of all state schools occupying land and buildings, are specified in the form of a Property Occupancy Document, issued under section 70 of the Education Act 1989 by the Secretary for Education</w:t>
      </w:r>
      <w:r w:rsidR="00432329">
        <w:t xml:space="preserve"> </w:t>
      </w:r>
      <w:r w:rsidR="00432329">
        <w:rPr>
          <w:rStyle w:val="FootnoteReference"/>
        </w:rPr>
        <w:footnoteReference w:id="39"/>
      </w:r>
      <w:r>
        <w:t xml:space="preserve"> to all state schools, as an appendix to the Property Management Handbook available on the Ministry’s website.   </w:t>
      </w:r>
    </w:p>
    <w:p w:rsidR="00C35883" w:rsidRDefault="00C35883">
      <w:pPr>
        <w:spacing w:after="120"/>
      </w:pPr>
      <w:r>
        <w:t xml:space="preserve"> Clause </w:t>
      </w:r>
      <w:r w:rsidR="00C070C6">
        <w:t>5</w:t>
      </w:r>
      <w:r>
        <w:t>a of the Property Occupancy Document [POD] states that:</w:t>
      </w:r>
    </w:p>
    <w:p w:rsidR="00C35883" w:rsidRDefault="00C35883">
      <w:pPr>
        <w:tabs>
          <w:tab w:val="left" w:pos="3402"/>
        </w:tabs>
        <w:spacing w:after="300"/>
        <w:ind w:left="567" w:right="561"/>
        <w:rPr>
          <w:b/>
          <w:i/>
          <w:iCs/>
        </w:rPr>
      </w:pPr>
      <w:r>
        <w:rPr>
          <w:i/>
          <w:iCs/>
        </w:rPr>
        <w:t xml:space="preserve">The Board </w:t>
      </w:r>
      <w:r w:rsidR="00C070C6">
        <w:rPr>
          <w:i/>
          <w:iCs/>
        </w:rPr>
        <w:t>is</w:t>
      </w:r>
      <w:r w:rsidR="000458C4">
        <w:rPr>
          <w:i/>
          <w:iCs/>
        </w:rPr>
        <w:t xml:space="preserve"> </w:t>
      </w:r>
      <w:r>
        <w:rPr>
          <w:i/>
          <w:iCs/>
        </w:rPr>
        <w:t>responsible for all maintenance of the</w:t>
      </w:r>
      <w:r w:rsidR="000458C4">
        <w:rPr>
          <w:i/>
          <w:iCs/>
        </w:rPr>
        <w:t xml:space="preserve"> property at</w:t>
      </w:r>
      <w:r>
        <w:rPr>
          <w:i/>
          <w:iCs/>
        </w:rPr>
        <w:t xml:space="preserve"> the school</w:t>
      </w:r>
      <w:r w:rsidR="000458C4">
        <w:rPr>
          <w:i/>
          <w:iCs/>
        </w:rPr>
        <w:t xml:space="preserve"> no matter who owns it.</w:t>
      </w:r>
      <w:r>
        <w:rPr>
          <w:i/>
          <w:iCs/>
        </w:rPr>
        <w:t xml:space="preserve"> . </w:t>
      </w:r>
      <w:r w:rsidR="000458C4">
        <w:rPr>
          <w:i/>
          <w:iCs/>
        </w:rPr>
        <w:t xml:space="preserve">The board must maintain the school property </w:t>
      </w:r>
      <w:r>
        <w:rPr>
          <w:i/>
          <w:iCs/>
        </w:rPr>
        <w:t xml:space="preserve">in good order and repair at all times and to a standard that meets current trade standards of workmanship, complies with </w:t>
      </w:r>
      <w:r>
        <w:rPr>
          <w:bCs/>
          <w:i/>
          <w:iCs/>
        </w:rPr>
        <w:t>all relevant New Zealand legislation and codes, and all current Ministry design requirements</w:t>
      </w:r>
      <w:r>
        <w:rPr>
          <w:i/>
          <w:iCs/>
        </w:rPr>
        <w:t>.</w:t>
      </w:r>
    </w:p>
    <w:p w:rsidR="00C35883" w:rsidRDefault="00C35883">
      <w:pPr>
        <w:tabs>
          <w:tab w:val="left" w:pos="3402"/>
        </w:tabs>
        <w:spacing w:after="300"/>
      </w:pPr>
      <w:r>
        <w:t>Clause</w:t>
      </w:r>
      <w:r w:rsidR="000458C4">
        <w:t xml:space="preserve"> 7a </w:t>
      </w:r>
      <w:r>
        <w:t>of the POD requires boards to</w:t>
      </w:r>
      <w:r w:rsidR="000458C4">
        <w:t xml:space="preserve"> engage a project manager to carry out, or review and certify, a condition assessment of the school buildings and facilities</w:t>
      </w:r>
      <w:r w:rsidR="00DF22B8">
        <w:t xml:space="preserve"> before preparing, or reviewing and certifying, a 10-year Property Plan [10YPP]</w:t>
      </w:r>
      <w:r w:rsidR="007807A6">
        <w:t>.</w:t>
      </w:r>
      <w:r w:rsidR="000458C4">
        <w:t xml:space="preserve"> </w:t>
      </w:r>
      <w:r>
        <w:t xml:space="preserve">Boards are responsible for the care of playgrounds and playground equipment. The design and maintenance of play areas and playground surfacing is covered by the joint Australian/New Zealand standards, and also New Zealand standards issued by Standards New Zealand. As these standards are always being refined, boards should check with Standards New Zealand for current guidelines. </w:t>
      </w:r>
    </w:p>
    <w:p w:rsidR="00C35883" w:rsidRDefault="00C35883">
      <w:pPr>
        <w:tabs>
          <w:tab w:val="left" w:pos="3402"/>
        </w:tabs>
        <w:spacing w:after="300"/>
        <w:rPr>
          <w:i/>
          <w:iCs/>
        </w:rPr>
      </w:pPr>
      <w:r>
        <w:t>The Ministry requires that the design and proposed construction of any playground be approved by a territorial authority building inspector. On completion of the work, the playground must be inspected before a code of compliance is issued.</w:t>
      </w:r>
    </w:p>
    <w:p w:rsidR="00E3374C" w:rsidRDefault="00E3374C">
      <w:pPr>
        <w:pStyle w:val="Text"/>
        <w:spacing w:before="340"/>
        <w:rPr>
          <w:rFonts w:ascii="Arial Mäori" w:hAnsi="Arial Mäori"/>
          <w:b/>
        </w:rPr>
      </w:pPr>
      <w:r>
        <w:rPr>
          <w:rFonts w:ascii="Arial Mäori" w:hAnsi="Arial Mäori"/>
          <w:b/>
        </w:rPr>
        <w:t>Use of off-site locations by schools</w:t>
      </w:r>
    </w:p>
    <w:p w:rsidR="00A838C0" w:rsidRPr="00A838C0" w:rsidRDefault="00E3374C" w:rsidP="00A838C0">
      <w:pPr>
        <w:pStyle w:val="Default"/>
        <w:rPr>
          <w:rFonts w:ascii="Gotham Light" w:hAnsi="Gotham Light" w:cs="Gotham Light"/>
        </w:rPr>
      </w:pPr>
      <w:r>
        <w:rPr>
          <w:rFonts w:ascii="Times New Roman" w:hAnsi="Times New Roman"/>
        </w:rPr>
        <w:t>Section 71A of the Act requires schools to seek the approval of the Minister of Education to use an off-site location or host an off-site location for another school.</w:t>
      </w:r>
      <w:r>
        <w:rPr>
          <w:rStyle w:val="FootnoteReference"/>
          <w:rFonts w:ascii="Times New Roman" w:hAnsi="Times New Roman"/>
        </w:rPr>
        <w:footnoteReference w:id="40"/>
      </w:r>
      <w:r w:rsidR="00A838C0">
        <w:rPr>
          <w:rFonts w:ascii="Times New Roman" w:hAnsi="Times New Roman"/>
        </w:rPr>
        <w:t xml:space="preserve"> </w:t>
      </w:r>
      <w:r w:rsidR="00A838C0" w:rsidRPr="00A838C0">
        <w:rPr>
          <w:rFonts w:ascii="Times New Roman" w:hAnsi="Times New Roman" w:cs="Times New Roman"/>
        </w:rPr>
        <w:t>This is to formalise arrangements for off-site locations and make it clearer who is responsible for the education, safety and welfare of the students receiving education at the off-site location</w:t>
      </w:r>
      <w:r w:rsidR="00A838C0" w:rsidRPr="00A838C0">
        <w:rPr>
          <w:rFonts w:ascii="Gotham Light" w:hAnsi="Gotham Light" w:cs="Gotham Light"/>
          <w:sz w:val="17"/>
          <w:szCs w:val="17"/>
        </w:rPr>
        <w:t>.</w:t>
      </w:r>
    </w:p>
    <w:p w:rsidR="00E3374C" w:rsidRPr="00E3374C" w:rsidRDefault="00E3374C">
      <w:pPr>
        <w:pStyle w:val="Text"/>
        <w:spacing w:before="340"/>
        <w:rPr>
          <w:rFonts w:ascii="Times New Roman" w:hAnsi="Times New Roman"/>
        </w:rPr>
      </w:pPr>
      <w:r>
        <w:rPr>
          <w:rFonts w:ascii="Times New Roman" w:hAnsi="Times New Roman"/>
        </w:rPr>
        <w:t>An off-site location is when a school is using premises outside of the school to provide education to one or more students on a long-term or full basis.</w:t>
      </w:r>
    </w:p>
    <w:p w:rsidR="00C35883" w:rsidRDefault="00C35883">
      <w:pPr>
        <w:pStyle w:val="Text"/>
        <w:spacing w:before="340"/>
        <w:rPr>
          <w:rFonts w:ascii="Arial Mäori" w:hAnsi="Arial Mäori"/>
          <w:b/>
        </w:rPr>
      </w:pPr>
      <w:r>
        <w:rPr>
          <w:rFonts w:ascii="Arial Mäori" w:hAnsi="Arial Mäori"/>
          <w:b/>
        </w:rPr>
        <w:t>Integrated schools</w:t>
      </w:r>
    </w:p>
    <w:p w:rsidR="00C35883" w:rsidRDefault="00C35883">
      <w:pPr>
        <w:spacing w:after="300"/>
      </w:pPr>
      <w:r>
        <w:t>The relationship between integrated schools and the Ministry of Education regarding asset management is governed by the individual school’s integration agreement</w:t>
      </w:r>
      <w:r w:rsidR="008E789E">
        <w:t xml:space="preserve"> between the MOE (on behalf of the Minister) and the school’s Proprietor</w:t>
      </w:r>
      <w:r>
        <w:t>.</w:t>
      </w:r>
    </w:p>
    <w:p w:rsidR="00A838C0" w:rsidRDefault="008E789E" w:rsidP="00A838C0">
      <w:pPr>
        <w:pStyle w:val="Default"/>
        <w:rPr>
          <w:rFonts w:ascii="Times New Roman" w:hAnsi="Times New Roman" w:cs="Times New Roman"/>
        </w:rPr>
      </w:pPr>
      <w:r w:rsidRPr="00A838C0">
        <w:rPr>
          <w:rFonts w:ascii="Times New Roman" w:hAnsi="Times New Roman" w:cs="Times New Roman"/>
        </w:rPr>
        <w:t>The Proprietor, as owner of the land and buildings, is responsible for the property and receives Crown funding on a per pupil basis for major capital works and maintenance that is outside the responsibility of the school board.  The board receives maintenance funding to cover its responsibilities.</w:t>
      </w:r>
      <w:r w:rsidR="007D3566" w:rsidRPr="00A838C0">
        <w:rPr>
          <w:rStyle w:val="FootnoteReference"/>
          <w:rFonts w:ascii="Times New Roman" w:hAnsi="Times New Roman" w:cs="Times New Roman"/>
        </w:rPr>
        <w:footnoteReference w:id="41"/>
      </w:r>
    </w:p>
    <w:p w:rsidR="008E789E" w:rsidRPr="00A838C0" w:rsidRDefault="00A838C0" w:rsidP="00A838C0">
      <w:pPr>
        <w:pStyle w:val="Default"/>
        <w:rPr>
          <w:rFonts w:ascii="Gotham Light" w:hAnsi="Gotham Light" w:cs="Gotham Light"/>
        </w:rPr>
      </w:pPr>
      <w:r w:rsidRPr="00A838C0">
        <w:rPr>
          <w:rFonts w:ascii="Gotham Light" w:hAnsi="Gotham Light" w:cs="Gotham Light"/>
          <w:sz w:val="17"/>
          <w:szCs w:val="17"/>
        </w:rPr>
        <w:t>.</w:t>
      </w:r>
    </w:p>
    <w:p w:rsidR="00C35883" w:rsidRDefault="00C35883">
      <w:pPr>
        <w:tabs>
          <w:tab w:val="left" w:pos="3402"/>
        </w:tabs>
        <w:spacing w:after="300"/>
      </w:pPr>
      <w:r>
        <w:t>Capital works projects are governed by the Ministry policy “Capital Work Projects at Integrated Schools”, which specifies the protocol between the Ministry and the proprietor and sets minimum standards for asset management.</w:t>
      </w:r>
    </w:p>
    <w:p w:rsidR="00C35883" w:rsidRDefault="00C35883">
      <w:pPr>
        <w:tabs>
          <w:tab w:val="left" w:pos="3402"/>
        </w:tabs>
        <w:spacing w:after="300"/>
        <w:rPr>
          <w:b/>
        </w:rPr>
      </w:pPr>
      <w:r>
        <w:t xml:space="preserve">The minimum standards include property being safe, in a fit state of repair, and compliant with all statutory, regulatory, and Ministry design standards. The policy </w:t>
      </w:r>
      <w:r w:rsidR="00C36E58">
        <w:t>is issued pursuant to section 456</w:t>
      </w:r>
      <w:r>
        <w:t xml:space="preserve">(2)(c) of </w:t>
      </w:r>
      <w:r w:rsidR="00C36E58">
        <w:t>the Education Act 1989. Section 456</w:t>
      </w:r>
      <w:r>
        <w:t>(2)(d) of that Act allows the Minister of Education to require a proprietor to undertake work to ensure minimum standards are maintained.</w:t>
      </w:r>
      <w:r w:rsidR="00451E3D">
        <w:rPr>
          <w:rStyle w:val="FootnoteReference"/>
        </w:rPr>
        <w:footnoteReference w:id="42"/>
      </w:r>
    </w:p>
    <w:p w:rsidR="00C35883" w:rsidRDefault="00C35883" w:rsidP="00F22BA4">
      <w:pPr>
        <w:pStyle w:val="Text"/>
        <w:spacing w:before="120"/>
        <w:rPr>
          <w:rFonts w:ascii="Arial Mäori" w:hAnsi="Arial Mäori"/>
          <w:b/>
        </w:rPr>
      </w:pPr>
      <w:r>
        <w:rPr>
          <w:rFonts w:ascii="Arial Mäori" w:hAnsi="Arial Mäori"/>
          <w:b/>
        </w:rPr>
        <w:t>Building Act 2004</w:t>
      </w:r>
    </w:p>
    <w:p w:rsidR="00C35883" w:rsidRDefault="00C35883">
      <w:pPr>
        <w:spacing w:after="300"/>
      </w:pPr>
      <w:r>
        <w:t>The Building Act establishes a series of minimum safety standards (building regulations) that must be complied with. The purpose of these regulations is to ensure all new buildings and alterations are constructed to a standard that ensures the safety of occupants.  Section 3 states:</w:t>
      </w:r>
    </w:p>
    <w:p w:rsidR="00296E91" w:rsidRDefault="00C35883">
      <w:pPr>
        <w:pStyle w:val="BodyTextIndent3"/>
        <w:spacing w:after="120"/>
        <w:ind w:left="426" w:firstLine="0"/>
      </w:pPr>
      <w:r>
        <w:t>“Th</w:t>
      </w:r>
      <w:r w:rsidR="00296E91">
        <w:t>is Act has the following purposes:</w:t>
      </w:r>
    </w:p>
    <w:p w:rsidR="00670A00" w:rsidRDefault="00296E91" w:rsidP="00670A00">
      <w:pPr>
        <w:pStyle w:val="BodyTextIndent3"/>
        <w:spacing w:after="120"/>
      </w:pPr>
      <w:r>
        <w:t xml:space="preserve">(a) </w:t>
      </w:r>
      <w:r w:rsidR="00C35883">
        <w:t xml:space="preserve"> </w:t>
      </w:r>
      <w:r w:rsidR="0009339C">
        <w:tab/>
      </w:r>
      <w:r w:rsidR="00C35883">
        <w:t>to provide for the regulation of building work, the establishment of a licensing regime for building practitioners, and the setting of performance standards for buildings, to ensure that—</w:t>
      </w:r>
    </w:p>
    <w:p w:rsidR="00C35883" w:rsidRDefault="00C35883">
      <w:pPr>
        <w:pStyle w:val="BodyTextIndent3"/>
        <w:spacing w:after="120"/>
      </w:pPr>
      <w:r>
        <w:t>(</w:t>
      </w:r>
      <w:r w:rsidR="00296E91">
        <w:t>i</w:t>
      </w:r>
      <w:r>
        <w:t>)</w:t>
      </w:r>
      <w:r>
        <w:tab/>
        <w:t>people who use buildings can do so safely and without endangering their health; and</w:t>
      </w:r>
    </w:p>
    <w:p w:rsidR="00C35883" w:rsidRDefault="00C35883">
      <w:pPr>
        <w:pStyle w:val="BodyTextIndent3"/>
        <w:spacing w:after="120"/>
      </w:pPr>
      <w:r>
        <w:t>(</w:t>
      </w:r>
      <w:r w:rsidR="00296E91">
        <w:t>ii</w:t>
      </w:r>
      <w:r>
        <w:t>)</w:t>
      </w:r>
      <w:r>
        <w:tab/>
        <w:t>buildings have attributes that contribute appropriately to the health, physical independence, and well-being of the people who use them; and</w:t>
      </w:r>
    </w:p>
    <w:p w:rsidR="00C35883" w:rsidRDefault="00C35883">
      <w:pPr>
        <w:pStyle w:val="BodyTextIndent3"/>
        <w:spacing w:after="120"/>
      </w:pPr>
      <w:r>
        <w:t>(</w:t>
      </w:r>
      <w:r w:rsidR="00296E91">
        <w:t>iii</w:t>
      </w:r>
      <w:r>
        <w:t>)</w:t>
      </w:r>
      <w:r>
        <w:tab/>
        <w:t>people who use a building can escape from the building if it is on fire; and</w:t>
      </w:r>
    </w:p>
    <w:p w:rsidR="00C35883" w:rsidRDefault="00C35883">
      <w:pPr>
        <w:pStyle w:val="BodyTextIndent3"/>
        <w:spacing w:after="120"/>
      </w:pPr>
      <w:r>
        <w:t>(</w:t>
      </w:r>
      <w:r w:rsidR="00296E91">
        <w:t>iv</w:t>
      </w:r>
      <w:r>
        <w:t>)</w:t>
      </w:r>
      <w:r>
        <w:tab/>
        <w:t>buildings are designed, constructed, and able to be used in ways that promote sustainable development.</w:t>
      </w:r>
    </w:p>
    <w:p w:rsidR="00983A01" w:rsidRDefault="00983A01">
      <w:pPr>
        <w:pStyle w:val="BodyTextIndent3"/>
        <w:spacing w:after="120"/>
      </w:pPr>
      <w:r>
        <w:t xml:space="preserve">(b) </w:t>
      </w:r>
      <w:r>
        <w:tab/>
        <w:t>to promote the accountability of owners, designers, builders, and building consent authorities who have responsibilities for ensuring that building work complies with the building code.”</w:t>
      </w:r>
    </w:p>
    <w:p w:rsidR="00E40C4F" w:rsidRDefault="00E40C4F">
      <w:pPr>
        <w:spacing w:after="120"/>
      </w:pPr>
    </w:p>
    <w:p w:rsidR="00C35883" w:rsidRDefault="00C35883">
      <w:pPr>
        <w:spacing w:after="120"/>
      </w:pPr>
      <w:r>
        <w:t>Sections 117 to 120 of the Building Act require building owners to ensure access, facilities and signage are in place to cater for the needs of disabled staff, children and visitors when constructing a new building or altering any building.</w:t>
      </w:r>
    </w:p>
    <w:p w:rsidR="00E40C4F" w:rsidRDefault="00E40C4F">
      <w:pPr>
        <w:spacing w:after="120"/>
      </w:pPr>
    </w:p>
    <w:p w:rsidR="00C35883" w:rsidRDefault="00C35883" w:rsidP="00F22BA4">
      <w:pPr>
        <w:pStyle w:val="Text"/>
        <w:spacing w:before="120" w:after="120"/>
        <w:rPr>
          <w:rFonts w:ascii="Arial Mäori" w:hAnsi="Arial Mäori"/>
          <w:b/>
        </w:rPr>
      </w:pPr>
      <w:r>
        <w:rPr>
          <w:rFonts w:ascii="Arial Mäori" w:hAnsi="Arial Mäori"/>
          <w:b/>
        </w:rPr>
        <w:t xml:space="preserve">Capital Works/Maintenance </w:t>
      </w:r>
    </w:p>
    <w:p w:rsidR="00C35883" w:rsidRDefault="00C35883">
      <w:pPr>
        <w:pStyle w:val="BodyText"/>
        <w:spacing w:before="240" w:after="120"/>
        <w:rPr>
          <w:i/>
          <w:color w:val="auto"/>
          <w:lang w:val="en-NZ"/>
        </w:rPr>
      </w:pPr>
      <w:r>
        <w:rPr>
          <w:color w:val="auto"/>
          <w:lang w:val="en-NZ"/>
        </w:rPr>
        <w:t xml:space="preserve">The POD sets out in clauses 1 and </w:t>
      </w:r>
      <w:r w:rsidR="00A636B6">
        <w:rPr>
          <w:color w:val="auto"/>
          <w:lang w:val="en-NZ"/>
        </w:rPr>
        <w:t>5</w:t>
      </w:r>
      <w:r>
        <w:rPr>
          <w:color w:val="auto"/>
          <w:lang w:val="en-NZ"/>
        </w:rPr>
        <w:t xml:space="preserve"> what the Ministry and boards are responsible for in terms of capital works and maintenance.  The Ministry’s </w:t>
      </w:r>
      <w:r w:rsidRPr="00426284">
        <w:rPr>
          <w:i/>
          <w:color w:val="auto"/>
          <w:lang w:val="en-NZ"/>
        </w:rPr>
        <w:t>Property</w:t>
      </w:r>
      <w:r w:rsidR="0075091C" w:rsidRPr="00426284">
        <w:rPr>
          <w:i/>
          <w:color w:val="auto"/>
          <w:lang w:val="en-NZ"/>
        </w:rPr>
        <w:t xml:space="preserve"> Toolbox A to Z index</w:t>
      </w:r>
      <w:r w:rsidR="00426284">
        <w:rPr>
          <w:i/>
          <w:color w:val="auto"/>
          <w:lang w:val="en-NZ"/>
        </w:rPr>
        <w:t xml:space="preserve"> [</w:t>
      </w:r>
      <w:r w:rsidR="007E4899">
        <w:rPr>
          <w:i/>
          <w:color w:val="auto"/>
          <w:u w:val="single"/>
          <w:lang w:val="en-NZ"/>
        </w:rPr>
        <w:t>www.education.govt.nz</w:t>
      </w:r>
      <w:r w:rsidR="00426284">
        <w:rPr>
          <w:i/>
          <w:color w:val="auto"/>
          <w:lang w:val="en-NZ"/>
        </w:rPr>
        <w:t>]</w:t>
      </w:r>
      <w:r>
        <w:rPr>
          <w:color w:val="auto"/>
          <w:lang w:val="en-NZ"/>
        </w:rPr>
        <w:t xml:space="preserve">, explains </w:t>
      </w:r>
      <w:r w:rsidR="00426284">
        <w:rPr>
          <w:color w:val="auto"/>
          <w:lang w:val="en-NZ"/>
        </w:rPr>
        <w:t>the difference between capital and maintenance works, and provides guidance</w:t>
      </w:r>
      <w:r w:rsidR="0075091C">
        <w:rPr>
          <w:color w:val="auto"/>
          <w:lang w:val="en-NZ"/>
        </w:rPr>
        <w:t xml:space="preserve"> under the heading</w:t>
      </w:r>
      <w:r w:rsidR="00BB625D">
        <w:rPr>
          <w:color w:val="auto"/>
          <w:lang w:val="en-NZ"/>
        </w:rPr>
        <w:t>,</w:t>
      </w:r>
      <w:r w:rsidR="0075091C">
        <w:rPr>
          <w:color w:val="auto"/>
          <w:lang w:val="en-NZ"/>
        </w:rPr>
        <w:t xml:space="preserve"> </w:t>
      </w:r>
      <w:r w:rsidR="00945557">
        <w:rPr>
          <w:i/>
          <w:color w:val="auto"/>
          <w:lang w:val="en-NZ"/>
        </w:rPr>
        <w:t>Maintaining</w:t>
      </w:r>
      <w:r w:rsidR="00426284">
        <w:rPr>
          <w:i/>
          <w:color w:val="auto"/>
          <w:lang w:val="en-NZ"/>
        </w:rPr>
        <w:t xml:space="preserve"> School Property.</w:t>
      </w:r>
    </w:p>
    <w:p w:rsidR="00C35883" w:rsidRPr="007D3566" w:rsidRDefault="00C35883" w:rsidP="0036266A">
      <w:pPr>
        <w:widowControl/>
        <w:spacing w:before="240"/>
        <w:jc w:val="left"/>
      </w:pPr>
      <w:r>
        <w:rPr>
          <w:rFonts w:ascii="Arial Mäori" w:hAnsi="Arial Mäori"/>
          <w:b/>
        </w:rPr>
        <w:t xml:space="preserve">Fire Service Act 1975/Fire Safety and Evacuation of Buildings Regulations 2006 </w:t>
      </w:r>
      <w:r w:rsidR="009C1A93">
        <w:rPr>
          <w:rStyle w:val="FootnoteReference"/>
          <w:rFonts w:ascii="Arial Mäori" w:hAnsi="Arial Mäori"/>
          <w:b/>
        </w:rPr>
        <w:footnoteReference w:id="43"/>
      </w:r>
    </w:p>
    <w:p w:rsidR="00C35883" w:rsidRDefault="00C35883">
      <w:pPr>
        <w:spacing w:after="300"/>
      </w:pPr>
      <w:r>
        <w:t>The Fire Safety and Evacuation of Buildings Regulations 2006 require schools to provide a procedure for the safe, expeditious and efficient evacuation of the occupants of a school building in the event of a fire emergency.</w:t>
      </w:r>
    </w:p>
    <w:p w:rsidR="00C35883" w:rsidRDefault="00C35883">
      <w:pPr>
        <w:spacing w:after="300"/>
      </w:pPr>
      <w:r>
        <w:t>The regulations require all school staff to be trained to assist others to evacuate in accordance with the evacuation procedure for the school.</w:t>
      </w:r>
    </w:p>
    <w:p w:rsidR="00C35883" w:rsidRDefault="00C35883">
      <w:pPr>
        <w:spacing w:after="300"/>
      </w:pPr>
      <w:r>
        <w:t>Schools must have an evacuation scheme that meets the satisfaction of the National Fire Commander or his representative where 100 or more people are gathered for a common purpose or as advised by the Area Fire Safety Department of the New Zealand Fire Service.</w:t>
      </w:r>
    </w:p>
    <w:p w:rsidR="00C35883" w:rsidRDefault="00C35883" w:rsidP="00F708F8">
      <w:r>
        <w:t>Boards of trustees, as occupiers of buildings, are required to prepare an evacuation scheme for the approval of the National Commander. Evacuation drills are required at interva</w:t>
      </w:r>
      <w:r w:rsidR="00D12094">
        <w:t xml:space="preserve">ls of not more than six months </w:t>
      </w:r>
      <w:r>
        <w:t>(Regulation 17(g)(i) and notices are required to be posted in buildings showing how to get out of the building and the evacuation procedure.</w:t>
      </w:r>
    </w:p>
    <w:p w:rsidR="00F708F8" w:rsidRDefault="00F708F8" w:rsidP="00F708F8"/>
    <w:p w:rsidR="00C35883" w:rsidRDefault="00C35883">
      <w:pPr>
        <w:spacing w:after="300"/>
        <w:rPr>
          <w:b/>
        </w:rPr>
      </w:pPr>
      <w:r>
        <w:t>Evacuation scheme application forms are available from the local Area Fire Safety Department of the New Zealand Fire Service.</w:t>
      </w:r>
    </w:p>
    <w:p w:rsidR="00C35883" w:rsidRDefault="00C35883" w:rsidP="00946035">
      <w:pPr>
        <w:pStyle w:val="Alices"/>
        <w:spacing w:before="0" w:after="0"/>
      </w:pPr>
      <w:r>
        <w:t>Civil defence</w:t>
      </w:r>
    </w:p>
    <w:p w:rsidR="00753882" w:rsidRDefault="00753882" w:rsidP="00946035">
      <w:pPr>
        <w:pStyle w:val="Alices"/>
        <w:spacing w:before="0" w:after="0"/>
        <w:rPr>
          <w:rFonts w:ascii="Times New Roman" w:hAnsi="Times New Roman"/>
          <w:b w:val="0"/>
          <w:bCs/>
          <w:i/>
          <w:iCs/>
        </w:rPr>
      </w:pPr>
    </w:p>
    <w:p w:rsidR="00C35883" w:rsidRPr="00F70BCE" w:rsidRDefault="00C35883" w:rsidP="00946035">
      <w:pPr>
        <w:pStyle w:val="Alices"/>
        <w:spacing w:before="0" w:after="0"/>
        <w:rPr>
          <w:rFonts w:ascii="Times New Roman" w:hAnsi="Times New Roman"/>
          <w:b w:val="0"/>
          <w:bCs/>
          <w:i/>
          <w:iCs/>
        </w:rPr>
      </w:pPr>
      <w:r w:rsidRPr="00F70BCE">
        <w:rPr>
          <w:rFonts w:ascii="Times New Roman" w:hAnsi="Times New Roman"/>
          <w:b w:val="0"/>
          <w:bCs/>
          <w:i/>
          <w:iCs/>
        </w:rPr>
        <w:t>[refer to earlier comments in SECTION THREE under same heading]</w:t>
      </w:r>
    </w:p>
    <w:p w:rsidR="00C35883" w:rsidRDefault="006D3CAC">
      <w:pPr>
        <w:pStyle w:val="Text"/>
        <w:spacing w:before="340"/>
        <w:rPr>
          <w:rFonts w:ascii="Arial Mäori" w:hAnsi="Arial Mäori"/>
          <w:b/>
        </w:rPr>
      </w:pPr>
      <w:r>
        <w:rPr>
          <w:rFonts w:ascii="Arial Mäori" w:hAnsi="Arial Mäori"/>
          <w:b/>
        </w:rPr>
        <w:t>Building (Pools) Amendment Act 2016</w:t>
      </w:r>
    </w:p>
    <w:p w:rsidR="006D3CAC" w:rsidRDefault="006D3CAC">
      <w:pPr>
        <w:spacing w:after="300"/>
      </w:pPr>
      <w:r>
        <w:t xml:space="preserve">The above Act came into effect on 1 January 2017 and repealed the </w:t>
      </w:r>
      <w:r w:rsidR="00C35883">
        <w:t>Fencing of Swimming Pools Act 1987 and</w:t>
      </w:r>
      <w:r>
        <w:t xml:space="preserve"> included new pool safety provisions in the Building Act 2004.</w:t>
      </w:r>
      <w:r w:rsidR="00C35883">
        <w:t xml:space="preserve"> </w:t>
      </w:r>
    </w:p>
    <w:p w:rsidR="001833C7" w:rsidRDefault="001833C7" w:rsidP="001833C7">
      <w:pPr>
        <w:pStyle w:val="NormalWeb"/>
      </w:pPr>
      <w:r>
        <w:t>The following information is from MOE website:</w:t>
      </w:r>
    </w:p>
    <w:p w:rsidR="001833C7" w:rsidRDefault="001833C7" w:rsidP="001833C7">
      <w:pPr>
        <w:pStyle w:val="NormalWeb"/>
      </w:pPr>
      <w:r>
        <w:t>You must have fences and signage that meet the legal requirements and design standards set out in:</w:t>
      </w:r>
    </w:p>
    <w:p w:rsidR="00E40C4F" w:rsidRDefault="00E40C4F" w:rsidP="001833C7">
      <w:pPr>
        <w:pStyle w:val="NormalWeb"/>
        <w:rPr>
          <w:lang w:eastAsia="en-NZ"/>
        </w:rPr>
      </w:pPr>
    </w:p>
    <w:p w:rsidR="001833C7" w:rsidRDefault="0051791A" w:rsidP="00723441">
      <w:pPr>
        <w:widowControl/>
        <w:numPr>
          <w:ilvl w:val="0"/>
          <w:numId w:val="78"/>
        </w:numPr>
        <w:spacing w:beforeAutospacing="1" w:afterAutospacing="1"/>
        <w:jc w:val="left"/>
      </w:pPr>
      <w:hyperlink r:id="rId116" w:tgtFrame="_blank" w:tooltip="Health and Safety at Work Act 2015 (opens in a new window)." w:history="1">
        <w:r w:rsidR="001833C7">
          <w:rPr>
            <w:rStyle w:val="Hyperlink"/>
          </w:rPr>
          <w:t>Health and Safety at Work Act 2015</w:t>
        </w:r>
      </w:hyperlink>
      <w:r w:rsidR="001833C7">
        <w:t> (Legislation website)</w:t>
      </w:r>
    </w:p>
    <w:p w:rsidR="001833C7" w:rsidRDefault="0051791A" w:rsidP="00723441">
      <w:pPr>
        <w:widowControl/>
        <w:numPr>
          <w:ilvl w:val="0"/>
          <w:numId w:val="78"/>
        </w:numPr>
        <w:spacing w:beforeAutospacing="1" w:afterAutospacing="1"/>
        <w:jc w:val="left"/>
      </w:pPr>
      <w:hyperlink r:id="rId117" w:tgtFrame="_blank" w:tooltip="Building Act 2004 (opens in a new window)." w:history="1">
        <w:r w:rsidR="001833C7">
          <w:rPr>
            <w:rStyle w:val="Hyperlink"/>
          </w:rPr>
          <w:t>Building Act 2004</w:t>
        </w:r>
      </w:hyperlink>
      <w:r w:rsidR="001833C7">
        <w:t> (Legislation website)</w:t>
      </w:r>
    </w:p>
    <w:p w:rsidR="001833C7" w:rsidRDefault="0051791A" w:rsidP="00723441">
      <w:pPr>
        <w:widowControl/>
        <w:numPr>
          <w:ilvl w:val="0"/>
          <w:numId w:val="78"/>
        </w:numPr>
        <w:spacing w:beforeAutospacing="1" w:afterAutospacing="1"/>
        <w:jc w:val="left"/>
      </w:pPr>
      <w:hyperlink r:id="rId118" w:tgtFrame="_blank" w:tooltip="Building Code (opens in a new window)." w:history="1">
        <w:r w:rsidR="001833C7">
          <w:rPr>
            <w:rStyle w:val="Hyperlink"/>
          </w:rPr>
          <w:t>Building Code (including the new Clause F9 for pool fencing)</w:t>
        </w:r>
      </w:hyperlink>
      <w:r w:rsidR="001833C7">
        <w:t> (Building Performance website)</w:t>
      </w:r>
    </w:p>
    <w:p w:rsidR="001833C7" w:rsidRDefault="0051791A" w:rsidP="00723441">
      <w:pPr>
        <w:widowControl/>
        <w:numPr>
          <w:ilvl w:val="0"/>
          <w:numId w:val="78"/>
        </w:numPr>
        <w:spacing w:beforeAutospacing="1" w:afterAutospacing="1"/>
        <w:jc w:val="left"/>
      </w:pPr>
      <w:hyperlink r:id="rId119" w:tgtFrame="_blank" w:tooltip="NZS 8500:2006 'Safety barriers and fences around swimming pools' (opens in a new window)." w:history="1">
        <w:r w:rsidR="001833C7">
          <w:rPr>
            <w:rStyle w:val="Hyperlink"/>
          </w:rPr>
          <w:t>NZS 8500:2006 'Safety barriers and fences around swimming pools'</w:t>
        </w:r>
      </w:hyperlink>
      <w:r w:rsidR="001833C7">
        <w:t> (Standards NZ website)</w:t>
      </w:r>
    </w:p>
    <w:p w:rsidR="00591D65" w:rsidRPr="007C4BF4" w:rsidRDefault="007C4BF4" w:rsidP="00DC7A43">
      <w:pPr>
        <w:rPr>
          <w:rFonts w:ascii="Arial Māori" w:hAnsi="Arial Māori"/>
          <w:szCs w:val="24"/>
        </w:rPr>
      </w:pPr>
      <w:r w:rsidRPr="007C4BF4">
        <w:rPr>
          <w:rFonts w:ascii="Arial Māori" w:hAnsi="Arial Māori" w:cs="Arial"/>
          <w:b/>
          <w:szCs w:val="24"/>
        </w:rPr>
        <w:t>Prohibition of Gang Insignia in Government Premises Act 2013</w:t>
      </w:r>
    </w:p>
    <w:p w:rsidR="00CD5790" w:rsidRDefault="00CD5790" w:rsidP="00DC7A43"/>
    <w:p w:rsidR="00591D65" w:rsidRDefault="00591D65" w:rsidP="00DC7A43">
      <w:r>
        <w:t>This legislation makes the displa</w:t>
      </w:r>
      <w:r w:rsidR="000550BC">
        <w:t xml:space="preserve">y of gang insignia on school premises </w:t>
      </w:r>
      <w:r>
        <w:t xml:space="preserve">an offence and gives the police powers to arrest or seize people </w:t>
      </w:r>
      <w:r w:rsidR="000550BC">
        <w:t>displaying patches on school grounds. Gang insignia means a sign, symbol, or representation commonly displayed to denote membership of, an affiliation with , or support for a gang, not being a tattoo; and includes any item of clothing to which a sign, symbol, or representation is attached.</w:t>
      </w:r>
    </w:p>
    <w:p w:rsidR="0009339C" w:rsidRPr="00946035" w:rsidRDefault="000550BC" w:rsidP="00946035">
      <w:pPr>
        <w:rPr>
          <w:b/>
        </w:rPr>
      </w:pPr>
      <w:r>
        <w:t>F</w:t>
      </w:r>
      <w:r w:rsidR="005573F1">
        <w:t>or more information refer to</w:t>
      </w:r>
      <w:r>
        <w:t xml:space="preserve"> </w:t>
      </w:r>
      <w:hyperlink r:id="rId120" w:history="1">
        <w:r w:rsidR="000C63A9" w:rsidRPr="00F03C84">
          <w:rPr>
            <w:rStyle w:val="Hyperlink"/>
            <w:i/>
          </w:rPr>
          <w:t>www.education.govt.nz</w:t>
        </w:r>
      </w:hyperlink>
      <w:r w:rsidR="000C63A9">
        <w:rPr>
          <w:i/>
          <w:u w:val="single"/>
        </w:rPr>
        <w:t xml:space="preserve"> </w:t>
      </w:r>
      <w:r w:rsidR="000C63A9">
        <w:t xml:space="preserve"> under</w:t>
      </w:r>
      <w:r>
        <w:t xml:space="preserve"> </w:t>
      </w:r>
      <w:r w:rsidRPr="000550BC">
        <w:rPr>
          <w:i/>
        </w:rPr>
        <w:t>Prohibiting gang insignia on school property</w:t>
      </w:r>
      <w:r>
        <w:t>.</w:t>
      </w:r>
      <w:r w:rsidR="003A17F2">
        <w:rPr>
          <w:sz w:val="28"/>
        </w:rPr>
        <w:br w:type="page"/>
      </w:r>
    </w:p>
    <w:p w:rsidR="00E40C4F" w:rsidRDefault="00E40C4F">
      <w:pPr>
        <w:pStyle w:val="Heading2"/>
        <w:spacing w:before="0"/>
        <w:rPr>
          <w:sz w:val="28"/>
        </w:rPr>
      </w:pPr>
    </w:p>
    <w:p w:rsidR="00C35883" w:rsidRDefault="00C35883">
      <w:pPr>
        <w:pStyle w:val="Heading2"/>
        <w:spacing w:before="0"/>
        <w:rPr>
          <w:sz w:val="28"/>
        </w:rPr>
      </w:pPr>
      <w:bookmarkStart w:id="34" w:name="_Toc501372329"/>
      <w:r>
        <w:rPr>
          <w:sz w:val="28"/>
        </w:rPr>
        <w:t>Useful Resources</w:t>
      </w:r>
      <w:bookmarkEnd w:id="34"/>
    </w:p>
    <w:p w:rsidR="00C35883" w:rsidRDefault="00C35883">
      <w:pPr>
        <w:rPr>
          <w:i/>
          <w:iCs/>
        </w:rPr>
      </w:pPr>
      <w:r>
        <w:rPr>
          <w:i/>
          <w:iCs/>
        </w:rPr>
        <w:t>School Property Guide</w:t>
      </w:r>
    </w:p>
    <w:p w:rsidR="00C35883" w:rsidRDefault="00C35883">
      <w:r>
        <w:t>Ministry of Education</w:t>
      </w:r>
    </w:p>
    <w:p w:rsidR="00C35883" w:rsidRDefault="00C35883">
      <w:r>
        <w:t>(</w:t>
      </w:r>
      <w:hyperlink r:id="rId121" w:history="1">
        <w:r w:rsidR="000C63A9" w:rsidRPr="00F03C84">
          <w:rPr>
            <w:rStyle w:val="Hyperlink"/>
          </w:rPr>
          <w:t>www.education.govt.nz/school/property/state-schools/funding/school-property-guide-funding</w:t>
        </w:r>
      </w:hyperlink>
      <w:r w:rsidR="000C63A9">
        <w:t xml:space="preserve">) </w:t>
      </w:r>
    </w:p>
    <w:p w:rsidR="00C35883" w:rsidRDefault="00C35883"/>
    <w:p w:rsidR="00C35883" w:rsidRDefault="00C35883">
      <w:pPr>
        <w:pStyle w:val="Heading8"/>
        <w:rPr>
          <w:iCs/>
        </w:rPr>
      </w:pPr>
      <w:r>
        <w:rPr>
          <w:iCs/>
        </w:rPr>
        <w:t>Property Management Handbook and Quick Reference Guide 2007</w:t>
      </w:r>
    </w:p>
    <w:p w:rsidR="00C35883" w:rsidRDefault="00C35883">
      <w:r>
        <w:t>(</w:t>
      </w:r>
      <w:hyperlink r:id="rId122" w:history="1">
        <w:r w:rsidR="007E4899">
          <w:rPr>
            <w:rStyle w:val="Hyperlink"/>
          </w:rPr>
          <w:t>www.education.govt.nz</w:t>
        </w:r>
      </w:hyperlink>
      <w:r>
        <w:t>)</w:t>
      </w:r>
    </w:p>
    <w:p w:rsidR="00C35883" w:rsidRDefault="00C35883"/>
    <w:p w:rsidR="00C35883" w:rsidRDefault="00C35883">
      <w:pPr>
        <w:pStyle w:val="Heading8"/>
        <w:rPr>
          <w:iCs/>
        </w:rPr>
      </w:pPr>
      <w:r>
        <w:rPr>
          <w:iCs/>
        </w:rPr>
        <w:t>Playground Equipment and Surfacing: NZS EN 5828:2004</w:t>
      </w:r>
    </w:p>
    <w:p w:rsidR="00C35883" w:rsidRDefault="00C35883">
      <w:r>
        <w:t>Standards New Zealand</w:t>
      </w:r>
    </w:p>
    <w:p w:rsidR="00C35883" w:rsidRDefault="00C35883">
      <w:r>
        <w:t>(</w:t>
      </w:r>
      <w:hyperlink r:id="rId123" w:history="1">
        <w:r>
          <w:rPr>
            <w:rStyle w:val="Hyperlink"/>
          </w:rPr>
          <w:t>www.standards.co.nz</w:t>
        </w:r>
      </w:hyperlink>
      <w:r>
        <w:t>).</w:t>
      </w:r>
    </w:p>
    <w:p w:rsidR="00C35883" w:rsidRDefault="00C35883"/>
    <w:p w:rsidR="00C35883" w:rsidRDefault="00C35883">
      <w:pPr>
        <w:pStyle w:val="Heading8"/>
        <w:rPr>
          <w:iCs/>
        </w:rPr>
      </w:pPr>
      <w:r>
        <w:rPr>
          <w:iCs/>
        </w:rPr>
        <w:t>Department of Building and Housing Website</w:t>
      </w:r>
    </w:p>
    <w:p w:rsidR="00C35883" w:rsidRDefault="00C35883">
      <w:r>
        <w:t>(</w:t>
      </w:r>
      <w:hyperlink r:id="rId124" w:history="1">
        <w:r>
          <w:rPr>
            <w:rStyle w:val="Hyperlink"/>
          </w:rPr>
          <w:t>www.dbh.govt.nz</w:t>
        </w:r>
      </w:hyperlink>
      <w:r>
        <w:t>).</w:t>
      </w:r>
    </w:p>
    <w:p w:rsidR="00C35883" w:rsidRDefault="00C35883"/>
    <w:p w:rsidR="00C35883" w:rsidRDefault="00C35883">
      <w:pPr>
        <w:pStyle w:val="Heading8"/>
        <w:rPr>
          <w:iCs/>
        </w:rPr>
      </w:pPr>
      <w:r>
        <w:rPr>
          <w:iCs/>
        </w:rPr>
        <w:t xml:space="preserve">Design Standards </w:t>
      </w:r>
    </w:p>
    <w:p w:rsidR="00C35883" w:rsidRDefault="00C35883">
      <w:r>
        <w:t>Ministry of Education 2008</w:t>
      </w:r>
    </w:p>
    <w:p w:rsidR="00C35883" w:rsidRDefault="00C35883">
      <w:pPr>
        <w:pStyle w:val="ReportText1stPara"/>
        <w:widowControl w:val="0"/>
        <w:spacing w:before="0" w:after="0"/>
        <w:rPr>
          <w:rFonts w:ascii="Times New Roman" w:hAnsi="Times New Roman"/>
          <w:lang w:val="en-NZ"/>
        </w:rPr>
      </w:pPr>
      <w:r>
        <w:rPr>
          <w:rFonts w:ascii="Times New Roman" w:hAnsi="Times New Roman"/>
          <w:lang w:val="en-NZ"/>
        </w:rPr>
        <w:t>(</w:t>
      </w:r>
      <w:hyperlink r:id="rId125" w:history="1">
        <w:r w:rsidR="007B5CAD" w:rsidRPr="00F03C84">
          <w:rPr>
            <w:rStyle w:val="Hyperlink"/>
            <w:rFonts w:ascii="Times New Roman" w:hAnsi="Times New Roman"/>
            <w:lang w:val="en-NZ"/>
          </w:rPr>
          <w:t>www.education.govt.nz/school/property/state-schools/design-standards</w:t>
        </w:r>
      </w:hyperlink>
      <w:r w:rsidR="007B5CAD">
        <w:rPr>
          <w:rFonts w:ascii="Times New Roman" w:hAnsi="Times New Roman"/>
          <w:lang w:val="en-NZ"/>
        </w:rPr>
        <w:t xml:space="preserve">) </w:t>
      </w:r>
    </w:p>
    <w:p w:rsidR="00C35883" w:rsidRDefault="00C35883"/>
    <w:p w:rsidR="00C35883" w:rsidRDefault="00C35883">
      <w:pPr>
        <w:pStyle w:val="NormalWeb"/>
        <w:widowControl w:val="0"/>
        <w:spacing w:before="0" w:beforeAutospacing="0" w:after="0" w:afterAutospacing="0"/>
        <w:rPr>
          <w:i/>
          <w:iCs/>
          <w:szCs w:val="20"/>
          <w:lang w:val="en-NZ"/>
        </w:rPr>
      </w:pPr>
      <w:r>
        <w:rPr>
          <w:i/>
          <w:iCs/>
          <w:szCs w:val="20"/>
          <w:lang w:val="en-NZ"/>
        </w:rPr>
        <w:t xml:space="preserve">Design for Access and Mobility: Buildings and Associated Facilities: NZS 4121: 2001 </w:t>
      </w:r>
    </w:p>
    <w:p w:rsidR="00C35883" w:rsidRDefault="00C35883">
      <w:pPr>
        <w:jc w:val="left"/>
      </w:pPr>
      <w:r>
        <w:t>Standards New Zealand</w:t>
      </w:r>
    </w:p>
    <w:p w:rsidR="00C35883" w:rsidRDefault="00C35883">
      <w:pPr>
        <w:jc w:val="left"/>
      </w:pPr>
      <w:r>
        <w:t>(</w:t>
      </w:r>
      <w:hyperlink r:id="rId126" w:history="1">
        <w:r>
          <w:rPr>
            <w:rStyle w:val="Hyperlink"/>
            <w:rFonts w:ascii="Times New Roman Mäori" w:hAnsi="Times New Roman Mäori" w:cs="Times New Roman Mäori"/>
          </w:rPr>
          <w:t>www.standards.co.nz</w:t>
        </w:r>
      </w:hyperlink>
      <w:r>
        <w:t>).</w:t>
      </w:r>
    </w:p>
    <w:p w:rsidR="00C35883" w:rsidRDefault="00C35883">
      <w:pPr>
        <w:jc w:val="left"/>
      </w:pPr>
    </w:p>
    <w:p w:rsidR="00C35883" w:rsidRDefault="00C35883">
      <w:pPr>
        <w:jc w:val="left"/>
      </w:pPr>
      <w:r>
        <w:rPr>
          <w:i/>
          <w:iCs/>
        </w:rPr>
        <w:t>New Zealand Fire Service Website: including information on Evacuation Procedures</w:t>
      </w:r>
      <w:r>
        <w:t xml:space="preserve"> (</w:t>
      </w:r>
      <w:hyperlink r:id="rId127" w:history="1">
        <w:r>
          <w:rPr>
            <w:rStyle w:val="Hyperlink"/>
            <w:rFonts w:ascii="Times New Roman Mäori" w:hAnsi="Times New Roman Mäori" w:cs="Times New Roman Mäori"/>
          </w:rPr>
          <w:t>www.fire.org.nz</w:t>
        </w:r>
      </w:hyperlink>
      <w:r>
        <w:t>)</w:t>
      </w:r>
    </w:p>
    <w:p w:rsidR="00C35883" w:rsidRDefault="00C35883">
      <w:pPr>
        <w:jc w:val="left"/>
      </w:pPr>
    </w:p>
    <w:p w:rsidR="00C35883" w:rsidRDefault="00C35883">
      <w:pPr>
        <w:jc w:val="left"/>
        <w:rPr>
          <w:i/>
          <w:iCs/>
        </w:rPr>
      </w:pPr>
      <w:r>
        <w:rPr>
          <w:i/>
          <w:iCs/>
        </w:rPr>
        <w:t>Undercover Guidelines for Shade Planning and Design</w:t>
      </w:r>
    </w:p>
    <w:p w:rsidR="00C35883" w:rsidRDefault="00C35883">
      <w:pPr>
        <w:jc w:val="left"/>
      </w:pPr>
      <w:r>
        <w:t>Cancer Society of New Zealand</w:t>
      </w:r>
    </w:p>
    <w:p w:rsidR="00C35883" w:rsidRDefault="00C35883">
      <w:pPr>
        <w:jc w:val="left"/>
      </w:pPr>
      <w:r>
        <w:t>(</w:t>
      </w:r>
      <w:hyperlink r:id="rId128" w:history="1">
        <w:r>
          <w:rPr>
            <w:rStyle w:val="Hyperlink"/>
          </w:rPr>
          <w:t>www.cancernz.org.nz/Uploads/Guidelines_Under_Cover.pdf</w:t>
        </w:r>
      </w:hyperlink>
      <w:r>
        <w:t>).</w:t>
      </w:r>
    </w:p>
    <w:p w:rsidR="00C35883" w:rsidRDefault="00C35883">
      <w:pPr>
        <w:jc w:val="left"/>
      </w:pPr>
    </w:p>
    <w:p w:rsidR="00C35883" w:rsidRDefault="00C35883">
      <w:pPr>
        <w:pStyle w:val="Heading8"/>
        <w:rPr>
          <w:iCs/>
        </w:rPr>
      </w:pPr>
      <w:r>
        <w:rPr>
          <w:iCs/>
        </w:rPr>
        <w:t>Pool Water Quality – Schools: NZS 5826:2000</w:t>
      </w:r>
    </w:p>
    <w:p w:rsidR="00C35883" w:rsidRDefault="00C35883">
      <w:r>
        <w:t>Standards New Zealand</w:t>
      </w:r>
    </w:p>
    <w:p w:rsidR="00C35883" w:rsidRDefault="00C35883">
      <w:r>
        <w:t>(</w:t>
      </w:r>
      <w:hyperlink r:id="rId129" w:history="1">
        <w:r>
          <w:rPr>
            <w:rStyle w:val="Hyperlink"/>
            <w:rFonts w:cs="Times New Roman Mäori"/>
          </w:rPr>
          <w:t>www.standards.co.nz</w:t>
        </w:r>
      </w:hyperlink>
      <w:r>
        <w:t>).</w:t>
      </w:r>
    </w:p>
    <w:p w:rsidR="00C35883" w:rsidRDefault="00C35883"/>
    <w:p w:rsidR="00C35883" w:rsidRDefault="00C35883">
      <w:pPr>
        <w:pStyle w:val="NormalWeb"/>
        <w:widowControl w:val="0"/>
        <w:spacing w:before="0" w:beforeAutospacing="0" w:after="0" w:afterAutospacing="0"/>
        <w:rPr>
          <w:i/>
          <w:iCs/>
          <w:szCs w:val="20"/>
          <w:lang w:val="en-NZ"/>
        </w:rPr>
      </w:pPr>
      <w:r>
        <w:rPr>
          <w:i/>
          <w:iCs/>
          <w:szCs w:val="20"/>
          <w:lang w:val="en-NZ"/>
        </w:rPr>
        <w:t>School Pools – Board of Trustees Obligations</w:t>
      </w:r>
    </w:p>
    <w:p w:rsidR="00C35883" w:rsidRDefault="00C35883">
      <w:pPr>
        <w:jc w:val="left"/>
      </w:pPr>
      <w:r>
        <w:t>Poolsafe, Watersafe New Zealand and ACC</w:t>
      </w:r>
    </w:p>
    <w:p w:rsidR="00C35883" w:rsidRDefault="00C35883">
      <w:pPr>
        <w:jc w:val="left"/>
      </w:pPr>
      <w:r>
        <w:t>(</w:t>
      </w:r>
      <w:hyperlink r:id="rId130" w:history="1">
        <w:r>
          <w:rPr>
            <w:rStyle w:val="Hyperlink"/>
          </w:rPr>
          <w:t>www.poolsafe.org.nz</w:t>
        </w:r>
      </w:hyperlink>
      <w:r>
        <w:t xml:space="preserve"> and go to ‘school pools’).</w:t>
      </w:r>
    </w:p>
    <w:p w:rsidR="00C35883" w:rsidRDefault="00C35883">
      <w:pPr>
        <w:pStyle w:val="NormalWeb"/>
        <w:spacing w:before="0" w:beforeAutospacing="0" w:after="180" w:afterAutospacing="0"/>
        <w:ind w:left="720" w:right="720"/>
        <w:rPr>
          <w:rFonts w:ascii="Arial" w:hAnsi="Arial" w:cs="Arial"/>
          <w:b/>
          <w:bCs/>
          <w:color w:val="800000"/>
        </w:rPr>
      </w:pPr>
    </w:p>
    <w:p w:rsidR="00C35883" w:rsidRDefault="00C35883">
      <w:pPr>
        <w:pStyle w:val="NormalWeb"/>
        <w:spacing w:before="0" w:beforeAutospacing="0" w:after="180" w:afterAutospacing="0"/>
        <w:ind w:right="720"/>
        <w:rPr>
          <w:b/>
          <w:bCs/>
        </w:rPr>
      </w:pPr>
      <w:r>
        <w:rPr>
          <w:rFonts w:ascii="Arial" w:hAnsi="Arial" w:cs="Arial"/>
          <w:b/>
          <w:bCs/>
        </w:rPr>
        <w:t>Ministry of Education Circulars</w:t>
      </w:r>
    </w:p>
    <w:p w:rsidR="00C35883" w:rsidRDefault="00C35883">
      <w:pPr>
        <w:pStyle w:val="NormalWeb"/>
        <w:ind w:right="720"/>
        <w:rPr>
          <w:rFonts w:ascii="Times New Roman Mäori" w:hAnsi="Times New Roman Mäori" w:cs="Times New Roman Mäori"/>
        </w:rPr>
      </w:pPr>
      <w:r>
        <w:rPr>
          <w:rFonts w:ascii="Times New Roman Mäori" w:hAnsi="Times New Roman Mäori" w:cs="Times New Roman Mäori"/>
        </w:rPr>
        <w:t xml:space="preserve"> Guidelines on Developing a 10 Year Property Plan.</w:t>
      </w:r>
    </w:p>
    <w:p w:rsidR="00C35883" w:rsidRDefault="00C35883">
      <w:pPr>
        <w:pStyle w:val="Text"/>
        <w:spacing w:before="0"/>
      </w:pPr>
    </w:p>
    <w:p w:rsidR="00C35883" w:rsidRDefault="00C35883">
      <w:pPr>
        <w:pStyle w:val="Text"/>
        <w:spacing w:before="0"/>
        <w:sectPr w:rsidR="00C35883" w:rsidSect="00FE1C40">
          <w:footnotePr>
            <w:numStart w:val="3"/>
          </w:footnotePr>
          <w:type w:val="continuous"/>
          <w:pgSz w:w="11906" w:h="16838" w:code="9"/>
          <w:pgMar w:top="426" w:right="1559" w:bottom="851" w:left="1985" w:header="720" w:footer="442" w:gutter="0"/>
          <w:paperSrc w:first="7" w:other="7"/>
          <w:pgNumType w:start="14"/>
          <w:cols w:space="720"/>
          <w:titlePg/>
        </w:sectPr>
      </w:pPr>
    </w:p>
    <w:tbl>
      <w:tblPr>
        <w:tblW w:w="0" w:type="auto"/>
        <w:tblInd w:w="-459" w:type="dxa"/>
        <w:tblBorders>
          <w:top w:val="thickThinSmallGap" w:sz="24" w:space="0" w:color="auto"/>
          <w:left w:val="thickThin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9072"/>
      </w:tblGrid>
      <w:tr w:rsidR="00C35883" w:rsidTr="00EB17D5">
        <w:trPr>
          <w:trHeight w:val="13936"/>
        </w:trPr>
        <w:tc>
          <w:tcPr>
            <w:tcW w:w="9072" w:type="dxa"/>
            <w:tcBorders>
              <w:top w:val="thickThinSmallGap" w:sz="24" w:space="0" w:color="auto"/>
              <w:bottom w:val="thickThinSmallGap" w:sz="24" w:space="0" w:color="auto"/>
            </w:tcBorders>
          </w:tcPr>
          <w:p w:rsidR="00C35883" w:rsidRDefault="00C35883">
            <w:pPr>
              <w:pStyle w:val="Heading1"/>
              <w:ind w:right="-6"/>
              <w:rPr>
                <w:sz w:val="24"/>
              </w:rPr>
            </w:pPr>
            <w:r>
              <w:rPr>
                <w:sz w:val="2"/>
              </w:rPr>
              <w:br/>
            </w:r>
          </w:p>
          <w:p w:rsidR="00C35883" w:rsidRDefault="00C35883"/>
          <w:p w:rsidR="00C35883" w:rsidRDefault="00C35883"/>
          <w:p w:rsidR="00C35883" w:rsidRDefault="00C35883"/>
          <w:p w:rsidR="00C35883" w:rsidRDefault="00C35883"/>
          <w:p w:rsidR="00C35883" w:rsidRDefault="00C35883"/>
          <w:p w:rsidR="00C35883" w:rsidRDefault="00C35883"/>
          <w:p w:rsidR="00C35883" w:rsidRDefault="00C35883"/>
          <w:p w:rsidR="00C35883" w:rsidRDefault="00C35883"/>
          <w:p w:rsidR="00C35883" w:rsidRDefault="00C35883"/>
          <w:p w:rsidR="00C35883" w:rsidRDefault="00C35883"/>
          <w:p w:rsidR="00C35883" w:rsidRDefault="00C35883">
            <w:pPr>
              <w:jc w:val="center"/>
              <w:rPr>
                <w:rFonts w:ascii="Arial Mäori" w:hAnsi="Arial Mäori"/>
                <w:b/>
                <w:sz w:val="44"/>
              </w:rPr>
            </w:pPr>
          </w:p>
          <w:p w:rsidR="00050B5E" w:rsidRDefault="00050B5E">
            <w:pPr>
              <w:jc w:val="center"/>
              <w:rPr>
                <w:rFonts w:ascii="Arial Mäori" w:hAnsi="Arial Mäori"/>
                <w:b/>
                <w:sz w:val="44"/>
              </w:rPr>
            </w:pPr>
          </w:p>
          <w:p w:rsidR="00C35883" w:rsidRDefault="00C35883">
            <w:pPr>
              <w:pStyle w:val="Heading1"/>
            </w:pPr>
            <w:bookmarkStart w:id="35" w:name="_Toc48630146"/>
            <w:bookmarkStart w:id="36" w:name="_Toc48632146"/>
            <w:bookmarkStart w:id="37" w:name="_Toc501372330"/>
            <w:r>
              <w:rPr>
                <w:sz w:val="44"/>
              </w:rPr>
              <w:t>Board Assurance Statement</w:t>
            </w:r>
            <w:r>
              <w:rPr>
                <w:sz w:val="44"/>
              </w:rPr>
              <w:br/>
              <w:t>and Self-Audit Checklists</w:t>
            </w:r>
            <w:bookmarkEnd w:id="35"/>
            <w:bookmarkEnd w:id="36"/>
            <w:bookmarkEnd w:id="37"/>
          </w:p>
          <w:p w:rsidR="00C35883" w:rsidRDefault="00C35883"/>
          <w:p w:rsidR="00C35883" w:rsidRDefault="00C35883"/>
          <w:p w:rsidR="00C35883" w:rsidRDefault="00C35883" w:rsidP="002F4FCE">
            <w:pPr>
              <w:pStyle w:val="Header"/>
              <w:tabs>
                <w:tab w:val="clear" w:pos="4153"/>
                <w:tab w:val="clear" w:pos="8306"/>
              </w:tabs>
              <w:spacing w:before="120"/>
              <w:jc w:val="center"/>
              <w:rPr>
                <w:rFonts w:ascii="Arial Mäori" w:hAnsi="Arial Mäori"/>
                <w:b/>
                <w:i/>
              </w:rPr>
            </w:pPr>
            <w:r>
              <w:br/>
            </w:r>
            <w:r>
              <w:br/>
            </w:r>
            <w:r>
              <w:br/>
            </w:r>
            <w:r>
              <w:br/>
            </w:r>
            <w:r>
              <w:rPr>
                <w:rFonts w:ascii="Arial Mäori" w:hAnsi="Arial Mäori"/>
                <w:b/>
                <w:i/>
                <w:sz w:val="28"/>
              </w:rPr>
              <w:br/>
            </w:r>
            <w:r w:rsidR="002F4FCE">
              <w:rPr>
                <w:rFonts w:ascii="Arial Mäori" w:hAnsi="Arial Mäori"/>
                <w:b/>
                <w:i/>
                <w:sz w:val="28"/>
              </w:rPr>
              <w:t>January</w:t>
            </w:r>
            <w:r w:rsidR="003F37CA">
              <w:rPr>
                <w:rFonts w:ascii="Arial Mäori" w:hAnsi="Arial Mäori"/>
                <w:b/>
                <w:i/>
                <w:sz w:val="28"/>
              </w:rPr>
              <w:t xml:space="preserve"> 201</w:t>
            </w:r>
            <w:r w:rsidR="002F4FCE">
              <w:rPr>
                <w:rFonts w:ascii="Arial Mäori" w:hAnsi="Arial Mäori"/>
                <w:b/>
                <w:i/>
                <w:sz w:val="28"/>
              </w:rPr>
              <w:t>8</w:t>
            </w:r>
            <w:r>
              <w:rPr>
                <w:rFonts w:ascii="Arial Mäori" w:hAnsi="Arial Mäori"/>
                <w:b/>
                <w:i/>
                <w:sz w:val="28"/>
              </w:rPr>
              <w:t xml:space="preserve"> </w:t>
            </w:r>
          </w:p>
        </w:tc>
      </w:tr>
    </w:tbl>
    <w:p w:rsidR="00C35883" w:rsidRDefault="00C35883">
      <w:pPr>
        <w:pStyle w:val="Heading2"/>
        <w:spacing w:before="0"/>
        <w:rPr>
          <w:sz w:val="28"/>
        </w:rPr>
      </w:pPr>
      <w:bookmarkStart w:id="38" w:name="_Toc19950118"/>
      <w:bookmarkStart w:id="39" w:name="_Toc48630147"/>
      <w:bookmarkStart w:id="40" w:name="_Toc48632147"/>
      <w:bookmarkStart w:id="41" w:name="_Toc501372331"/>
      <w:r>
        <w:rPr>
          <w:sz w:val="28"/>
        </w:rPr>
        <w:t xml:space="preserve">How to fill out the Self-Audit Checklists and Board </w:t>
      </w:r>
      <w:r>
        <w:rPr>
          <w:sz w:val="28"/>
        </w:rPr>
        <w:br/>
        <w:t>Assurance Statement</w:t>
      </w:r>
      <w:bookmarkEnd w:id="38"/>
      <w:bookmarkEnd w:id="39"/>
      <w:bookmarkEnd w:id="40"/>
      <w:bookmarkEnd w:id="41"/>
    </w:p>
    <w:p w:rsidR="00C35883" w:rsidRDefault="00C35883"/>
    <w:p w:rsidR="00C35883" w:rsidRDefault="00C35883">
      <w:r>
        <w:t>As part of the review process, the Education Review Office (ERO) asks the Board of Trustees of each school to complete the S</w:t>
      </w:r>
      <w:r>
        <w:rPr>
          <w:b/>
        </w:rPr>
        <w:t>elf-Audit Checklist</w:t>
      </w:r>
      <w:r>
        <w:t xml:space="preserve"> and the</w:t>
      </w:r>
      <w:r>
        <w:rPr>
          <w:b/>
        </w:rPr>
        <w:t xml:space="preserve"> Board Assurance Statement (BAS</w:t>
      </w:r>
      <w:r>
        <w:t xml:space="preserve">). The information in each of these documents assists ERO in the scoping and planning of the review. </w:t>
      </w:r>
    </w:p>
    <w:p w:rsidR="00C35883" w:rsidRDefault="00C35883"/>
    <w:p w:rsidR="00186BB6" w:rsidRPr="00186BB6" w:rsidRDefault="00C35883" w:rsidP="00186BB6">
      <w:r w:rsidRPr="00186BB6">
        <w:t>Completing the checklists and the BAS is a useful process for your own self-review.  Please read the Board Assurance Guidelines before completing these forms.</w:t>
      </w:r>
      <w:r w:rsidR="00186BB6" w:rsidRPr="00186BB6">
        <w:t xml:space="preserve"> The accuracy and validity of the information your board gives in the checklists an</w:t>
      </w:r>
      <w:r w:rsidR="00186BB6">
        <w:t>d B</w:t>
      </w:r>
      <w:r w:rsidR="00186BB6" w:rsidRPr="00186BB6">
        <w:t>AS is important for the focus of the review.</w:t>
      </w:r>
    </w:p>
    <w:p w:rsidR="00C35883" w:rsidRDefault="00C35883"/>
    <w:p w:rsidR="00C35883" w:rsidRDefault="00C35883"/>
    <w:p w:rsidR="00C35883" w:rsidRDefault="00C35883">
      <w:pPr>
        <w:rPr>
          <w:b/>
        </w:rPr>
      </w:pPr>
      <w:r>
        <w:rPr>
          <w:b/>
        </w:rPr>
        <w:t>How to fill in the checklists</w:t>
      </w:r>
    </w:p>
    <w:p w:rsidR="00C35883" w:rsidRDefault="00C35883"/>
    <w:p w:rsidR="00C35883" w:rsidRDefault="00C35883">
      <w:r>
        <w:t>The checklists cover requirements of key interest to ERO in the following areas:</w:t>
      </w:r>
    </w:p>
    <w:p w:rsidR="00C35883" w:rsidRDefault="00C35883"/>
    <w:p w:rsidR="00C35883" w:rsidRDefault="00C35883" w:rsidP="00723441">
      <w:pPr>
        <w:numPr>
          <w:ilvl w:val="0"/>
          <w:numId w:val="26"/>
        </w:numPr>
      </w:pPr>
      <w:r>
        <w:t>Board administration</w:t>
      </w:r>
    </w:p>
    <w:p w:rsidR="00C35883" w:rsidRDefault="00C35883" w:rsidP="00723441">
      <w:pPr>
        <w:numPr>
          <w:ilvl w:val="0"/>
          <w:numId w:val="26"/>
        </w:numPr>
      </w:pPr>
      <w:r>
        <w:t>Curriculum</w:t>
      </w:r>
    </w:p>
    <w:p w:rsidR="00C35883" w:rsidRDefault="00C35883" w:rsidP="00723441">
      <w:pPr>
        <w:numPr>
          <w:ilvl w:val="0"/>
          <w:numId w:val="26"/>
        </w:numPr>
      </w:pPr>
      <w:r>
        <w:t>Health, safety and welfare</w:t>
      </w:r>
    </w:p>
    <w:p w:rsidR="00C35883" w:rsidRDefault="00C35883" w:rsidP="00723441">
      <w:pPr>
        <w:numPr>
          <w:ilvl w:val="0"/>
          <w:numId w:val="26"/>
        </w:numPr>
      </w:pPr>
      <w:r>
        <w:t>Personnel</w:t>
      </w:r>
    </w:p>
    <w:p w:rsidR="00C35883" w:rsidRDefault="00C35883" w:rsidP="00723441">
      <w:pPr>
        <w:numPr>
          <w:ilvl w:val="0"/>
          <w:numId w:val="26"/>
        </w:numPr>
      </w:pPr>
      <w:r>
        <w:t>Finance</w:t>
      </w:r>
    </w:p>
    <w:p w:rsidR="00C35883" w:rsidRDefault="00C35883" w:rsidP="00723441">
      <w:pPr>
        <w:numPr>
          <w:ilvl w:val="0"/>
          <w:numId w:val="26"/>
        </w:numPr>
      </w:pPr>
      <w:r>
        <w:t>Asset management</w:t>
      </w:r>
    </w:p>
    <w:p w:rsidR="00C35883" w:rsidRDefault="00C35883"/>
    <w:p w:rsidR="00C35883" w:rsidRDefault="00C35883">
      <w:r>
        <w:t>Please complete each sheet and add any further comments or explanations on the sheet of paper provided. Please use extra paper if you need to. Attach any explanations or matters you are unsure about to the relevant sheet.</w:t>
      </w:r>
    </w:p>
    <w:p w:rsidR="00C35883" w:rsidRDefault="00C35883"/>
    <w:p w:rsidR="00C35883" w:rsidRDefault="00C35883">
      <w:pPr>
        <w:rPr>
          <w:b/>
        </w:rPr>
      </w:pPr>
      <w:r>
        <w:rPr>
          <w:b/>
        </w:rPr>
        <w:t>How to fill in the Board Assurance Statement</w:t>
      </w:r>
    </w:p>
    <w:p w:rsidR="00C35883" w:rsidRDefault="00C35883"/>
    <w:p w:rsidR="00C35883" w:rsidRDefault="00C35883">
      <w:r>
        <w:t>After you have completed all the checklist sheets please complete and sign the BAS. The second page of the BAS is for your board to note areas where you are aware that you are not meeting legal requirements. There is space for your board to outline the circumstances and the action you are taking on each issue. This information will be very useful for your own board as well as for the review.</w:t>
      </w:r>
    </w:p>
    <w:p w:rsidR="00C35883" w:rsidRDefault="00C35883"/>
    <w:p w:rsidR="00C35883" w:rsidRDefault="00C35883"/>
    <w:p w:rsidR="00C35883" w:rsidRPr="005344E1" w:rsidRDefault="00C35883">
      <w:pPr>
        <w:rPr>
          <w:b/>
        </w:rPr>
        <w:sectPr w:rsidR="00C35883" w:rsidRPr="005344E1" w:rsidSect="00F46C34">
          <w:headerReference w:type="default" r:id="rId131"/>
          <w:footerReference w:type="default" r:id="rId132"/>
          <w:headerReference w:type="first" r:id="rId133"/>
          <w:footerReference w:type="first" r:id="rId134"/>
          <w:footnotePr>
            <w:numStart w:val="3"/>
          </w:footnotePr>
          <w:pgSz w:w="11906" w:h="16838" w:code="9"/>
          <w:pgMar w:top="1588" w:right="1274" w:bottom="992" w:left="1985" w:header="720" w:footer="442" w:gutter="0"/>
          <w:paperSrc w:first="265" w:other="265"/>
          <w:pgNumType w:fmt="lowerRoman" w:start="1"/>
          <w:cols w:space="720"/>
          <w:titlePg/>
        </w:sectPr>
      </w:pPr>
      <w:r>
        <w:rPr>
          <w:b/>
        </w:rPr>
        <w:t>Please remember to attach your checklists t</w:t>
      </w:r>
      <w:r w:rsidR="009D7C27">
        <w:rPr>
          <w:b/>
        </w:rPr>
        <w:t>o your Board Assurance Statement</w:t>
      </w:r>
    </w:p>
    <w:p w:rsidR="00C35883" w:rsidRDefault="00C35883"/>
    <w:tbl>
      <w:tblPr>
        <w:tblW w:w="0" w:type="auto"/>
        <w:tblInd w:w="108" w:type="dxa"/>
        <w:tblBorders>
          <w:top w:val="single" w:sz="4" w:space="0" w:color="auto"/>
          <w:bottom w:val="single" w:sz="4" w:space="0" w:color="auto"/>
        </w:tblBorders>
        <w:tblLayout w:type="fixed"/>
        <w:tblLook w:val="0000" w:firstRow="0" w:lastRow="0" w:firstColumn="0" w:lastColumn="0" w:noHBand="0" w:noVBand="0"/>
      </w:tblPr>
      <w:tblGrid>
        <w:gridCol w:w="8789"/>
      </w:tblGrid>
      <w:tr w:rsidR="00C35883" w:rsidTr="009D7C27">
        <w:trPr>
          <w:trHeight w:val="548"/>
        </w:trPr>
        <w:tc>
          <w:tcPr>
            <w:tcW w:w="8789" w:type="dxa"/>
          </w:tcPr>
          <w:p w:rsidR="00C35883" w:rsidRDefault="00C35883" w:rsidP="009D7C27">
            <w:pPr>
              <w:pStyle w:val="Heading6"/>
              <w:keepNext w:val="0"/>
              <w:tabs>
                <w:tab w:val="left" w:pos="4536"/>
              </w:tabs>
              <w:spacing w:before="0" w:after="0"/>
              <w:jc w:val="both"/>
              <w:rPr>
                <w:sz w:val="24"/>
              </w:rPr>
            </w:pPr>
          </w:p>
          <w:p w:rsidR="00C35883" w:rsidRDefault="00C35883">
            <w:pPr>
              <w:pStyle w:val="Heading6"/>
              <w:keepNext w:val="0"/>
              <w:tabs>
                <w:tab w:val="left" w:pos="4536"/>
              </w:tabs>
              <w:spacing w:before="0" w:after="0"/>
              <w:rPr>
                <w:sz w:val="20"/>
              </w:rPr>
            </w:pPr>
            <w:r>
              <w:rPr>
                <w:sz w:val="32"/>
              </w:rPr>
              <w:t>Board Assurance Statement</w:t>
            </w:r>
            <w:r>
              <w:rPr>
                <w:sz w:val="32"/>
              </w:rPr>
              <w:br/>
            </w:r>
          </w:p>
        </w:tc>
      </w:tr>
    </w:tbl>
    <w:p w:rsidR="00C35883" w:rsidRDefault="00C35883">
      <w:pPr>
        <w:rPr>
          <w:rFonts w:ascii="Arial" w:hAnsi="Arial"/>
          <w:b/>
        </w:rPr>
      </w:pPr>
    </w:p>
    <w:p w:rsidR="00C35883" w:rsidRDefault="00C35883">
      <w:pPr>
        <w:rPr>
          <w:rFonts w:ascii="Arial" w:hAnsi="Arial"/>
          <w:b/>
        </w:rPr>
      </w:pPr>
      <w:r>
        <w:rPr>
          <w:rFonts w:ascii="Arial" w:hAnsi="Arial"/>
          <w:b/>
        </w:rPr>
        <w:t xml:space="preserve">To: </w:t>
      </w:r>
      <w:r>
        <w:rPr>
          <w:rFonts w:ascii="Arial" w:hAnsi="Arial"/>
          <w:b/>
        </w:rPr>
        <w:tab/>
      </w:r>
      <w:r>
        <w:rPr>
          <w:rFonts w:ascii="Arial" w:hAnsi="Arial"/>
          <w:b/>
        </w:rPr>
        <w:tab/>
        <w:t>The Chief Review Officer</w:t>
      </w:r>
    </w:p>
    <w:p w:rsidR="00C35883" w:rsidRDefault="00C35883">
      <w:pPr>
        <w:rPr>
          <w:rFonts w:ascii="Arial" w:hAnsi="Arial"/>
          <w:b/>
        </w:rPr>
      </w:pPr>
      <w:r>
        <w:rPr>
          <w:rFonts w:ascii="Arial" w:hAnsi="Arial"/>
          <w:b/>
        </w:rPr>
        <w:tab/>
      </w:r>
      <w:r>
        <w:rPr>
          <w:rFonts w:ascii="Arial" w:hAnsi="Arial"/>
          <w:b/>
        </w:rPr>
        <w:tab/>
        <w:t>Education Review Office</w:t>
      </w:r>
    </w:p>
    <w:p w:rsidR="00C35883" w:rsidRDefault="00C35883">
      <w:pPr>
        <w:rPr>
          <w:rFonts w:ascii="Arial" w:hAnsi="Arial"/>
          <w:b/>
        </w:rPr>
      </w:pPr>
    </w:p>
    <w:p w:rsidR="00C35883" w:rsidRDefault="00C35883">
      <w:pPr>
        <w:rPr>
          <w:rFonts w:ascii="Arial" w:hAnsi="Arial"/>
        </w:rPr>
      </w:pPr>
      <w:r>
        <w:rPr>
          <w:rFonts w:ascii="Arial" w:hAnsi="Arial"/>
          <w:b/>
        </w:rPr>
        <w:t>From:</w:t>
      </w:r>
      <w:r>
        <w:rPr>
          <w:rFonts w:ascii="Arial" w:hAnsi="Arial"/>
          <w:b/>
        </w:rPr>
        <w:tab/>
      </w:r>
      <w:r>
        <w:rPr>
          <w:rFonts w:ascii="Arial" w:hAnsi="Arial"/>
          <w:b/>
        </w:rPr>
        <w:tab/>
        <w:t>The Board of Trustees</w:t>
      </w:r>
    </w:p>
    <w:p w:rsidR="00C35883" w:rsidRDefault="00C35883"/>
    <w:p w:rsidR="00C35883" w:rsidRDefault="00C35883">
      <w:r>
        <w:tab/>
      </w:r>
      <w:r>
        <w:tab/>
        <w:t>___________________________________ (</w:t>
      </w:r>
      <w:r>
        <w:rPr>
          <w:i/>
        </w:rPr>
        <w:t>school)</w:t>
      </w:r>
    </w:p>
    <w:p w:rsidR="00610C32" w:rsidRDefault="00610C32">
      <w:r w:rsidRPr="008047CA">
        <w:rPr>
          <w:u w:val="single"/>
        </w:rPr>
        <w:t>Note</w:t>
      </w:r>
      <w:r>
        <w:t>: If</w:t>
      </w:r>
      <w:r w:rsidR="00E237D7">
        <w:t xml:space="preserve"> the board </w:t>
      </w:r>
      <w:r w:rsidR="00882B23">
        <w:t xml:space="preserve">is </w:t>
      </w:r>
      <w:r w:rsidR="00E237D7">
        <w:t>also responsible for</w:t>
      </w:r>
      <w:r w:rsidR="003827FC">
        <w:t xml:space="preserve"> the governance of</w:t>
      </w:r>
      <w:r w:rsidR="00A838C0">
        <w:t xml:space="preserve"> one or more </w:t>
      </w:r>
      <w:r w:rsidR="00BF287E">
        <w:t>‘</w:t>
      </w:r>
      <w:r w:rsidR="00A838C0">
        <w:t>off-site locations</w:t>
      </w:r>
      <w:r w:rsidR="00BF287E">
        <w:t>’</w:t>
      </w:r>
      <w:r w:rsidR="00E237D7">
        <w:t xml:space="preserve"> (activity</w:t>
      </w:r>
      <w:r>
        <w:t xml:space="preserve"> centre/teen parent unit</w:t>
      </w:r>
      <w:r w:rsidR="00631D27">
        <w:t>/satellite class</w:t>
      </w:r>
      <w:r>
        <w:t>, other), please list t</w:t>
      </w:r>
      <w:r w:rsidR="00B14A26">
        <w:t>he units</w:t>
      </w:r>
      <w:r>
        <w:t xml:space="preserve">* </w:t>
      </w:r>
      <w:r w:rsidR="0026566E">
        <w:t>on the next page.</w:t>
      </w:r>
    </w:p>
    <w:p w:rsidR="00454D67" w:rsidRDefault="00454D67"/>
    <w:p w:rsidR="00C35883" w:rsidRDefault="00C35883">
      <w:pPr>
        <w:pStyle w:val="Heading2"/>
        <w:jc w:val="center"/>
      </w:pPr>
      <w:bookmarkStart w:id="42" w:name="_Toc501372332"/>
      <w:r>
        <w:t>Compliance Certification</w:t>
      </w:r>
      <w:bookmarkEnd w:id="42"/>
    </w:p>
    <w:p w:rsidR="00C35883" w:rsidRDefault="00C35883">
      <w:r>
        <w:t>Has the board taken all reasonable steps to meet its legal requirements including those detailed in Ministry of Education circulars and other documents related to:</w:t>
      </w:r>
    </w:p>
    <w:p w:rsidR="00C35883" w:rsidRDefault="00C3588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3118"/>
        <w:gridCol w:w="1701"/>
        <w:gridCol w:w="1701"/>
        <w:gridCol w:w="1843"/>
      </w:tblGrid>
      <w:tr w:rsidR="00C35883">
        <w:tc>
          <w:tcPr>
            <w:tcW w:w="426" w:type="dxa"/>
          </w:tcPr>
          <w:p w:rsidR="00C35883" w:rsidRDefault="00C35883">
            <w:pPr>
              <w:spacing w:before="120" w:after="120"/>
              <w:rPr>
                <w:rFonts w:ascii="Arial Mäori" w:hAnsi="Arial Mäori"/>
                <w:b/>
              </w:rPr>
            </w:pPr>
          </w:p>
        </w:tc>
        <w:tc>
          <w:tcPr>
            <w:tcW w:w="3118" w:type="dxa"/>
          </w:tcPr>
          <w:p w:rsidR="00C35883" w:rsidRDefault="00C35883">
            <w:pPr>
              <w:spacing w:before="120" w:after="120"/>
              <w:rPr>
                <w:rFonts w:ascii="Arial Mäori" w:hAnsi="Arial Mäori"/>
                <w:b/>
              </w:rPr>
            </w:pPr>
            <w:r>
              <w:rPr>
                <w:rFonts w:ascii="Arial Mäori" w:hAnsi="Arial Mäori"/>
                <w:b/>
              </w:rPr>
              <w:t xml:space="preserve">Compliance Area </w:t>
            </w:r>
          </w:p>
        </w:tc>
        <w:tc>
          <w:tcPr>
            <w:tcW w:w="1701" w:type="dxa"/>
          </w:tcPr>
          <w:p w:rsidR="00C35883" w:rsidRDefault="00C35883">
            <w:pPr>
              <w:spacing w:before="120" w:after="120"/>
              <w:jc w:val="center"/>
              <w:rPr>
                <w:rFonts w:ascii="Arial Mäori" w:hAnsi="Arial Mäori"/>
                <w:b/>
              </w:rPr>
            </w:pPr>
            <w:r>
              <w:rPr>
                <w:rFonts w:ascii="Arial Mäori" w:hAnsi="Arial Mäori"/>
                <w:b/>
              </w:rPr>
              <w:t>Yes</w:t>
            </w:r>
          </w:p>
        </w:tc>
        <w:tc>
          <w:tcPr>
            <w:tcW w:w="1701" w:type="dxa"/>
          </w:tcPr>
          <w:p w:rsidR="00C35883" w:rsidRDefault="00C35883">
            <w:pPr>
              <w:spacing w:before="120" w:after="120"/>
              <w:jc w:val="center"/>
              <w:rPr>
                <w:rFonts w:ascii="Arial Mäori" w:hAnsi="Arial Mäori"/>
                <w:b/>
              </w:rPr>
            </w:pPr>
            <w:r>
              <w:rPr>
                <w:rFonts w:ascii="Arial Mäori" w:hAnsi="Arial Mäori"/>
                <w:b/>
              </w:rPr>
              <w:t>No</w:t>
            </w:r>
          </w:p>
        </w:tc>
        <w:tc>
          <w:tcPr>
            <w:tcW w:w="1843" w:type="dxa"/>
          </w:tcPr>
          <w:p w:rsidR="00C35883" w:rsidRDefault="00C35883">
            <w:pPr>
              <w:spacing w:before="120" w:after="120"/>
              <w:jc w:val="center"/>
              <w:rPr>
                <w:rFonts w:ascii="Arial Mäori" w:hAnsi="Arial Mäori"/>
                <w:b/>
              </w:rPr>
            </w:pPr>
            <w:r>
              <w:rPr>
                <w:rFonts w:ascii="Arial Mäori" w:hAnsi="Arial Mäori"/>
                <w:b/>
              </w:rPr>
              <w:t>Unsure</w:t>
            </w:r>
          </w:p>
        </w:tc>
      </w:tr>
      <w:tr w:rsidR="00C35883">
        <w:tc>
          <w:tcPr>
            <w:tcW w:w="426" w:type="dxa"/>
          </w:tcPr>
          <w:p w:rsidR="00C35883" w:rsidRDefault="00C35883">
            <w:pPr>
              <w:spacing w:before="70" w:after="70"/>
            </w:pPr>
            <w:r>
              <w:t>1</w:t>
            </w:r>
          </w:p>
        </w:tc>
        <w:tc>
          <w:tcPr>
            <w:tcW w:w="3118" w:type="dxa"/>
          </w:tcPr>
          <w:p w:rsidR="00C35883" w:rsidRDefault="00C35883">
            <w:pPr>
              <w:spacing w:before="70" w:after="70"/>
              <w:rPr>
                <w:rFonts w:ascii="Times New Roman Mäori" w:hAnsi="Times New Roman Mäori"/>
              </w:rPr>
            </w:pPr>
            <w:r>
              <w:rPr>
                <w:rFonts w:ascii="Times New Roman Mäori" w:hAnsi="Times New Roman Mäori"/>
              </w:rPr>
              <w:t xml:space="preserve">Board Administration </w:t>
            </w:r>
          </w:p>
        </w:tc>
        <w:tc>
          <w:tcPr>
            <w:tcW w:w="1701" w:type="dxa"/>
          </w:tcPr>
          <w:p w:rsidR="00C35883" w:rsidRDefault="00C35883">
            <w:pPr>
              <w:pStyle w:val="Header"/>
              <w:tabs>
                <w:tab w:val="clear" w:pos="4153"/>
                <w:tab w:val="clear" w:pos="8306"/>
              </w:tabs>
              <w:spacing w:before="70" w:after="70"/>
            </w:pPr>
          </w:p>
        </w:tc>
        <w:tc>
          <w:tcPr>
            <w:tcW w:w="1701" w:type="dxa"/>
          </w:tcPr>
          <w:p w:rsidR="00C35883" w:rsidRDefault="00C35883">
            <w:pPr>
              <w:pStyle w:val="Header"/>
              <w:tabs>
                <w:tab w:val="clear" w:pos="4153"/>
                <w:tab w:val="clear" w:pos="8306"/>
              </w:tabs>
              <w:spacing w:before="70" w:after="70"/>
            </w:pPr>
          </w:p>
        </w:tc>
        <w:tc>
          <w:tcPr>
            <w:tcW w:w="1843" w:type="dxa"/>
          </w:tcPr>
          <w:p w:rsidR="00C35883" w:rsidRDefault="00C35883">
            <w:pPr>
              <w:spacing w:before="70" w:after="70"/>
            </w:pPr>
          </w:p>
        </w:tc>
      </w:tr>
      <w:tr w:rsidR="00C35883">
        <w:tc>
          <w:tcPr>
            <w:tcW w:w="426" w:type="dxa"/>
          </w:tcPr>
          <w:p w:rsidR="00C35883" w:rsidRDefault="00C35883">
            <w:pPr>
              <w:spacing w:before="70" w:after="70"/>
            </w:pPr>
            <w:r>
              <w:t>2</w:t>
            </w:r>
          </w:p>
        </w:tc>
        <w:tc>
          <w:tcPr>
            <w:tcW w:w="3118" w:type="dxa"/>
          </w:tcPr>
          <w:p w:rsidR="00C35883" w:rsidRDefault="00C35883">
            <w:pPr>
              <w:spacing w:before="70" w:after="70"/>
              <w:rPr>
                <w:rFonts w:ascii="Times New Roman Mäori" w:hAnsi="Times New Roman Mäori"/>
              </w:rPr>
            </w:pPr>
            <w:r>
              <w:rPr>
                <w:rFonts w:ascii="Times New Roman Mäori" w:hAnsi="Times New Roman Mäori"/>
              </w:rPr>
              <w:t xml:space="preserve">Curriculum </w:t>
            </w:r>
          </w:p>
        </w:tc>
        <w:tc>
          <w:tcPr>
            <w:tcW w:w="1701" w:type="dxa"/>
          </w:tcPr>
          <w:p w:rsidR="00C35883" w:rsidRDefault="00C35883">
            <w:pPr>
              <w:spacing w:before="70" w:after="70"/>
            </w:pPr>
          </w:p>
        </w:tc>
        <w:tc>
          <w:tcPr>
            <w:tcW w:w="1701" w:type="dxa"/>
          </w:tcPr>
          <w:p w:rsidR="00C35883" w:rsidRDefault="00C35883">
            <w:pPr>
              <w:spacing w:before="70" w:after="70"/>
            </w:pPr>
          </w:p>
        </w:tc>
        <w:tc>
          <w:tcPr>
            <w:tcW w:w="1843" w:type="dxa"/>
          </w:tcPr>
          <w:p w:rsidR="00C35883" w:rsidRDefault="00C35883">
            <w:pPr>
              <w:spacing w:before="70" w:after="70"/>
            </w:pPr>
          </w:p>
        </w:tc>
      </w:tr>
      <w:tr w:rsidR="00C35883">
        <w:tc>
          <w:tcPr>
            <w:tcW w:w="426" w:type="dxa"/>
          </w:tcPr>
          <w:p w:rsidR="00C35883" w:rsidRDefault="00C35883">
            <w:pPr>
              <w:spacing w:before="70" w:after="70"/>
            </w:pPr>
            <w:r>
              <w:t>3</w:t>
            </w:r>
          </w:p>
        </w:tc>
        <w:tc>
          <w:tcPr>
            <w:tcW w:w="3118" w:type="dxa"/>
          </w:tcPr>
          <w:p w:rsidR="00C35883" w:rsidRDefault="00C35883">
            <w:pPr>
              <w:pStyle w:val="Header"/>
              <w:tabs>
                <w:tab w:val="clear" w:pos="4153"/>
                <w:tab w:val="clear" w:pos="8306"/>
              </w:tabs>
              <w:spacing w:before="70" w:after="70"/>
              <w:rPr>
                <w:rFonts w:ascii="Times New Roman Mäori" w:hAnsi="Times New Roman Mäori"/>
              </w:rPr>
            </w:pPr>
            <w:r>
              <w:rPr>
                <w:rFonts w:ascii="Times New Roman Mäori" w:hAnsi="Times New Roman Mäori"/>
              </w:rPr>
              <w:t>Health, Safety and Welfare</w:t>
            </w:r>
          </w:p>
        </w:tc>
        <w:tc>
          <w:tcPr>
            <w:tcW w:w="1701" w:type="dxa"/>
          </w:tcPr>
          <w:p w:rsidR="00C35883" w:rsidRDefault="00C35883">
            <w:pPr>
              <w:spacing w:before="70" w:after="70"/>
            </w:pPr>
          </w:p>
        </w:tc>
        <w:tc>
          <w:tcPr>
            <w:tcW w:w="1701" w:type="dxa"/>
          </w:tcPr>
          <w:p w:rsidR="00C35883" w:rsidRDefault="00C35883">
            <w:pPr>
              <w:spacing w:before="70" w:after="70"/>
            </w:pPr>
          </w:p>
        </w:tc>
        <w:tc>
          <w:tcPr>
            <w:tcW w:w="1843" w:type="dxa"/>
          </w:tcPr>
          <w:p w:rsidR="00C35883" w:rsidRDefault="00C35883">
            <w:pPr>
              <w:spacing w:before="70" w:after="70"/>
            </w:pPr>
          </w:p>
        </w:tc>
      </w:tr>
      <w:tr w:rsidR="00C35883">
        <w:tc>
          <w:tcPr>
            <w:tcW w:w="426" w:type="dxa"/>
          </w:tcPr>
          <w:p w:rsidR="00C35883" w:rsidRDefault="00C35883">
            <w:pPr>
              <w:spacing w:before="70" w:after="70"/>
            </w:pPr>
            <w:r>
              <w:t>4</w:t>
            </w:r>
          </w:p>
        </w:tc>
        <w:tc>
          <w:tcPr>
            <w:tcW w:w="3118" w:type="dxa"/>
          </w:tcPr>
          <w:p w:rsidR="00C35883" w:rsidRDefault="00C35883">
            <w:pPr>
              <w:spacing w:before="70" w:after="70"/>
              <w:rPr>
                <w:rFonts w:ascii="Times New Roman Mäori" w:hAnsi="Times New Roman Mäori"/>
              </w:rPr>
            </w:pPr>
            <w:r>
              <w:rPr>
                <w:rFonts w:ascii="Times New Roman Mäori" w:hAnsi="Times New Roman Mäori"/>
              </w:rPr>
              <w:t xml:space="preserve">Personnel </w:t>
            </w:r>
          </w:p>
        </w:tc>
        <w:tc>
          <w:tcPr>
            <w:tcW w:w="1701" w:type="dxa"/>
          </w:tcPr>
          <w:p w:rsidR="00C35883" w:rsidRDefault="00C35883">
            <w:pPr>
              <w:spacing w:before="70" w:after="70"/>
            </w:pPr>
          </w:p>
        </w:tc>
        <w:tc>
          <w:tcPr>
            <w:tcW w:w="1701" w:type="dxa"/>
          </w:tcPr>
          <w:p w:rsidR="00C35883" w:rsidRDefault="00C35883">
            <w:pPr>
              <w:spacing w:before="70" w:after="70"/>
            </w:pPr>
          </w:p>
        </w:tc>
        <w:tc>
          <w:tcPr>
            <w:tcW w:w="1843" w:type="dxa"/>
          </w:tcPr>
          <w:p w:rsidR="00C35883" w:rsidRDefault="00C35883">
            <w:pPr>
              <w:spacing w:before="70" w:after="70"/>
            </w:pPr>
          </w:p>
        </w:tc>
      </w:tr>
      <w:tr w:rsidR="00C35883">
        <w:tc>
          <w:tcPr>
            <w:tcW w:w="426" w:type="dxa"/>
          </w:tcPr>
          <w:p w:rsidR="00C35883" w:rsidRDefault="00C35883">
            <w:pPr>
              <w:spacing w:before="70" w:after="70"/>
            </w:pPr>
            <w:r>
              <w:t>5</w:t>
            </w:r>
          </w:p>
        </w:tc>
        <w:tc>
          <w:tcPr>
            <w:tcW w:w="3118" w:type="dxa"/>
          </w:tcPr>
          <w:p w:rsidR="00C35883" w:rsidRDefault="00C35883">
            <w:pPr>
              <w:spacing w:before="70" w:after="70"/>
              <w:rPr>
                <w:rFonts w:ascii="Times New Roman Mäori" w:hAnsi="Times New Roman Mäori"/>
              </w:rPr>
            </w:pPr>
            <w:r>
              <w:rPr>
                <w:rFonts w:ascii="Times New Roman Mäori" w:hAnsi="Times New Roman Mäori"/>
              </w:rPr>
              <w:t>Finance</w:t>
            </w:r>
          </w:p>
        </w:tc>
        <w:tc>
          <w:tcPr>
            <w:tcW w:w="1701" w:type="dxa"/>
          </w:tcPr>
          <w:p w:rsidR="00C35883" w:rsidRDefault="00C35883">
            <w:pPr>
              <w:spacing w:before="70" w:after="70"/>
            </w:pPr>
          </w:p>
        </w:tc>
        <w:tc>
          <w:tcPr>
            <w:tcW w:w="1701" w:type="dxa"/>
          </w:tcPr>
          <w:p w:rsidR="00C35883" w:rsidRDefault="00C35883">
            <w:pPr>
              <w:spacing w:before="70" w:after="70"/>
            </w:pPr>
          </w:p>
        </w:tc>
        <w:tc>
          <w:tcPr>
            <w:tcW w:w="1843" w:type="dxa"/>
          </w:tcPr>
          <w:p w:rsidR="00C35883" w:rsidRDefault="00C35883">
            <w:pPr>
              <w:spacing w:before="70" w:after="70"/>
            </w:pPr>
          </w:p>
        </w:tc>
      </w:tr>
      <w:tr w:rsidR="00C35883">
        <w:tc>
          <w:tcPr>
            <w:tcW w:w="426" w:type="dxa"/>
          </w:tcPr>
          <w:p w:rsidR="00C35883" w:rsidRDefault="00C35883">
            <w:pPr>
              <w:spacing w:before="70" w:after="70"/>
            </w:pPr>
            <w:r>
              <w:t>6</w:t>
            </w:r>
          </w:p>
        </w:tc>
        <w:tc>
          <w:tcPr>
            <w:tcW w:w="3118" w:type="dxa"/>
          </w:tcPr>
          <w:p w:rsidR="00C35883" w:rsidRDefault="00C35883">
            <w:pPr>
              <w:spacing w:before="70" w:after="70"/>
              <w:rPr>
                <w:rFonts w:ascii="Times New Roman Mäori" w:hAnsi="Times New Roman Mäori"/>
              </w:rPr>
            </w:pPr>
            <w:r>
              <w:rPr>
                <w:rFonts w:ascii="Times New Roman Mäori" w:hAnsi="Times New Roman Mäori"/>
              </w:rPr>
              <w:t>Assets</w:t>
            </w:r>
          </w:p>
        </w:tc>
        <w:tc>
          <w:tcPr>
            <w:tcW w:w="1701" w:type="dxa"/>
          </w:tcPr>
          <w:p w:rsidR="00C35883" w:rsidRDefault="00C35883">
            <w:pPr>
              <w:spacing w:before="70" w:after="70"/>
            </w:pPr>
          </w:p>
        </w:tc>
        <w:tc>
          <w:tcPr>
            <w:tcW w:w="1701" w:type="dxa"/>
          </w:tcPr>
          <w:p w:rsidR="00C35883" w:rsidRDefault="00C35883">
            <w:pPr>
              <w:spacing w:before="70" w:after="70"/>
            </w:pPr>
          </w:p>
        </w:tc>
        <w:tc>
          <w:tcPr>
            <w:tcW w:w="1843" w:type="dxa"/>
          </w:tcPr>
          <w:p w:rsidR="00C35883" w:rsidRDefault="00C35883">
            <w:pPr>
              <w:spacing w:before="70" w:after="70"/>
            </w:pPr>
          </w:p>
        </w:tc>
      </w:tr>
    </w:tbl>
    <w:p w:rsidR="00C35883" w:rsidRDefault="00C35883"/>
    <w:p w:rsidR="00C35883" w:rsidRDefault="00C35883">
      <w:pPr>
        <w:ind w:right="-148"/>
        <w:rPr>
          <w:b/>
        </w:rPr>
      </w:pPr>
      <w:r>
        <w:rPr>
          <w:b/>
        </w:rPr>
        <w:t>Areas of self-identified non-compliance and actions to be taken: see next page.</w:t>
      </w:r>
    </w:p>
    <w:p w:rsidR="00C35883" w:rsidRDefault="00C35883">
      <w:pPr>
        <w:pStyle w:val="Heading2"/>
      </w:pPr>
      <w:bookmarkStart w:id="43" w:name="_Toc501372333"/>
      <w:r>
        <w:t>Attestation:</w:t>
      </w:r>
      <w:bookmarkEnd w:id="43"/>
    </w:p>
    <w:p w:rsidR="00C35883" w:rsidRDefault="00C35883">
      <w:r>
        <w:t>The Board of Trustees and the principal have taken all reasonable steps to meet their legal requirements</w:t>
      </w:r>
      <w:r w:rsidR="000F78DA">
        <w:t xml:space="preserve"> </w:t>
      </w:r>
      <w:r w:rsidR="00E237D7">
        <w:t>[including</w:t>
      </w:r>
      <w:r w:rsidR="000F78DA">
        <w:t xml:space="preserve"> for</w:t>
      </w:r>
      <w:r w:rsidR="00A838C0">
        <w:t xml:space="preserve"> the off-site locations</w:t>
      </w:r>
      <w:r w:rsidR="00356BE6">
        <w:t xml:space="preserve"> as listed</w:t>
      </w:r>
      <w:r w:rsidR="00610C32">
        <w:t xml:space="preserve"> *(if any)]</w:t>
      </w:r>
      <w:r w:rsidR="00D51F2C">
        <w:t xml:space="preserve">, </w:t>
      </w:r>
      <w:r w:rsidR="00E237D7">
        <w:t>and requirements</w:t>
      </w:r>
      <w:r>
        <w:t xml:space="preserve"> detailed in Ministry of Education circulars and other documents</w:t>
      </w:r>
      <w:r w:rsidR="00E237D7">
        <w:t>.</w:t>
      </w:r>
      <w:r>
        <w:t xml:space="preserve"> Where non-compliance has been identified, measures are being taken to remedy this.</w:t>
      </w:r>
    </w:p>
    <w:p w:rsidR="00C35883" w:rsidRDefault="00C35883"/>
    <w:p w:rsidR="00C35883" w:rsidRDefault="00C35883"/>
    <w:p w:rsidR="00C35883" w:rsidRDefault="009D7C27" w:rsidP="009D7C27">
      <w:pPr>
        <w:pStyle w:val="Header"/>
        <w:tabs>
          <w:tab w:val="clear" w:pos="4153"/>
          <w:tab w:val="clear" w:pos="8306"/>
          <w:tab w:val="left" w:leader="dot" w:pos="8789"/>
        </w:tabs>
        <w:jc w:val="left"/>
      </w:pPr>
      <w:r>
        <w:t xml:space="preserve">Board </w:t>
      </w:r>
      <w:r w:rsidR="00C35883">
        <w:t xml:space="preserve">Chairperson </w:t>
      </w:r>
      <w:r w:rsidR="00C35883">
        <w:tab/>
      </w:r>
    </w:p>
    <w:p w:rsidR="00C35883" w:rsidRDefault="00C35883">
      <w:pPr>
        <w:tabs>
          <w:tab w:val="left" w:pos="2268"/>
          <w:tab w:val="left" w:pos="5103"/>
          <w:tab w:val="left" w:pos="7655"/>
        </w:tabs>
        <w:rPr>
          <w:b/>
          <w:sz w:val="22"/>
        </w:rPr>
      </w:pPr>
      <w:r>
        <w:rPr>
          <w:sz w:val="22"/>
        </w:rPr>
        <w:tab/>
      </w:r>
      <w:r>
        <w:rPr>
          <w:b/>
          <w:sz w:val="22"/>
        </w:rPr>
        <w:t>Name</w:t>
      </w:r>
      <w:r>
        <w:rPr>
          <w:b/>
          <w:sz w:val="22"/>
        </w:rPr>
        <w:tab/>
        <w:t>Signature</w:t>
      </w:r>
      <w:r>
        <w:rPr>
          <w:b/>
          <w:sz w:val="22"/>
        </w:rPr>
        <w:tab/>
        <w:t>Date</w:t>
      </w:r>
    </w:p>
    <w:p w:rsidR="00C35883" w:rsidRDefault="00C35883"/>
    <w:p w:rsidR="00C35883" w:rsidRDefault="00C35883"/>
    <w:p w:rsidR="00C35883" w:rsidRDefault="00C35883">
      <w:pPr>
        <w:pStyle w:val="Header"/>
        <w:tabs>
          <w:tab w:val="clear" w:pos="4153"/>
          <w:tab w:val="clear" w:pos="8306"/>
          <w:tab w:val="left" w:leader="dot" w:pos="8789"/>
        </w:tabs>
      </w:pPr>
      <w:r>
        <w:t xml:space="preserve">Principal </w:t>
      </w:r>
      <w:r>
        <w:tab/>
      </w:r>
    </w:p>
    <w:p w:rsidR="0026566E" w:rsidRPr="0026566E" w:rsidRDefault="00C35883" w:rsidP="0026566E">
      <w:pPr>
        <w:tabs>
          <w:tab w:val="left" w:pos="2268"/>
          <w:tab w:val="left" w:pos="5103"/>
          <w:tab w:val="left" w:pos="7655"/>
        </w:tabs>
      </w:pPr>
      <w:r>
        <w:tab/>
      </w:r>
      <w:r>
        <w:rPr>
          <w:b/>
        </w:rPr>
        <w:t>Name</w:t>
      </w:r>
      <w:r>
        <w:rPr>
          <w:b/>
        </w:rPr>
        <w:tab/>
        <w:t xml:space="preserve">Signature </w:t>
      </w:r>
      <w:r>
        <w:rPr>
          <w:b/>
        </w:rPr>
        <w:tab/>
        <w:t>Date</w:t>
      </w:r>
    </w:p>
    <w:p w:rsidR="0026566E" w:rsidRDefault="0026566E" w:rsidP="0026566E"/>
    <w:p w:rsidR="0026566E" w:rsidRPr="00B43B78" w:rsidRDefault="00C93A83" w:rsidP="0026566E">
      <w:pPr>
        <w:rPr>
          <w:b/>
          <w:i/>
          <w:sz w:val="26"/>
        </w:rPr>
      </w:pPr>
      <w:r>
        <w:rPr>
          <w:b/>
          <w:i/>
          <w:sz w:val="26"/>
        </w:rPr>
        <w:t xml:space="preserve"> </w:t>
      </w:r>
      <w:r w:rsidR="0026566E" w:rsidRPr="00B43B78">
        <w:rPr>
          <w:b/>
          <w:i/>
          <w:sz w:val="26"/>
        </w:rPr>
        <w:t>L</w:t>
      </w:r>
      <w:r w:rsidR="00B81229" w:rsidRPr="00B43B78">
        <w:rPr>
          <w:b/>
          <w:i/>
          <w:sz w:val="26"/>
        </w:rPr>
        <w:t>ist of</w:t>
      </w:r>
      <w:r>
        <w:rPr>
          <w:b/>
          <w:i/>
          <w:sz w:val="26"/>
        </w:rPr>
        <w:t xml:space="preserve"> off-site locations*</w:t>
      </w:r>
      <w:r w:rsidR="00B43B78" w:rsidRPr="00B43B78">
        <w:rPr>
          <w:b/>
          <w:i/>
          <w:sz w:val="26"/>
        </w:rPr>
        <w:t xml:space="preserve"> (</w:t>
      </w:r>
      <w:r w:rsidR="00332C7D">
        <w:rPr>
          <w:b/>
          <w:i/>
          <w:sz w:val="26"/>
        </w:rPr>
        <w:t xml:space="preserve">example - </w:t>
      </w:r>
      <w:r w:rsidR="00B43B78" w:rsidRPr="00B43B78">
        <w:rPr>
          <w:b/>
          <w:i/>
          <w:sz w:val="26"/>
        </w:rPr>
        <w:t>activity centre/teen parent unit/satellite class, other)</w:t>
      </w:r>
      <w:r w:rsidR="00356BE6" w:rsidRPr="00B43B78">
        <w:rPr>
          <w:b/>
          <w:i/>
          <w:sz w:val="26"/>
        </w:rPr>
        <w:t xml:space="preserve"> under the School Board’s</w:t>
      </w:r>
      <w:r w:rsidR="003827FC" w:rsidRPr="00B43B78">
        <w:rPr>
          <w:b/>
          <w:i/>
          <w:sz w:val="26"/>
        </w:rPr>
        <w:t xml:space="preserve"> governance</w:t>
      </w:r>
      <w:r w:rsidR="0026566E" w:rsidRPr="00B43B78">
        <w:rPr>
          <w:b/>
          <w:i/>
          <w:sz w:val="26"/>
        </w:rPr>
        <w:t>:</w:t>
      </w:r>
    </w:p>
    <w:p w:rsidR="0026566E" w:rsidRDefault="0026566E" w:rsidP="0026566E"/>
    <w:p w:rsidR="0026566E" w:rsidRDefault="0026566E" w:rsidP="0026566E">
      <w:pPr>
        <w:spacing w:line="480" w:lineRule="auto"/>
        <w:rPr>
          <w:rFonts w:ascii="Times New Roman Mäori" w:hAnsi="Times New Roman Mäori"/>
          <w:b/>
          <w:kern w:val="28"/>
        </w:rPr>
      </w:pPr>
      <w:r>
        <w:t>………………………………………………………………………………………………</w:t>
      </w:r>
    </w:p>
    <w:p w:rsidR="0026566E" w:rsidRDefault="0026566E" w:rsidP="0026566E">
      <w:pPr>
        <w:spacing w:line="480" w:lineRule="auto"/>
        <w:rPr>
          <w:rFonts w:ascii="Times New Roman Mäori" w:hAnsi="Times New Roman Mäori"/>
          <w:b/>
          <w:kern w:val="28"/>
        </w:rPr>
      </w:pPr>
      <w:r>
        <w:t>………………………………………………………………………………………………</w:t>
      </w:r>
    </w:p>
    <w:p w:rsidR="0026566E" w:rsidRDefault="0026566E" w:rsidP="0026566E">
      <w:pPr>
        <w:spacing w:line="480" w:lineRule="auto"/>
        <w:rPr>
          <w:rFonts w:ascii="Times New Roman Mäori" w:hAnsi="Times New Roman Mäori"/>
          <w:b/>
          <w:kern w:val="28"/>
        </w:rPr>
      </w:pPr>
      <w:r>
        <w:t>………………………………………………………………………………………………</w:t>
      </w:r>
    </w:p>
    <w:p w:rsidR="0026566E" w:rsidRDefault="0026566E" w:rsidP="0026566E">
      <w:pPr>
        <w:spacing w:line="480" w:lineRule="auto"/>
        <w:rPr>
          <w:rFonts w:ascii="Times New Roman Mäori" w:hAnsi="Times New Roman Mäori"/>
          <w:b/>
          <w:kern w:val="28"/>
        </w:rPr>
      </w:pPr>
      <w:r>
        <w:t>………………………………………………………………………………………………</w:t>
      </w:r>
    </w:p>
    <w:p w:rsidR="0026566E" w:rsidRDefault="0026566E" w:rsidP="0026566E">
      <w:pPr>
        <w:spacing w:line="480" w:lineRule="auto"/>
        <w:rPr>
          <w:rFonts w:ascii="Times New Roman Mäori" w:hAnsi="Times New Roman Mäori"/>
          <w:b/>
          <w:kern w:val="28"/>
        </w:rPr>
      </w:pPr>
      <w:r>
        <w:t>………………………………………………………………………………………………</w:t>
      </w:r>
    </w:p>
    <w:p w:rsidR="0026566E" w:rsidRDefault="0026566E" w:rsidP="0026566E">
      <w:pPr>
        <w:spacing w:line="480" w:lineRule="auto"/>
        <w:rPr>
          <w:rFonts w:ascii="Times New Roman Mäori" w:hAnsi="Times New Roman Mäori"/>
          <w:b/>
          <w:kern w:val="28"/>
        </w:rPr>
      </w:pPr>
      <w:r>
        <w:t>………………………………………………………………………………………………</w:t>
      </w:r>
    </w:p>
    <w:p w:rsidR="0026566E" w:rsidRDefault="0026566E" w:rsidP="0026566E">
      <w:pPr>
        <w:spacing w:line="480" w:lineRule="auto"/>
        <w:rPr>
          <w:rFonts w:ascii="Times New Roman Mäori" w:hAnsi="Times New Roman Mäori"/>
          <w:b/>
          <w:kern w:val="28"/>
        </w:rPr>
      </w:pPr>
      <w:r>
        <w:t>………………………………………………………………………………………………</w:t>
      </w:r>
    </w:p>
    <w:p w:rsidR="0026566E" w:rsidRDefault="0026566E" w:rsidP="0026566E">
      <w:pPr>
        <w:spacing w:line="480" w:lineRule="auto"/>
        <w:rPr>
          <w:rFonts w:ascii="Times New Roman Mäori" w:hAnsi="Times New Roman Mäori"/>
          <w:b/>
          <w:kern w:val="28"/>
        </w:rPr>
      </w:pPr>
      <w:r>
        <w:t>………………………………………………………………………………………………</w:t>
      </w:r>
    </w:p>
    <w:p w:rsidR="0026566E" w:rsidRDefault="0026566E" w:rsidP="0026566E">
      <w:pPr>
        <w:spacing w:line="480" w:lineRule="auto"/>
        <w:rPr>
          <w:rFonts w:ascii="Times New Roman Mäori" w:hAnsi="Times New Roman Mäori"/>
          <w:b/>
          <w:kern w:val="28"/>
        </w:rPr>
      </w:pPr>
      <w:r>
        <w:t>………………………………………………………………………………………………</w:t>
      </w:r>
    </w:p>
    <w:p w:rsidR="0026566E" w:rsidRDefault="00356BE6">
      <w:pPr>
        <w:pStyle w:val="Heading2"/>
        <w:spacing w:before="120"/>
        <w:rPr>
          <w:b w:val="0"/>
        </w:rPr>
      </w:pPr>
      <w:bookmarkStart w:id="44" w:name="_Toc501372334"/>
      <w:r>
        <w:rPr>
          <w:b w:val="0"/>
        </w:rPr>
        <w:t>...................................................................................................................................</w:t>
      </w:r>
      <w:bookmarkEnd w:id="44"/>
    </w:p>
    <w:p w:rsidR="00B43B78" w:rsidRPr="00B43B78" w:rsidRDefault="00B43B78" w:rsidP="00B43B78">
      <w:r>
        <w:t>………………………………………………………………………………………………..</w:t>
      </w:r>
    </w:p>
    <w:p w:rsidR="00C93A83" w:rsidRDefault="007B4A70" w:rsidP="0026566E">
      <w:r>
        <w:t>*</w:t>
      </w:r>
      <w:r w:rsidR="00C93A83">
        <w:t xml:space="preserve"> </w:t>
      </w:r>
      <w:r w:rsidR="00C93A83" w:rsidRPr="006B7055">
        <w:t xml:space="preserve">An </w:t>
      </w:r>
      <w:r w:rsidR="006B7055">
        <w:t>‘</w:t>
      </w:r>
      <w:r w:rsidR="00C93A83" w:rsidRPr="006B7055">
        <w:t>off-site location</w:t>
      </w:r>
      <w:r w:rsidR="006B7055">
        <w:t>’</w:t>
      </w:r>
      <w:r w:rsidR="00C93A83" w:rsidRPr="00C93A83">
        <w:rPr>
          <w:i/>
        </w:rPr>
        <w:t xml:space="preserve"> is when a school is using premises outside of the school to provide education to one or more students on a long-term or full-time basis</w:t>
      </w:r>
      <w:r w:rsidR="00C93A83">
        <w:t xml:space="preserve"> [</w:t>
      </w:r>
      <w:r w:rsidR="006B7055">
        <w:t xml:space="preserve">refer </w:t>
      </w:r>
      <w:r w:rsidR="00C93A83">
        <w:t>section 71A</w:t>
      </w:r>
      <w:r w:rsidR="006B7055">
        <w:t>(6) of the</w:t>
      </w:r>
      <w:r w:rsidR="00C93A83">
        <w:t xml:space="preserve"> Education Act 1989].</w:t>
      </w:r>
    </w:p>
    <w:p w:rsidR="0021007A" w:rsidRDefault="0021007A" w:rsidP="0021007A">
      <w:pPr>
        <w:rPr>
          <w:rFonts w:ascii="Gotham Light" w:hAnsi="Gotham Light" w:cs="Gotham Light"/>
          <w:color w:val="000000"/>
          <w:szCs w:val="24"/>
          <w:lang w:eastAsia="en-NZ"/>
        </w:rPr>
      </w:pPr>
    </w:p>
    <w:p w:rsidR="0021007A" w:rsidRPr="0021007A" w:rsidRDefault="0021007A" w:rsidP="0021007A">
      <w:pPr>
        <w:pStyle w:val="Default"/>
        <w:rPr>
          <w:rFonts w:ascii="Gotham Light" w:hAnsi="Gotham Light" w:cs="Gotham Light"/>
        </w:rPr>
      </w:pPr>
      <w:r w:rsidRPr="0021007A">
        <w:rPr>
          <w:rFonts w:ascii="Times New Roman" w:hAnsi="Times New Roman" w:cs="Times New Roman"/>
          <w:u w:val="single"/>
        </w:rPr>
        <w:t>Note:</w:t>
      </w:r>
      <w:r>
        <w:rPr>
          <w:rFonts w:ascii="Times New Roman" w:hAnsi="Times New Roman" w:cs="Times New Roman"/>
        </w:rPr>
        <w:t xml:space="preserve"> </w:t>
      </w:r>
      <w:r w:rsidRPr="0021007A">
        <w:rPr>
          <w:rFonts w:ascii="Times New Roman" w:hAnsi="Times New Roman" w:cs="Times New Roman"/>
        </w:rPr>
        <w:t>The Education (Update) Amendment Act 2017 now requires schools to seek approval from the Minister of Education to use an off-site location or host an off-site location for another school. Once approval has been given, schools must enter into an agreement with the Secretary for Education before using that off-site location.  This change will formalise arrangements for off-site locations and make it clearer who is responsible for the education, safety and welfare of the students receiving education at the off-site location</w:t>
      </w:r>
      <w:r w:rsidRPr="0021007A">
        <w:rPr>
          <w:rFonts w:ascii="Gotham Light" w:hAnsi="Gotham Light" w:cs="Gotham Light"/>
          <w:sz w:val="17"/>
          <w:szCs w:val="17"/>
        </w:rPr>
        <w:t>.</w:t>
      </w:r>
    </w:p>
    <w:p w:rsidR="0021007A" w:rsidRPr="0021007A" w:rsidRDefault="0021007A" w:rsidP="0021007A">
      <w:pPr>
        <w:rPr>
          <w:color w:val="000000"/>
          <w:szCs w:val="24"/>
          <w:lang w:eastAsia="en-NZ"/>
        </w:rPr>
      </w:pPr>
      <w:r w:rsidRPr="0021007A">
        <w:rPr>
          <w:color w:val="000000"/>
          <w:szCs w:val="24"/>
          <w:lang w:eastAsia="en-NZ"/>
        </w:rPr>
        <w:t>Schools with existing off-site locations have until 19 May 2018 to get approval from the Minister, and then enter into an agreement with the Secretary, if they want to continue this arrangement.</w:t>
      </w:r>
      <w:r>
        <w:rPr>
          <w:rStyle w:val="FootnoteReference"/>
          <w:color w:val="000000"/>
          <w:szCs w:val="24"/>
          <w:lang w:eastAsia="en-NZ"/>
        </w:rPr>
        <w:footnoteReference w:id="44"/>
      </w:r>
    </w:p>
    <w:p w:rsidR="0021007A" w:rsidRDefault="0021007A" w:rsidP="0021007A"/>
    <w:p w:rsidR="0026566E" w:rsidRPr="00AC378E" w:rsidRDefault="00EE71A4" w:rsidP="0026566E">
      <w:pPr>
        <w:rPr>
          <w:rFonts w:ascii="Arial Mäori" w:hAnsi="Arial Mäori"/>
          <w:i/>
          <w:sz w:val="22"/>
          <w:szCs w:val="22"/>
        </w:rPr>
      </w:pPr>
      <w:r w:rsidRPr="00AC378E">
        <w:rPr>
          <w:sz w:val="22"/>
          <w:szCs w:val="22"/>
        </w:rPr>
        <w:t>*</w:t>
      </w:r>
      <w:r w:rsidR="00B43B78" w:rsidRPr="00AC378E">
        <w:rPr>
          <w:sz w:val="22"/>
          <w:szCs w:val="22"/>
        </w:rPr>
        <w:t>[</w:t>
      </w:r>
      <w:r w:rsidR="00B43B78" w:rsidRPr="00AC378E">
        <w:rPr>
          <w:b/>
          <w:i/>
          <w:sz w:val="22"/>
          <w:szCs w:val="22"/>
        </w:rPr>
        <w:t>Please write N/A if not applicable</w:t>
      </w:r>
      <w:r w:rsidR="00B43B78" w:rsidRPr="00AC378E">
        <w:rPr>
          <w:sz w:val="22"/>
          <w:szCs w:val="22"/>
        </w:rPr>
        <w:t>]</w:t>
      </w:r>
      <w:r w:rsidR="0026566E" w:rsidRPr="00AC378E">
        <w:rPr>
          <w:i/>
          <w:sz w:val="22"/>
          <w:szCs w:val="22"/>
        </w:rPr>
        <w:br w:type="page"/>
      </w:r>
    </w:p>
    <w:p w:rsidR="00C35883" w:rsidRDefault="00C35883">
      <w:pPr>
        <w:pStyle w:val="Heading2"/>
        <w:spacing w:before="120"/>
        <w:sectPr w:rsidR="00C35883" w:rsidSect="00A9766E">
          <w:headerReference w:type="first" r:id="rId135"/>
          <w:footerReference w:type="first" r:id="rId136"/>
          <w:footnotePr>
            <w:numStart w:val="3"/>
          </w:footnotePr>
          <w:pgSz w:w="11906" w:h="16838" w:code="9"/>
          <w:pgMar w:top="1276" w:right="1133" w:bottom="993" w:left="1987" w:header="720" w:footer="443" w:gutter="0"/>
          <w:paperSrc w:first="265" w:other="265"/>
          <w:pgNumType w:start="1"/>
          <w:cols w:space="720"/>
          <w:titlePg/>
        </w:sectPr>
      </w:pPr>
    </w:p>
    <w:p w:rsidR="00C35883" w:rsidRDefault="00C35883">
      <w:pPr>
        <w:pStyle w:val="ForCRO"/>
        <w:widowControl w:val="0"/>
        <w:spacing w:after="0"/>
        <w:rPr>
          <w:rFonts w:ascii="Arial" w:hAnsi="Arial"/>
          <w:kern w:val="28"/>
          <w:lang w:val="en-NZ"/>
        </w:rPr>
      </w:pPr>
      <w:r>
        <w:rPr>
          <w:rFonts w:ascii="Arial" w:hAnsi="Arial"/>
          <w:kern w:val="28"/>
          <w:lang w:val="en-NZ"/>
        </w:rPr>
        <w:t>This page is for you to note areas where you are aware that you are not meeting legal requirements and to advise any action you are taking.</w:t>
      </w:r>
    </w:p>
    <w:p w:rsidR="00C35883" w:rsidRDefault="00C35883"/>
    <w:p w:rsidR="00C35883" w:rsidRDefault="00C35883">
      <w:pPr>
        <w:rPr>
          <w:rFonts w:ascii="Arial" w:hAnsi="Arial"/>
          <w:i/>
          <w:sz w:val="26"/>
        </w:rPr>
      </w:pPr>
      <w:r>
        <w:rPr>
          <w:rFonts w:ascii="Arial" w:hAnsi="Arial"/>
          <w:i/>
          <w:sz w:val="26"/>
        </w:rPr>
        <w:t>Identified area(s) of non-compliance:</w:t>
      </w:r>
    </w:p>
    <w:p w:rsidR="00C35883" w:rsidRDefault="00C35883"/>
    <w:p w:rsidR="00C35883" w:rsidRDefault="00C35883">
      <w:pPr>
        <w:spacing w:line="480" w:lineRule="auto"/>
        <w:rPr>
          <w:rFonts w:ascii="Times New Roman Mäori" w:hAnsi="Times New Roman Mäori"/>
          <w:b/>
          <w:kern w:val="28"/>
        </w:rPr>
      </w:pPr>
      <w:r>
        <w:t>………………………………………………………………………………………………</w:t>
      </w:r>
    </w:p>
    <w:p w:rsidR="00C35883" w:rsidRDefault="00C35883">
      <w:pPr>
        <w:spacing w:line="480" w:lineRule="auto"/>
        <w:rPr>
          <w:rFonts w:ascii="Times New Roman Mäori" w:hAnsi="Times New Roman Mäori"/>
          <w:b/>
          <w:kern w:val="28"/>
        </w:rPr>
      </w:pPr>
      <w:r>
        <w:t>………………………………………………………………………………………………</w:t>
      </w:r>
    </w:p>
    <w:p w:rsidR="00C35883" w:rsidRDefault="00C35883">
      <w:pPr>
        <w:spacing w:line="480" w:lineRule="auto"/>
        <w:rPr>
          <w:rFonts w:ascii="Times New Roman Mäori" w:hAnsi="Times New Roman Mäori"/>
          <w:b/>
          <w:kern w:val="28"/>
        </w:rPr>
      </w:pPr>
      <w:r>
        <w:t>………………………………………………………………………………………………</w:t>
      </w:r>
    </w:p>
    <w:p w:rsidR="00C35883" w:rsidRDefault="00C35883">
      <w:pPr>
        <w:spacing w:line="480" w:lineRule="auto"/>
        <w:rPr>
          <w:rFonts w:ascii="Times New Roman Mäori" w:hAnsi="Times New Roman Mäori"/>
          <w:b/>
          <w:kern w:val="28"/>
        </w:rPr>
      </w:pPr>
      <w:r>
        <w:t>………………………………………………………………………………………………</w:t>
      </w:r>
    </w:p>
    <w:p w:rsidR="00C35883" w:rsidRDefault="00C35883">
      <w:pPr>
        <w:spacing w:line="480" w:lineRule="auto"/>
        <w:rPr>
          <w:rFonts w:ascii="Times New Roman Mäori" w:hAnsi="Times New Roman Mäori"/>
          <w:b/>
          <w:kern w:val="28"/>
        </w:rPr>
      </w:pPr>
      <w:r>
        <w:t>………………………………………………………………………………………………</w:t>
      </w:r>
    </w:p>
    <w:p w:rsidR="00C35883" w:rsidRDefault="00C35883">
      <w:pPr>
        <w:spacing w:line="480" w:lineRule="auto"/>
        <w:rPr>
          <w:rFonts w:ascii="Times New Roman Mäori" w:hAnsi="Times New Roman Mäori"/>
          <w:b/>
          <w:kern w:val="28"/>
        </w:rPr>
      </w:pPr>
      <w:r>
        <w:t>………………………………………………………………………………………………</w:t>
      </w:r>
    </w:p>
    <w:p w:rsidR="00C35883" w:rsidRDefault="00C35883">
      <w:pPr>
        <w:spacing w:line="480" w:lineRule="auto"/>
        <w:rPr>
          <w:rFonts w:ascii="Times New Roman Mäori" w:hAnsi="Times New Roman Mäori"/>
          <w:b/>
          <w:kern w:val="28"/>
        </w:rPr>
      </w:pPr>
      <w:r>
        <w:t>………………………………………………………………………………………………</w:t>
      </w:r>
    </w:p>
    <w:p w:rsidR="00C35883" w:rsidRDefault="00C35883">
      <w:pPr>
        <w:spacing w:line="480" w:lineRule="auto"/>
        <w:rPr>
          <w:rFonts w:ascii="Times New Roman Mäori" w:hAnsi="Times New Roman Mäori"/>
          <w:b/>
          <w:kern w:val="28"/>
        </w:rPr>
      </w:pPr>
      <w:r>
        <w:t>………………………………………………………………………………………………</w:t>
      </w:r>
    </w:p>
    <w:p w:rsidR="00C35883" w:rsidRDefault="00C35883">
      <w:pPr>
        <w:spacing w:line="480" w:lineRule="auto"/>
        <w:rPr>
          <w:rFonts w:ascii="Times New Roman Mäori" w:hAnsi="Times New Roman Mäori"/>
          <w:b/>
          <w:kern w:val="28"/>
        </w:rPr>
      </w:pPr>
      <w:r>
        <w:t>………………………………………………………………………………………………</w:t>
      </w:r>
    </w:p>
    <w:p w:rsidR="00C35883" w:rsidRDefault="00C35883">
      <w:pPr>
        <w:rPr>
          <w:rFonts w:ascii="Times New Roman Mäori" w:hAnsi="Times New Roman Mäori"/>
          <w:b/>
          <w:kern w:val="28"/>
        </w:rPr>
      </w:pPr>
    </w:p>
    <w:p w:rsidR="00C35883" w:rsidRDefault="00C35883">
      <w:pPr>
        <w:rPr>
          <w:b/>
          <w:i/>
          <w:sz w:val="26"/>
        </w:rPr>
      </w:pPr>
      <w:r>
        <w:rPr>
          <w:rFonts w:ascii="Arial" w:hAnsi="Arial"/>
          <w:i/>
          <w:sz w:val="26"/>
        </w:rPr>
        <w:t>Action being taken to address non-compliance:</w:t>
      </w:r>
    </w:p>
    <w:p w:rsidR="00C35883" w:rsidRDefault="00C35883"/>
    <w:p w:rsidR="00C35883" w:rsidRDefault="00C35883">
      <w:pPr>
        <w:spacing w:line="480" w:lineRule="auto"/>
        <w:rPr>
          <w:rFonts w:ascii="Times New Roman Mäori" w:hAnsi="Times New Roman Mäori"/>
          <w:b/>
          <w:kern w:val="28"/>
        </w:rPr>
      </w:pPr>
      <w:r>
        <w:t>………………………………………………………………………………………………</w:t>
      </w:r>
    </w:p>
    <w:p w:rsidR="00C35883" w:rsidRDefault="00C35883">
      <w:pPr>
        <w:spacing w:line="480" w:lineRule="auto"/>
        <w:rPr>
          <w:rFonts w:ascii="Times New Roman Mäori" w:hAnsi="Times New Roman Mäori"/>
          <w:b/>
          <w:kern w:val="28"/>
        </w:rPr>
      </w:pPr>
      <w:r>
        <w:t>………………………………………………………………………………………………</w:t>
      </w:r>
    </w:p>
    <w:p w:rsidR="00C35883" w:rsidRDefault="00C35883">
      <w:pPr>
        <w:spacing w:line="480" w:lineRule="auto"/>
        <w:rPr>
          <w:rFonts w:ascii="Times New Roman Mäori" w:hAnsi="Times New Roman Mäori"/>
          <w:b/>
          <w:kern w:val="28"/>
        </w:rPr>
      </w:pPr>
      <w:r>
        <w:t>………………………………………………………………………………………………</w:t>
      </w:r>
    </w:p>
    <w:p w:rsidR="00C35883" w:rsidRDefault="00C35883">
      <w:pPr>
        <w:spacing w:line="480" w:lineRule="auto"/>
        <w:rPr>
          <w:rFonts w:ascii="Times New Roman Mäori" w:hAnsi="Times New Roman Mäori"/>
          <w:b/>
          <w:kern w:val="28"/>
        </w:rPr>
      </w:pPr>
      <w:r>
        <w:t>………………………………………………………………………………………………</w:t>
      </w:r>
    </w:p>
    <w:p w:rsidR="00C35883" w:rsidRDefault="00C35883">
      <w:pPr>
        <w:spacing w:line="480" w:lineRule="auto"/>
        <w:rPr>
          <w:rFonts w:ascii="Times New Roman Mäori" w:hAnsi="Times New Roman Mäori"/>
          <w:b/>
          <w:kern w:val="28"/>
        </w:rPr>
      </w:pPr>
      <w:r>
        <w:t>………………………………………………………………………………………………</w:t>
      </w:r>
    </w:p>
    <w:p w:rsidR="00C35883" w:rsidRDefault="00C35883">
      <w:pPr>
        <w:spacing w:line="480" w:lineRule="auto"/>
        <w:rPr>
          <w:rFonts w:ascii="Times New Roman Mäori" w:hAnsi="Times New Roman Mäori"/>
          <w:b/>
          <w:kern w:val="28"/>
        </w:rPr>
      </w:pPr>
      <w:r>
        <w:t>………………………………………………………………………………………………</w:t>
      </w:r>
    </w:p>
    <w:p w:rsidR="00C35883" w:rsidRDefault="00C35883">
      <w:pPr>
        <w:spacing w:line="480" w:lineRule="auto"/>
        <w:rPr>
          <w:rFonts w:ascii="Times New Roman Mäori" w:hAnsi="Times New Roman Mäori"/>
          <w:b/>
          <w:kern w:val="28"/>
        </w:rPr>
      </w:pPr>
      <w:r>
        <w:t>………………………………………………………………………………………………</w:t>
      </w:r>
    </w:p>
    <w:p w:rsidR="00C35883" w:rsidRDefault="00C35883">
      <w:pPr>
        <w:spacing w:line="480" w:lineRule="auto"/>
        <w:rPr>
          <w:rFonts w:ascii="Times New Roman Mäori" w:hAnsi="Times New Roman Mäori"/>
          <w:b/>
          <w:kern w:val="28"/>
        </w:rPr>
      </w:pPr>
      <w:r>
        <w:t>………………………………………………………………………………………………</w:t>
      </w:r>
    </w:p>
    <w:p w:rsidR="00C35883" w:rsidRDefault="00C35883">
      <w:pPr>
        <w:spacing w:line="480" w:lineRule="auto"/>
        <w:rPr>
          <w:rFonts w:ascii="Times New Roman Mäori" w:hAnsi="Times New Roman Mäori"/>
          <w:b/>
          <w:kern w:val="28"/>
        </w:rPr>
      </w:pPr>
      <w:r>
        <w:t>………………………………………………………………………………………………</w:t>
      </w:r>
    </w:p>
    <w:p w:rsidR="00C35883" w:rsidRDefault="00C35883">
      <w:pPr>
        <w:spacing w:line="480" w:lineRule="auto"/>
        <w:rPr>
          <w:rFonts w:ascii="Times New Roman Mäori" w:hAnsi="Times New Roman Mäori"/>
          <w:b/>
          <w:kern w:val="28"/>
        </w:rPr>
      </w:pPr>
      <w:r>
        <w:t>………………………………………………………………………………………………</w:t>
      </w:r>
    </w:p>
    <w:p w:rsidR="00C35883" w:rsidRDefault="00C35883">
      <w:pPr>
        <w:spacing w:line="480" w:lineRule="auto"/>
      </w:pPr>
      <w:r>
        <w:t>………………………………………………………………………………………………</w:t>
      </w:r>
    </w:p>
    <w:p w:rsidR="00C35883" w:rsidRDefault="00C35883">
      <w:pPr>
        <w:spacing w:line="480" w:lineRule="auto"/>
      </w:pPr>
      <w:r>
        <w:t>………………………………………………………………………………………………</w:t>
      </w:r>
    </w:p>
    <w:p w:rsidR="00C35883" w:rsidRDefault="00C35883">
      <w:pPr>
        <w:pStyle w:val="Alices"/>
        <w:spacing w:before="0"/>
      </w:pPr>
      <w:r>
        <w:t>What does ERO want to know?</w:t>
      </w:r>
    </w:p>
    <w:p w:rsidR="00C35883" w:rsidRDefault="00C35883">
      <w:pPr>
        <w:pStyle w:val="Text"/>
        <w:pBdr>
          <w:bottom w:val="single" w:sz="4" w:space="1" w:color="auto"/>
        </w:pBdr>
        <w:spacing w:before="0" w:after="0"/>
      </w:pPr>
      <w:r>
        <w:t xml:space="preserve">ERO wants to know that the board is acting in a transparent and democratic manner and has appropriate policies and/or procedures to support this.  </w:t>
      </w:r>
      <w:r>
        <w:rPr>
          <w:b/>
          <w:bCs/>
        </w:rPr>
        <w:t>Note</w:t>
      </w:r>
      <w:r>
        <w:t>: References are in brackets where appropriate.</w:t>
      </w:r>
      <w:r w:rsidR="00BE46ED">
        <w:t xml:space="preserve"> </w:t>
      </w:r>
    </w:p>
    <w:p w:rsidR="00C35883" w:rsidRDefault="00C35883">
      <w:pPr>
        <w:pStyle w:val="Text"/>
        <w:pBdr>
          <w:bottom w:val="single" w:sz="4" w:space="1" w:color="auto"/>
        </w:pBdr>
        <w:spacing w:before="0" w:after="0"/>
      </w:pPr>
    </w:p>
    <w:p w:rsidR="00C35883" w:rsidRDefault="00C35883">
      <w:pPr>
        <w:pStyle w:val="Text"/>
        <w:spacing w:before="0" w:after="0"/>
        <w:rPr>
          <w:sz w:val="8"/>
        </w:rPr>
      </w:pPr>
    </w:p>
    <w:p w:rsidR="00C35883" w:rsidRDefault="00C35883">
      <w:pPr>
        <w:pStyle w:val="Alices"/>
        <w:spacing w:before="0" w:after="0"/>
        <w:jc w:val="center"/>
        <w:rPr>
          <w:sz w:val="28"/>
        </w:rPr>
      </w:pPr>
      <w:r>
        <w:rPr>
          <w:sz w:val="28"/>
        </w:rPr>
        <w:t>Self-Audit Checklist</w:t>
      </w:r>
    </w:p>
    <w:p w:rsidR="00C35883" w:rsidRDefault="00C35883">
      <w:pPr>
        <w:pStyle w:val="Alices"/>
        <w:pBdr>
          <w:bottom w:val="single" w:sz="4" w:space="1" w:color="auto"/>
        </w:pBdr>
        <w:spacing w:before="0" w:after="0"/>
        <w:jc w:val="center"/>
        <w:rPr>
          <w:i/>
          <w:sz w:val="26"/>
        </w:rPr>
      </w:pPr>
      <w:r>
        <w:rPr>
          <w:i/>
          <w:sz w:val="26"/>
        </w:rPr>
        <w:t>Section 1 – Board Administration</w:t>
      </w:r>
    </w:p>
    <w:p w:rsidR="00C35883" w:rsidRDefault="00C35883">
      <w:pPr>
        <w:rPr>
          <w:sz w:val="14"/>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6379"/>
        <w:gridCol w:w="567"/>
        <w:gridCol w:w="567"/>
        <w:gridCol w:w="709"/>
      </w:tblGrid>
      <w:tr w:rsidR="00C35883" w:rsidTr="004A2688">
        <w:tc>
          <w:tcPr>
            <w:tcW w:w="596" w:type="dxa"/>
          </w:tcPr>
          <w:p w:rsidR="00C35883" w:rsidRDefault="00C35883">
            <w:pPr>
              <w:pStyle w:val="Text"/>
              <w:rPr>
                <w:rFonts w:ascii="Arial Mäori" w:hAnsi="Arial Mäori"/>
                <w:sz w:val="22"/>
              </w:rPr>
            </w:pPr>
          </w:p>
        </w:tc>
        <w:tc>
          <w:tcPr>
            <w:tcW w:w="6379" w:type="dxa"/>
          </w:tcPr>
          <w:p w:rsidR="00C35883" w:rsidRPr="002825A5" w:rsidRDefault="008550AE">
            <w:pPr>
              <w:pStyle w:val="Text"/>
              <w:rPr>
                <w:rFonts w:asciiTheme="minorHAnsi" w:hAnsiTheme="minorHAnsi" w:cs="Arial"/>
                <w:b/>
                <w:sz w:val="22"/>
                <w:szCs w:val="22"/>
              </w:rPr>
            </w:pPr>
            <w:r w:rsidRPr="002825A5">
              <w:rPr>
                <w:rFonts w:asciiTheme="minorHAnsi" w:hAnsiTheme="minorHAnsi" w:cs="Arial"/>
                <w:b/>
                <w:i/>
                <w:sz w:val="22"/>
                <w:szCs w:val="22"/>
              </w:rPr>
              <w:t>Please tick all questions including bullet points</w:t>
            </w:r>
            <w:r w:rsidR="00073767" w:rsidRPr="002825A5">
              <w:rPr>
                <w:rFonts w:asciiTheme="minorHAnsi" w:hAnsiTheme="minorHAnsi" w:cs="Arial"/>
                <w:b/>
                <w:i/>
                <w:sz w:val="22"/>
                <w:szCs w:val="22"/>
              </w:rPr>
              <w:t xml:space="preserve"> or write N/A if not applicable</w:t>
            </w:r>
            <w:r w:rsidR="00073767" w:rsidRPr="002825A5">
              <w:rPr>
                <w:rFonts w:asciiTheme="minorHAnsi" w:hAnsiTheme="minorHAnsi" w:cs="Arial"/>
                <w:b/>
                <w:sz w:val="22"/>
                <w:szCs w:val="22"/>
              </w:rPr>
              <w:t>.</w:t>
            </w:r>
          </w:p>
        </w:tc>
        <w:tc>
          <w:tcPr>
            <w:tcW w:w="567" w:type="dxa"/>
            <w:vAlign w:val="center"/>
          </w:tcPr>
          <w:p w:rsidR="00C35883" w:rsidRPr="002825A5" w:rsidRDefault="00C35883" w:rsidP="007E7314">
            <w:pPr>
              <w:pStyle w:val="Text"/>
              <w:spacing w:before="124" w:after="124"/>
              <w:jc w:val="center"/>
              <w:rPr>
                <w:rFonts w:asciiTheme="minorHAnsi" w:hAnsiTheme="minorHAnsi"/>
                <w:b/>
                <w:sz w:val="22"/>
                <w:szCs w:val="22"/>
              </w:rPr>
            </w:pPr>
            <w:r w:rsidRPr="002825A5">
              <w:rPr>
                <w:rFonts w:asciiTheme="minorHAnsi" w:hAnsiTheme="minorHAnsi"/>
                <w:b/>
                <w:sz w:val="22"/>
                <w:szCs w:val="22"/>
              </w:rPr>
              <w:t>Yes</w:t>
            </w:r>
          </w:p>
        </w:tc>
        <w:tc>
          <w:tcPr>
            <w:tcW w:w="567" w:type="dxa"/>
            <w:vAlign w:val="center"/>
          </w:tcPr>
          <w:p w:rsidR="00C35883" w:rsidRPr="002825A5" w:rsidRDefault="00C35883" w:rsidP="007E7314">
            <w:pPr>
              <w:pStyle w:val="Text"/>
              <w:jc w:val="center"/>
              <w:rPr>
                <w:rFonts w:asciiTheme="minorHAnsi" w:hAnsiTheme="minorHAnsi"/>
                <w:b/>
                <w:sz w:val="22"/>
                <w:szCs w:val="22"/>
              </w:rPr>
            </w:pPr>
            <w:r w:rsidRPr="002825A5">
              <w:rPr>
                <w:rFonts w:asciiTheme="minorHAnsi" w:hAnsiTheme="minorHAnsi"/>
                <w:b/>
                <w:sz w:val="22"/>
                <w:szCs w:val="22"/>
              </w:rPr>
              <w:t>No</w:t>
            </w:r>
          </w:p>
        </w:tc>
        <w:tc>
          <w:tcPr>
            <w:tcW w:w="709" w:type="dxa"/>
            <w:vAlign w:val="center"/>
          </w:tcPr>
          <w:p w:rsidR="00C35883" w:rsidRPr="002825A5" w:rsidRDefault="00C35883" w:rsidP="007E7314">
            <w:pPr>
              <w:pStyle w:val="Text"/>
              <w:ind w:left="-108" w:right="-108"/>
              <w:jc w:val="center"/>
              <w:rPr>
                <w:rFonts w:asciiTheme="minorHAnsi" w:hAnsiTheme="minorHAnsi"/>
                <w:b/>
                <w:sz w:val="22"/>
                <w:szCs w:val="22"/>
              </w:rPr>
            </w:pPr>
            <w:r w:rsidRPr="002825A5">
              <w:rPr>
                <w:rFonts w:asciiTheme="minorHAnsi" w:hAnsiTheme="minorHAnsi"/>
                <w:b/>
                <w:sz w:val="22"/>
                <w:szCs w:val="22"/>
              </w:rPr>
              <w:t>Unsure</w:t>
            </w:r>
          </w:p>
        </w:tc>
      </w:tr>
      <w:tr w:rsidR="00C35883" w:rsidTr="004A2688">
        <w:trPr>
          <w:trHeight w:val="542"/>
        </w:trPr>
        <w:tc>
          <w:tcPr>
            <w:tcW w:w="596" w:type="dxa"/>
          </w:tcPr>
          <w:p w:rsidR="00C35883" w:rsidRDefault="00C35883">
            <w:pPr>
              <w:pStyle w:val="Text"/>
              <w:spacing w:before="140" w:after="140"/>
              <w:rPr>
                <w:sz w:val="22"/>
              </w:rPr>
            </w:pPr>
            <w:r>
              <w:rPr>
                <w:sz w:val="22"/>
              </w:rPr>
              <w:t>1</w:t>
            </w:r>
          </w:p>
        </w:tc>
        <w:tc>
          <w:tcPr>
            <w:tcW w:w="6379" w:type="dxa"/>
          </w:tcPr>
          <w:p w:rsidR="00C35883" w:rsidRPr="002825A5" w:rsidRDefault="00C35883">
            <w:pPr>
              <w:pStyle w:val="Text"/>
              <w:spacing w:before="140" w:after="140"/>
              <w:jc w:val="left"/>
              <w:rPr>
                <w:rFonts w:asciiTheme="minorHAnsi" w:hAnsiTheme="minorHAnsi"/>
                <w:b/>
                <w:sz w:val="22"/>
                <w:szCs w:val="22"/>
                <w:lang w:val="en-NZ"/>
              </w:rPr>
            </w:pPr>
            <w:r w:rsidRPr="002825A5">
              <w:rPr>
                <w:rFonts w:asciiTheme="minorHAnsi" w:hAnsiTheme="minorHAnsi"/>
                <w:sz w:val="22"/>
                <w:szCs w:val="22"/>
              </w:rPr>
              <w:t>Is the board properly elected and constituted?</w:t>
            </w:r>
            <w:r w:rsidR="00462E21">
              <w:rPr>
                <w:rFonts w:asciiTheme="minorHAnsi" w:hAnsiTheme="minorHAnsi"/>
                <w:sz w:val="22"/>
                <w:szCs w:val="22"/>
              </w:rPr>
              <w:t xml:space="preserve"> </w:t>
            </w:r>
            <w:r w:rsidRPr="002825A5">
              <w:rPr>
                <w:rFonts w:asciiTheme="minorHAnsi" w:hAnsiTheme="minorHAnsi"/>
                <w:i/>
                <w:iCs/>
                <w:sz w:val="22"/>
                <w:szCs w:val="22"/>
                <w:lang w:val="en-NZ"/>
              </w:rPr>
              <w:t>[section 94 Education Act 1989].</w:t>
            </w:r>
          </w:p>
        </w:tc>
        <w:tc>
          <w:tcPr>
            <w:tcW w:w="567" w:type="dxa"/>
          </w:tcPr>
          <w:p w:rsidR="00C35883" w:rsidRPr="002825A5" w:rsidRDefault="00C35883">
            <w:pPr>
              <w:pStyle w:val="Text"/>
              <w:spacing w:before="140" w:after="140"/>
              <w:rPr>
                <w:rFonts w:asciiTheme="minorHAnsi" w:hAnsiTheme="minorHAnsi"/>
                <w:b/>
                <w:sz w:val="22"/>
                <w:szCs w:val="22"/>
              </w:rPr>
            </w:pPr>
          </w:p>
        </w:tc>
        <w:tc>
          <w:tcPr>
            <w:tcW w:w="567" w:type="dxa"/>
          </w:tcPr>
          <w:p w:rsidR="00C35883" w:rsidRPr="002825A5" w:rsidRDefault="00C35883">
            <w:pPr>
              <w:pStyle w:val="Text"/>
              <w:spacing w:before="140" w:after="140"/>
              <w:rPr>
                <w:rFonts w:asciiTheme="minorHAnsi" w:hAnsiTheme="minorHAnsi"/>
                <w:b/>
                <w:sz w:val="22"/>
                <w:szCs w:val="22"/>
              </w:rPr>
            </w:pPr>
          </w:p>
        </w:tc>
        <w:tc>
          <w:tcPr>
            <w:tcW w:w="709" w:type="dxa"/>
          </w:tcPr>
          <w:p w:rsidR="00C35883" w:rsidRPr="002825A5" w:rsidRDefault="00C35883">
            <w:pPr>
              <w:pStyle w:val="Text"/>
              <w:spacing w:before="140" w:after="140"/>
              <w:rPr>
                <w:rFonts w:asciiTheme="minorHAnsi" w:hAnsiTheme="minorHAnsi"/>
                <w:b/>
                <w:sz w:val="22"/>
                <w:szCs w:val="22"/>
              </w:rPr>
            </w:pPr>
          </w:p>
        </w:tc>
      </w:tr>
      <w:tr w:rsidR="00C35883" w:rsidTr="004A2688">
        <w:tc>
          <w:tcPr>
            <w:tcW w:w="596" w:type="dxa"/>
          </w:tcPr>
          <w:p w:rsidR="00C35883" w:rsidRDefault="00C35883">
            <w:pPr>
              <w:pStyle w:val="Text"/>
              <w:spacing w:before="140" w:after="140"/>
              <w:rPr>
                <w:sz w:val="22"/>
              </w:rPr>
            </w:pPr>
            <w:r>
              <w:rPr>
                <w:sz w:val="22"/>
              </w:rPr>
              <w:t>2</w:t>
            </w:r>
          </w:p>
        </w:tc>
        <w:tc>
          <w:tcPr>
            <w:tcW w:w="6379" w:type="dxa"/>
          </w:tcPr>
          <w:p w:rsidR="004F0BCB" w:rsidRDefault="00C35883">
            <w:pPr>
              <w:pStyle w:val="Text"/>
              <w:spacing w:before="140" w:after="140"/>
              <w:rPr>
                <w:rFonts w:asciiTheme="minorHAnsi" w:hAnsiTheme="minorHAnsi"/>
                <w:sz w:val="22"/>
                <w:szCs w:val="22"/>
              </w:rPr>
            </w:pPr>
            <w:r w:rsidRPr="002825A5">
              <w:rPr>
                <w:rFonts w:asciiTheme="minorHAnsi" w:hAnsiTheme="minorHAnsi"/>
                <w:sz w:val="22"/>
                <w:szCs w:val="22"/>
              </w:rPr>
              <w:t xml:space="preserve">Are any conflicts of interest of board members fully declared?         </w:t>
            </w:r>
          </w:p>
          <w:p w:rsidR="00C35883" w:rsidRPr="002825A5" w:rsidRDefault="00C35883">
            <w:pPr>
              <w:pStyle w:val="Text"/>
              <w:spacing w:before="140" w:after="140"/>
              <w:rPr>
                <w:rFonts w:asciiTheme="minorHAnsi" w:hAnsiTheme="minorHAnsi"/>
                <w:b/>
                <w:sz w:val="22"/>
                <w:szCs w:val="22"/>
              </w:rPr>
            </w:pPr>
            <w:r w:rsidRPr="002825A5">
              <w:rPr>
                <w:rFonts w:asciiTheme="minorHAnsi" w:hAnsiTheme="minorHAnsi"/>
                <w:sz w:val="22"/>
                <w:szCs w:val="22"/>
              </w:rPr>
              <w:t xml:space="preserve"> </w:t>
            </w:r>
            <w:r w:rsidR="004F0BCB">
              <w:rPr>
                <w:rFonts w:asciiTheme="minorHAnsi" w:hAnsiTheme="minorHAnsi"/>
                <w:i/>
                <w:iCs/>
                <w:sz w:val="22"/>
                <w:szCs w:val="22"/>
              </w:rPr>
              <w:t>[s 103A Ed Act 1989; Clause 40(8)</w:t>
            </w:r>
            <w:r w:rsidRPr="002825A5">
              <w:rPr>
                <w:rFonts w:asciiTheme="minorHAnsi" w:hAnsiTheme="minorHAnsi"/>
                <w:i/>
                <w:iCs/>
                <w:sz w:val="22"/>
                <w:szCs w:val="22"/>
              </w:rPr>
              <w:t xml:space="preserve"> Sixth Schedule Ed.Act 1989)].</w:t>
            </w:r>
          </w:p>
        </w:tc>
        <w:tc>
          <w:tcPr>
            <w:tcW w:w="567" w:type="dxa"/>
          </w:tcPr>
          <w:p w:rsidR="00C35883" w:rsidRPr="002825A5" w:rsidRDefault="00C35883">
            <w:pPr>
              <w:pStyle w:val="Text"/>
              <w:spacing w:before="140" w:after="140"/>
              <w:rPr>
                <w:rFonts w:asciiTheme="minorHAnsi" w:hAnsiTheme="minorHAnsi"/>
                <w:b/>
                <w:sz w:val="22"/>
                <w:szCs w:val="22"/>
              </w:rPr>
            </w:pPr>
          </w:p>
        </w:tc>
        <w:tc>
          <w:tcPr>
            <w:tcW w:w="567" w:type="dxa"/>
          </w:tcPr>
          <w:p w:rsidR="00C35883" w:rsidRPr="002825A5" w:rsidRDefault="00C35883">
            <w:pPr>
              <w:pStyle w:val="Text"/>
              <w:spacing w:before="140" w:after="140"/>
              <w:rPr>
                <w:rFonts w:asciiTheme="minorHAnsi" w:hAnsiTheme="minorHAnsi"/>
                <w:b/>
                <w:sz w:val="22"/>
                <w:szCs w:val="22"/>
              </w:rPr>
            </w:pPr>
          </w:p>
        </w:tc>
        <w:tc>
          <w:tcPr>
            <w:tcW w:w="709" w:type="dxa"/>
          </w:tcPr>
          <w:p w:rsidR="00C35883" w:rsidRPr="002825A5" w:rsidRDefault="00C35883">
            <w:pPr>
              <w:pStyle w:val="Text"/>
              <w:spacing w:before="140" w:after="140"/>
              <w:rPr>
                <w:rFonts w:asciiTheme="minorHAnsi" w:hAnsiTheme="minorHAnsi"/>
                <w:b/>
                <w:sz w:val="22"/>
                <w:szCs w:val="22"/>
              </w:rPr>
            </w:pPr>
          </w:p>
        </w:tc>
      </w:tr>
      <w:tr w:rsidR="00C35883" w:rsidTr="004A2688">
        <w:tc>
          <w:tcPr>
            <w:tcW w:w="596" w:type="dxa"/>
          </w:tcPr>
          <w:p w:rsidR="00C35883" w:rsidRDefault="00C35883">
            <w:pPr>
              <w:pStyle w:val="Text"/>
              <w:spacing w:before="140" w:after="140"/>
              <w:rPr>
                <w:sz w:val="22"/>
              </w:rPr>
            </w:pPr>
            <w:r>
              <w:rPr>
                <w:sz w:val="22"/>
              </w:rPr>
              <w:t>3</w:t>
            </w:r>
          </w:p>
        </w:tc>
        <w:tc>
          <w:tcPr>
            <w:tcW w:w="6379" w:type="dxa"/>
          </w:tcPr>
          <w:p w:rsidR="00C35883" w:rsidRPr="002825A5" w:rsidRDefault="00C35883">
            <w:pPr>
              <w:pStyle w:val="Text"/>
              <w:spacing w:before="140" w:after="140"/>
              <w:rPr>
                <w:rFonts w:asciiTheme="minorHAnsi" w:hAnsiTheme="minorHAnsi"/>
                <w:b/>
                <w:sz w:val="22"/>
                <w:szCs w:val="22"/>
              </w:rPr>
            </w:pPr>
            <w:r w:rsidRPr="002825A5">
              <w:rPr>
                <w:rFonts w:asciiTheme="minorHAnsi" w:hAnsiTheme="minorHAnsi"/>
                <w:sz w:val="22"/>
                <w:szCs w:val="22"/>
              </w:rPr>
              <w:t xml:space="preserve">Are board meetings properly run? </w:t>
            </w:r>
            <w:r w:rsidRPr="002825A5">
              <w:rPr>
                <w:rFonts w:asciiTheme="minorHAnsi" w:hAnsiTheme="minorHAnsi"/>
                <w:i/>
                <w:iCs/>
                <w:sz w:val="22"/>
                <w:szCs w:val="22"/>
              </w:rPr>
              <w:t>[Parts 7/8 Local Government Official Information an</w:t>
            </w:r>
            <w:r w:rsidR="00C11D14">
              <w:rPr>
                <w:rFonts w:asciiTheme="minorHAnsi" w:hAnsiTheme="minorHAnsi"/>
                <w:i/>
                <w:iCs/>
                <w:sz w:val="22"/>
                <w:szCs w:val="22"/>
              </w:rPr>
              <w:t>d Meetings Act 1987; Clauses 40/41</w:t>
            </w:r>
            <w:r w:rsidRPr="002825A5">
              <w:rPr>
                <w:rFonts w:asciiTheme="minorHAnsi" w:hAnsiTheme="minorHAnsi"/>
                <w:i/>
                <w:iCs/>
                <w:sz w:val="22"/>
                <w:szCs w:val="22"/>
              </w:rPr>
              <w:t xml:space="preserve"> Sixth Schedule Ed Act 1989].</w:t>
            </w:r>
          </w:p>
        </w:tc>
        <w:tc>
          <w:tcPr>
            <w:tcW w:w="567" w:type="dxa"/>
          </w:tcPr>
          <w:p w:rsidR="00C35883" w:rsidRPr="002825A5" w:rsidRDefault="00C35883">
            <w:pPr>
              <w:pStyle w:val="Text"/>
              <w:spacing w:before="140" w:after="140"/>
              <w:rPr>
                <w:rFonts w:asciiTheme="minorHAnsi" w:hAnsiTheme="minorHAnsi"/>
                <w:b/>
                <w:sz w:val="22"/>
                <w:szCs w:val="22"/>
              </w:rPr>
            </w:pPr>
          </w:p>
        </w:tc>
        <w:tc>
          <w:tcPr>
            <w:tcW w:w="567" w:type="dxa"/>
          </w:tcPr>
          <w:p w:rsidR="00C35883" w:rsidRPr="002825A5" w:rsidRDefault="00C35883">
            <w:pPr>
              <w:pStyle w:val="Text"/>
              <w:spacing w:before="140" w:after="140"/>
              <w:rPr>
                <w:rFonts w:asciiTheme="minorHAnsi" w:hAnsiTheme="minorHAnsi"/>
                <w:b/>
                <w:sz w:val="22"/>
                <w:szCs w:val="22"/>
              </w:rPr>
            </w:pPr>
          </w:p>
        </w:tc>
        <w:tc>
          <w:tcPr>
            <w:tcW w:w="709" w:type="dxa"/>
          </w:tcPr>
          <w:p w:rsidR="00C35883" w:rsidRPr="002825A5" w:rsidRDefault="00C35883">
            <w:pPr>
              <w:pStyle w:val="Text"/>
              <w:spacing w:before="140" w:after="140"/>
              <w:rPr>
                <w:rFonts w:asciiTheme="minorHAnsi" w:hAnsiTheme="minorHAnsi"/>
                <w:b/>
                <w:sz w:val="22"/>
                <w:szCs w:val="22"/>
              </w:rPr>
            </w:pPr>
          </w:p>
        </w:tc>
      </w:tr>
      <w:tr w:rsidR="00C35883" w:rsidTr="004A2688">
        <w:tc>
          <w:tcPr>
            <w:tcW w:w="596" w:type="dxa"/>
          </w:tcPr>
          <w:p w:rsidR="00C35883" w:rsidRDefault="00C35883">
            <w:pPr>
              <w:pStyle w:val="Text"/>
              <w:spacing w:before="140" w:after="140"/>
              <w:rPr>
                <w:sz w:val="22"/>
              </w:rPr>
            </w:pPr>
            <w:r>
              <w:rPr>
                <w:sz w:val="22"/>
              </w:rPr>
              <w:t>4</w:t>
            </w:r>
          </w:p>
        </w:tc>
        <w:tc>
          <w:tcPr>
            <w:tcW w:w="6379" w:type="dxa"/>
          </w:tcPr>
          <w:p w:rsidR="00C35883" w:rsidRPr="002825A5" w:rsidRDefault="00C35883">
            <w:pPr>
              <w:pStyle w:val="Text"/>
              <w:spacing w:before="140" w:after="140"/>
              <w:rPr>
                <w:rFonts w:asciiTheme="minorHAnsi" w:hAnsiTheme="minorHAnsi"/>
                <w:b/>
                <w:sz w:val="22"/>
                <w:szCs w:val="22"/>
              </w:rPr>
            </w:pPr>
            <w:r w:rsidRPr="002825A5">
              <w:rPr>
                <w:rFonts w:asciiTheme="minorHAnsi" w:hAnsiTheme="minorHAnsi"/>
                <w:sz w:val="22"/>
                <w:szCs w:val="22"/>
              </w:rPr>
              <w:t xml:space="preserve">Are minutes of board meetings properly kept (especially minutes of meetings that exclude the public – commonly called “in committee”)? </w:t>
            </w:r>
            <w:r w:rsidRPr="002825A5">
              <w:rPr>
                <w:rFonts w:asciiTheme="minorHAnsi" w:hAnsiTheme="minorHAnsi"/>
                <w:i/>
                <w:iCs/>
                <w:sz w:val="22"/>
                <w:szCs w:val="22"/>
              </w:rPr>
              <w:t>[Good practice; Local Government Official Information and Meetings Act 1987</w:t>
            </w:r>
            <w:r w:rsidR="000A0A9D" w:rsidRPr="002825A5">
              <w:rPr>
                <w:rFonts w:asciiTheme="minorHAnsi" w:hAnsiTheme="minorHAnsi"/>
                <w:i/>
                <w:iCs/>
                <w:sz w:val="22"/>
                <w:szCs w:val="22"/>
              </w:rPr>
              <w:t>, Public Records Act 2005</w:t>
            </w:r>
            <w:r w:rsidRPr="002825A5">
              <w:rPr>
                <w:rFonts w:asciiTheme="minorHAnsi" w:hAnsiTheme="minorHAnsi"/>
                <w:i/>
                <w:iCs/>
                <w:sz w:val="22"/>
                <w:szCs w:val="22"/>
              </w:rPr>
              <w:t>].</w:t>
            </w:r>
          </w:p>
        </w:tc>
        <w:tc>
          <w:tcPr>
            <w:tcW w:w="567" w:type="dxa"/>
          </w:tcPr>
          <w:p w:rsidR="00C35883" w:rsidRPr="002825A5" w:rsidRDefault="00C35883">
            <w:pPr>
              <w:pStyle w:val="Text"/>
              <w:spacing w:before="140" w:after="140"/>
              <w:rPr>
                <w:rFonts w:asciiTheme="minorHAnsi" w:hAnsiTheme="minorHAnsi"/>
                <w:b/>
                <w:sz w:val="22"/>
                <w:szCs w:val="22"/>
              </w:rPr>
            </w:pPr>
          </w:p>
        </w:tc>
        <w:tc>
          <w:tcPr>
            <w:tcW w:w="567" w:type="dxa"/>
          </w:tcPr>
          <w:p w:rsidR="00C35883" w:rsidRPr="002825A5" w:rsidRDefault="00C35883">
            <w:pPr>
              <w:pStyle w:val="Text"/>
              <w:spacing w:before="140" w:after="140"/>
              <w:rPr>
                <w:rFonts w:asciiTheme="minorHAnsi" w:hAnsiTheme="minorHAnsi"/>
                <w:b/>
                <w:sz w:val="22"/>
                <w:szCs w:val="22"/>
              </w:rPr>
            </w:pPr>
          </w:p>
        </w:tc>
        <w:tc>
          <w:tcPr>
            <w:tcW w:w="709" w:type="dxa"/>
          </w:tcPr>
          <w:p w:rsidR="00C35883" w:rsidRPr="002825A5" w:rsidRDefault="00C35883">
            <w:pPr>
              <w:pStyle w:val="Text"/>
              <w:spacing w:before="140" w:after="140"/>
              <w:rPr>
                <w:rFonts w:asciiTheme="minorHAnsi" w:hAnsiTheme="minorHAnsi"/>
                <w:b/>
                <w:sz w:val="22"/>
                <w:szCs w:val="22"/>
              </w:rPr>
            </w:pPr>
          </w:p>
        </w:tc>
      </w:tr>
      <w:tr w:rsidR="00C35883" w:rsidTr="004A2688">
        <w:tc>
          <w:tcPr>
            <w:tcW w:w="596" w:type="dxa"/>
          </w:tcPr>
          <w:p w:rsidR="00C35883" w:rsidRDefault="00C35883">
            <w:pPr>
              <w:pStyle w:val="Text"/>
              <w:spacing w:before="140" w:after="140"/>
              <w:rPr>
                <w:sz w:val="22"/>
              </w:rPr>
            </w:pPr>
            <w:r>
              <w:rPr>
                <w:sz w:val="22"/>
              </w:rPr>
              <w:t>5</w:t>
            </w:r>
          </w:p>
        </w:tc>
        <w:tc>
          <w:tcPr>
            <w:tcW w:w="6379" w:type="dxa"/>
          </w:tcPr>
          <w:p w:rsidR="00C35883" w:rsidRPr="002825A5" w:rsidRDefault="00C35883">
            <w:pPr>
              <w:pStyle w:val="Text"/>
              <w:spacing w:before="140" w:after="140"/>
              <w:rPr>
                <w:rFonts w:asciiTheme="minorHAnsi" w:hAnsiTheme="minorHAnsi"/>
                <w:b/>
                <w:sz w:val="22"/>
                <w:szCs w:val="22"/>
              </w:rPr>
            </w:pPr>
            <w:r w:rsidRPr="002825A5">
              <w:rPr>
                <w:rFonts w:asciiTheme="minorHAnsi" w:hAnsiTheme="minorHAnsi"/>
                <w:sz w:val="22"/>
                <w:szCs w:val="22"/>
              </w:rPr>
              <w:t>Does the charter reflect the purposes set out in section 61(2) of the Education Act 1989 (i.e. establish the mission, aims, objectives, directions, and targets of the board that give effect to the national education guidelines), and provide a base against which the board’s actual performance can be assessed?</w:t>
            </w:r>
          </w:p>
        </w:tc>
        <w:tc>
          <w:tcPr>
            <w:tcW w:w="567" w:type="dxa"/>
          </w:tcPr>
          <w:p w:rsidR="00C35883" w:rsidRPr="002825A5" w:rsidRDefault="00C35883">
            <w:pPr>
              <w:pStyle w:val="Text"/>
              <w:spacing w:before="140" w:after="140"/>
              <w:rPr>
                <w:rFonts w:asciiTheme="minorHAnsi" w:hAnsiTheme="minorHAnsi"/>
                <w:b/>
                <w:sz w:val="22"/>
                <w:szCs w:val="22"/>
              </w:rPr>
            </w:pPr>
          </w:p>
        </w:tc>
        <w:tc>
          <w:tcPr>
            <w:tcW w:w="567" w:type="dxa"/>
          </w:tcPr>
          <w:p w:rsidR="00C35883" w:rsidRPr="002825A5" w:rsidRDefault="00C35883">
            <w:pPr>
              <w:pStyle w:val="Text"/>
              <w:spacing w:before="140" w:after="140"/>
              <w:rPr>
                <w:rFonts w:asciiTheme="minorHAnsi" w:hAnsiTheme="minorHAnsi"/>
                <w:b/>
                <w:sz w:val="22"/>
                <w:szCs w:val="22"/>
              </w:rPr>
            </w:pPr>
          </w:p>
        </w:tc>
        <w:tc>
          <w:tcPr>
            <w:tcW w:w="709" w:type="dxa"/>
          </w:tcPr>
          <w:p w:rsidR="00C35883" w:rsidRPr="002825A5" w:rsidRDefault="00C35883">
            <w:pPr>
              <w:pStyle w:val="Text"/>
              <w:spacing w:before="140" w:after="140"/>
              <w:rPr>
                <w:rFonts w:asciiTheme="minorHAnsi" w:hAnsiTheme="minorHAnsi"/>
                <w:b/>
                <w:sz w:val="22"/>
                <w:szCs w:val="22"/>
              </w:rPr>
            </w:pPr>
          </w:p>
        </w:tc>
      </w:tr>
      <w:tr w:rsidR="00C35883" w:rsidTr="004A2688">
        <w:tc>
          <w:tcPr>
            <w:tcW w:w="596" w:type="dxa"/>
          </w:tcPr>
          <w:p w:rsidR="00C35883" w:rsidRDefault="00C35883">
            <w:pPr>
              <w:pStyle w:val="Text"/>
              <w:spacing w:before="140" w:after="140"/>
              <w:rPr>
                <w:sz w:val="22"/>
              </w:rPr>
            </w:pPr>
            <w:r>
              <w:rPr>
                <w:sz w:val="22"/>
              </w:rPr>
              <w:t>6</w:t>
            </w:r>
          </w:p>
        </w:tc>
        <w:tc>
          <w:tcPr>
            <w:tcW w:w="6379" w:type="dxa"/>
          </w:tcPr>
          <w:p w:rsidR="00C35883" w:rsidRPr="002825A5" w:rsidRDefault="00C35883">
            <w:pPr>
              <w:pStyle w:val="Text"/>
              <w:spacing w:before="140" w:after="140"/>
              <w:rPr>
                <w:rFonts w:asciiTheme="minorHAnsi" w:hAnsiTheme="minorHAnsi"/>
                <w:sz w:val="22"/>
                <w:szCs w:val="22"/>
              </w:rPr>
            </w:pPr>
            <w:r w:rsidRPr="002825A5">
              <w:rPr>
                <w:rFonts w:asciiTheme="minorHAnsi" w:hAnsiTheme="minorHAnsi"/>
                <w:sz w:val="22"/>
                <w:szCs w:val="22"/>
              </w:rPr>
              <w:t xml:space="preserve">Have newly elected, co-opted or appointed trustees confirmed to the board that they are eligible to be trustees? </w:t>
            </w:r>
            <w:r w:rsidRPr="002825A5">
              <w:rPr>
                <w:rFonts w:asciiTheme="minorHAnsi" w:hAnsiTheme="minorHAnsi"/>
                <w:i/>
                <w:iCs/>
                <w:sz w:val="22"/>
                <w:szCs w:val="22"/>
              </w:rPr>
              <w:t>[s 103B Ed Act 1989].</w:t>
            </w:r>
          </w:p>
        </w:tc>
        <w:tc>
          <w:tcPr>
            <w:tcW w:w="567" w:type="dxa"/>
          </w:tcPr>
          <w:p w:rsidR="00C35883" w:rsidRPr="002825A5" w:rsidRDefault="00C35883">
            <w:pPr>
              <w:pStyle w:val="Text"/>
              <w:spacing w:before="140" w:after="140"/>
              <w:rPr>
                <w:rFonts w:asciiTheme="minorHAnsi" w:hAnsiTheme="minorHAnsi"/>
                <w:b/>
                <w:sz w:val="22"/>
                <w:szCs w:val="22"/>
              </w:rPr>
            </w:pPr>
          </w:p>
        </w:tc>
        <w:tc>
          <w:tcPr>
            <w:tcW w:w="567" w:type="dxa"/>
          </w:tcPr>
          <w:p w:rsidR="00C35883" w:rsidRPr="002825A5" w:rsidRDefault="00C35883">
            <w:pPr>
              <w:pStyle w:val="Text"/>
              <w:spacing w:before="140" w:after="140"/>
              <w:rPr>
                <w:rFonts w:asciiTheme="minorHAnsi" w:hAnsiTheme="minorHAnsi"/>
                <w:b/>
                <w:sz w:val="22"/>
                <w:szCs w:val="22"/>
              </w:rPr>
            </w:pPr>
          </w:p>
        </w:tc>
        <w:tc>
          <w:tcPr>
            <w:tcW w:w="709" w:type="dxa"/>
          </w:tcPr>
          <w:p w:rsidR="00C35883" w:rsidRPr="002825A5" w:rsidRDefault="00C35883">
            <w:pPr>
              <w:pStyle w:val="Text"/>
              <w:spacing w:before="140" w:after="140"/>
              <w:rPr>
                <w:rFonts w:asciiTheme="minorHAnsi" w:hAnsiTheme="minorHAnsi"/>
                <w:b/>
                <w:sz w:val="22"/>
                <w:szCs w:val="22"/>
              </w:rPr>
            </w:pPr>
          </w:p>
        </w:tc>
      </w:tr>
      <w:tr w:rsidR="00C35883" w:rsidTr="004A2688">
        <w:tc>
          <w:tcPr>
            <w:tcW w:w="596" w:type="dxa"/>
          </w:tcPr>
          <w:p w:rsidR="00C35883" w:rsidRDefault="00C35883">
            <w:pPr>
              <w:pStyle w:val="Text"/>
              <w:spacing w:before="140" w:after="140"/>
              <w:rPr>
                <w:sz w:val="22"/>
              </w:rPr>
            </w:pPr>
            <w:r>
              <w:rPr>
                <w:sz w:val="22"/>
              </w:rPr>
              <w:t>7</w:t>
            </w:r>
          </w:p>
        </w:tc>
        <w:tc>
          <w:tcPr>
            <w:tcW w:w="6379" w:type="dxa"/>
          </w:tcPr>
          <w:p w:rsidR="00C35883" w:rsidRPr="002825A5" w:rsidRDefault="00C35883">
            <w:pPr>
              <w:pStyle w:val="Text"/>
              <w:spacing w:before="140" w:after="140"/>
              <w:rPr>
                <w:rFonts w:asciiTheme="minorHAnsi" w:hAnsiTheme="minorHAnsi"/>
                <w:b/>
                <w:sz w:val="22"/>
                <w:szCs w:val="22"/>
                <w:lang w:val="en-NZ"/>
              </w:rPr>
            </w:pPr>
            <w:r w:rsidRPr="002825A5">
              <w:rPr>
                <w:rFonts w:asciiTheme="minorHAnsi" w:hAnsiTheme="minorHAnsi"/>
                <w:sz w:val="22"/>
                <w:szCs w:val="22"/>
              </w:rPr>
              <w:t xml:space="preserve">Has the board met all the requirements for planning and reporting? </w:t>
            </w:r>
            <w:r w:rsidRPr="002825A5">
              <w:rPr>
                <w:rFonts w:asciiTheme="minorHAnsi" w:hAnsiTheme="minorHAnsi"/>
                <w:i/>
                <w:iCs/>
                <w:sz w:val="22"/>
                <w:szCs w:val="22"/>
              </w:rPr>
              <w:t>[School Charter; s 61 Ed Act 1989]</w:t>
            </w:r>
            <w:r w:rsidRPr="002825A5">
              <w:rPr>
                <w:rFonts w:asciiTheme="minorHAnsi" w:hAnsiTheme="minorHAnsi"/>
                <w:sz w:val="22"/>
                <w:szCs w:val="22"/>
              </w:rPr>
              <w:t>.</w:t>
            </w:r>
          </w:p>
        </w:tc>
        <w:tc>
          <w:tcPr>
            <w:tcW w:w="567" w:type="dxa"/>
          </w:tcPr>
          <w:p w:rsidR="00C35883" w:rsidRPr="002825A5" w:rsidRDefault="00C35883">
            <w:pPr>
              <w:pStyle w:val="Text"/>
              <w:spacing w:before="140" w:after="140"/>
              <w:rPr>
                <w:rFonts w:asciiTheme="minorHAnsi" w:hAnsiTheme="minorHAnsi"/>
                <w:b/>
                <w:sz w:val="22"/>
                <w:szCs w:val="22"/>
              </w:rPr>
            </w:pPr>
          </w:p>
        </w:tc>
        <w:tc>
          <w:tcPr>
            <w:tcW w:w="567" w:type="dxa"/>
          </w:tcPr>
          <w:p w:rsidR="00C35883" w:rsidRPr="002825A5" w:rsidRDefault="00C35883">
            <w:pPr>
              <w:pStyle w:val="Text"/>
              <w:spacing w:before="140" w:after="140"/>
              <w:rPr>
                <w:rFonts w:asciiTheme="minorHAnsi" w:hAnsiTheme="minorHAnsi"/>
                <w:b/>
                <w:sz w:val="22"/>
                <w:szCs w:val="22"/>
              </w:rPr>
            </w:pPr>
          </w:p>
        </w:tc>
        <w:tc>
          <w:tcPr>
            <w:tcW w:w="709" w:type="dxa"/>
          </w:tcPr>
          <w:p w:rsidR="00C35883" w:rsidRPr="002825A5" w:rsidRDefault="00C35883">
            <w:pPr>
              <w:pStyle w:val="Text"/>
              <w:spacing w:before="140" w:after="140"/>
              <w:rPr>
                <w:rFonts w:asciiTheme="minorHAnsi" w:hAnsiTheme="minorHAnsi"/>
                <w:b/>
                <w:sz w:val="22"/>
                <w:szCs w:val="22"/>
              </w:rPr>
            </w:pPr>
          </w:p>
        </w:tc>
      </w:tr>
      <w:tr w:rsidR="009D106A" w:rsidTr="004A2688">
        <w:tc>
          <w:tcPr>
            <w:tcW w:w="596" w:type="dxa"/>
          </w:tcPr>
          <w:p w:rsidR="009D106A" w:rsidRDefault="009D106A">
            <w:pPr>
              <w:pStyle w:val="Text"/>
              <w:spacing w:before="140" w:after="140"/>
              <w:rPr>
                <w:sz w:val="22"/>
              </w:rPr>
            </w:pPr>
          </w:p>
        </w:tc>
        <w:tc>
          <w:tcPr>
            <w:tcW w:w="6379" w:type="dxa"/>
          </w:tcPr>
          <w:p w:rsidR="009D106A" w:rsidRPr="002825A5" w:rsidRDefault="008B1248" w:rsidP="00AE0F3B">
            <w:pPr>
              <w:pStyle w:val="Text"/>
              <w:spacing w:before="140" w:after="140"/>
              <w:rPr>
                <w:rFonts w:asciiTheme="minorHAnsi" w:hAnsiTheme="minorHAnsi"/>
                <w:b/>
                <w:sz w:val="22"/>
                <w:szCs w:val="22"/>
              </w:rPr>
            </w:pPr>
            <w:r w:rsidRPr="002825A5">
              <w:rPr>
                <w:rFonts w:asciiTheme="minorHAnsi" w:hAnsiTheme="minorHAnsi"/>
                <w:b/>
                <w:sz w:val="22"/>
                <w:szCs w:val="22"/>
              </w:rPr>
              <w:t>For questions 8 – 1</w:t>
            </w:r>
            <w:r w:rsidR="00A7743C">
              <w:rPr>
                <w:rFonts w:asciiTheme="minorHAnsi" w:hAnsiTheme="minorHAnsi"/>
                <w:b/>
                <w:sz w:val="22"/>
                <w:szCs w:val="22"/>
              </w:rPr>
              <w:t>2</w:t>
            </w:r>
            <w:r w:rsidRPr="002825A5">
              <w:rPr>
                <w:rFonts w:asciiTheme="minorHAnsi" w:hAnsiTheme="minorHAnsi"/>
                <w:b/>
                <w:sz w:val="22"/>
                <w:szCs w:val="22"/>
              </w:rPr>
              <w:t>, h</w:t>
            </w:r>
            <w:r w:rsidR="009D106A" w:rsidRPr="002825A5">
              <w:rPr>
                <w:rFonts w:asciiTheme="minorHAnsi" w:hAnsiTheme="minorHAnsi"/>
                <w:b/>
                <w:sz w:val="22"/>
                <w:szCs w:val="22"/>
              </w:rPr>
              <w:t xml:space="preserve">as the board, </w:t>
            </w:r>
            <w:r w:rsidR="002A632F" w:rsidRPr="002825A5">
              <w:rPr>
                <w:rFonts w:asciiTheme="minorHAnsi" w:hAnsiTheme="minorHAnsi"/>
                <w:b/>
                <w:sz w:val="22"/>
                <w:szCs w:val="22"/>
              </w:rPr>
              <w:t>with the principal and teaching staff:</w:t>
            </w:r>
          </w:p>
        </w:tc>
        <w:tc>
          <w:tcPr>
            <w:tcW w:w="567" w:type="dxa"/>
          </w:tcPr>
          <w:p w:rsidR="009D106A" w:rsidRPr="002825A5" w:rsidRDefault="009D106A">
            <w:pPr>
              <w:pStyle w:val="Text"/>
              <w:spacing w:before="140" w:after="140"/>
              <w:rPr>
                <w:rFonts w:asciiTheme="minorHAnsi" w:hAnsiTheme="minorHAnsi"/>
                <w:b/>
                <w:sz w:val="22"/>
                <w:szCs w:val="22"/>
              </w:rPr>
            </w:pPr>
          </w:p>
        </w:tc>
        <w:tc>
          <w:tcPr>
            <w:tcW w:w="567" w:type="dxa"/>
          </w:tcPr>
          <w:p w:rsidR="009D106A" w:rsidRPr="002825A5" w:rsidRDefault="009D106A">
            <w:pPr>
              <w:pStyle w:val="Text"/>
              <w:spacing w:before="140" w:after="140"/>
              <w:rPr>
                <w:rFonts w:asciiTheme="minorHAnsi" w:hAnsiTheme="minorHAnsi"/>
                <w:b/>
                <w:sz w:val="22"/>
                <w:szCs w:val="22"/>
              </w:rPr>
            </w:pPr>
          </w:p>
        </w:tc>
        <w:tc>
          <w:tcPr>
            <w:tcW w:w="709" w:type="dxa"/>
          </w:tcPr>
          <w:p w:rsidR="009D106A" w:rsidRPr="002825A5" w:rsidRDefault="009D106A">
            <w:pPr>
              <w:pStyle w:val="Text"/>
              <w:spacing w:before="140" w:after="140"/>
              <w:rPr>
                <w:rFonts w:asciiTheme="minorHAnsi" w:hAnsiTheme="minorHAnsi"/>
                <w:b/>
                <w:sz w:val="22"/>
                <w:szCs w:val="22"/>
              </w:rPr>
            </w:pPr>
          </w:p>
        </w:tc>
      </w:tr>
      <w:tr w:rsidR="00C35883" w:rsidTr="004A2688">
        <w:tc>
          <w:tcPr>
            <w:tcW w:w="596" w:type="dxa"/>
          </w:tcPr>
          <w:p w:rsidR="00C35883" w:rsidRDefault="00C35883">
            <w:pPr>
              <w:pStyle w:val="Text"/>
              <w:spacing w:before="140" w:after="140"/>
              <w:rPr>
                <w:sz w:val="22"/>
              </w:rPr>
            </w:pPr>
            <w:r>
              <w:rPr>
                <w:sz w:val="22"/>
              </w:rPr>
              <w:t>8</w:t>
            </w:r>
          </w:p>
        </w:tc>
        <w:tc>
          <w:tcPr>
            <w:tcW w:w="6379" w:type="dxa"/>
          </w:tcPr>
          <w:p w:rsidR="00C35883" w:rsidRPr="002825A5" w:rsidRDefault="002A632F" w:rsidP="00C80629">
            <w:pPr>
              <w:pStyle w:val="Text"/>
              <w:spacing w:before="140" w:after="140"/>
              <w:rPr>
                <w:rFonts w:asciiTheme="minorHAnsi" w:hAnsiTheme="minorHAnsi"/>
                <w:b/>
                <w:sz w:val="22"/>
                <w:szCs w:val="22"/>
              </w:rPr>
            </w:pPr>
            <w:r w:rsidRPr="002825A5">
              <w:rPr>
                <w:rFonts w:asciiTheme="minorHAnsi" w:hAnsiTheme="minorHAnsi"/>
                <w:sz w:val="22"/>
                <w:szCs w:val="22"/>
              </w:rPr>
              <w:t>Developed a strategic plan which documents how they are giving effect to the NEGs through their policies, plans and programmes, including those for cu</w:t>
            </w:r>
            <w:r w:rsidR="0096371F" w:rsidRPr="002825A5">
              <w:rPr>
                <w:rFonts w:asciiTheme="minorHAnsi" w:hAnsiTheme="minorHAnsi"/>
                <w:sz w:val="22"/>
                <w:szCs w:val="22"/>
              </w:rPr>
              <w:t xml:space="preserve">rriculum, </w:t>
            </w:r>
            <w:r w:rsidR="00C80629">
              <w:rPr>
                <w:rFonts w:asciiTheme="minorHAnsi" w:hAnsiTheme="minorHAnsi"/>
                <w:sz w:val="22"/>
                <w:szCs w:val="22"/>
              </w:rPr>
              <w:t xml:space="preserve">aromatawai and/or </w:t>
            </w:r>
            <w:r w:rsidRPr="002825A5">
              <w:rPr>
                <w:rFonts w:asciiTheme="minorHAnsi" w:hAnsiTheme="minorHAnsi"/>
                <w:sz w:val="22"/>
                <w:szCs w:val="22"/>
              </w:rPr>
              <w:t>assessment</w:t>
            </w:r>
            <w:r w:rsidR="0096371F" w:rsidRPr="002825A5">
              <w:rPr>
                <w:rFonts w:asciiTheme="minorHAnsi" w:hAnsiTheme="minorHAnsi"/>
                <w:sz w:val="22"/>
                <w:szCs w:val="22"/>
              </w:rPr>
              <w:t>, and staff professional development</w:t>
            </w:r>
            <w:r w:rsidRPr="002825A5">
              <w:rPr>
                <w:rFonts w:asciiTheme="minorHAnsi" w:hAnsiTheme="minorHAnsi"/>
                <w:sz w:val="22"/>
                <w:szCs w:val="22"/>
              </w:rPr>
              <w:t>?</w:t>
            </w:r>
            <w:r w:rsidR="00C35883" w:rsidRPr="002825A5">
              <w:rPr>
                <w:rFonts w:asciiTheme="minorHAnsi" w:hAnsiTheme="minorHAnsi"/>
                <w:sz w:val="22"/>
                <w:szCs w:val="22"/>
              </w:rPr>
              <w:t xml:space="preserve"> </w:t>
            </w:r>
            <w:r w:rsidR="00C35883" w:rsidRPr="002825A5">
              <w:rPr>
                <w:rFonts w:asciiTheme="minorHAnsi" w:hAnsiTheme="minorHAnsi"/>
                <w:i/>
                <w:iCs/>
                <w:sz w:val="22"/>
                <w:szCs w:val="22"/>
              </w:rPr>
              <w:t>[NAG 2(</w:t>
            </w:r>
            <w:r w:rsidRPr="002825A5">
              <w:rPr>
                <w:rFonts w:asciiTheme="minorHAnsi" w:hAnsiTheme="minorHAnsi"/>
                <w:i/>
                <w:iCs/>
                <w:sz w:val="22"/>
                <w:szCs w:val="22"/>
              </w:rPr>
              <w:t>a</w:t>
            </w:r>
            <w:r w:rsidR="00C35883" w:rsidRPr="002825A5">
              <w:rPr>
                <w:rFonts w:asciiTheme="minorHAnsi" w:hAnsiTheme="minorHAnsi"/>
                <w:i/>
                <w:iCs/>
                <w:sz w:val="22"/>
                <w:szCs w:val="22"/>
              </w:rPr>
              <w:t>)].</w:t>
            </w:r>
          </w:p>
        </w:tc>
        <w:tc>
          <w:tcPr>
            <w:tcW w:w="567" w:type="dxa"/>
          </w:tcPr>
          <w:p w:rsidR="00C35883" w:rsidRPr="002825A5" w:rsidRDefault="00C35883">
            <w:pPr>
              <w:pStyle w:val="Text"/>
              <w:spacing w:before="140" w:after="140"/>
              <w:rPr>
                <w:rFonts w:asciiTheme="minorHAnsi" w:hAnsiTheme="minorHAnsi"/>
                <w:b/>
                <w:sz w:val="22"/>
                <w:szCs w:val="22"/>
              </w:rPr>
            </w:pPr>
          </w:p>
        </w:tc>
        <w:tc>
          <w:tcPr>
            <w:tcW w:w="567" w:type="dxa"/>
          </w:tcPr>
          <w:p w:rsidR="00C35883" w:rsidRPr="002825A5" w:rsidRDefault="00C35883">
            <w:pPr>
              <w:pStyle w:val="Text"/>
              <w:spacing w:before="140" w:after="140"/>
              <w:ind w:right="-148"/>
              <w:rPr>
                <w:rFonts w:asciiTheme="minorHAnsi" w:hAnsiTheme="minorHAnsi"/>
                <w:b/>
                <w:sz w:val="22"/>
                <w:szCs w:val="22"/>
              </w:rPr>
            </w:pPr>
          </w:p>
        </w:tc>
        <w:tc>
          <w:tcPr>
            <w:tcW w:w="709" w:type="dxa"/>
          </w:tcPr>
          <w:p w:rsidR="00C35883" w:rsidRPr="002825A5" w:rsidRDefault="00C35883">
            <w:pPr>
              <w:pStyle w:val="Text"/>
              <w:spacing w:before="140" w:after="140"/>
              <w:ind w:right="-148"/>
              <w:rPr>
                <w:rFonts w:asciiTheme="minorHAnsi" w:hAnsiTheme="minorHAnsi"/>
                <w:b/>
                <w:sz w:val="22"/>
                <w:szCs w:val="22"/>
              </w:rPr>
            </w:pPr>
          </w:p>
        </w:tc>
      </w:tr>
      <w:tr w:rsidR="00C35883" w:rsidTr="004A2688">
        <w:tc>
          <w:tcPr>
            <w:tcW w:w="596" w:type="dxa"/>
          </w:tcPr>
          <w:p w:rsidR="00C35883" w:rsidRDefault="00C35883">
            <w:pPr>
              <w:pStyle w:val="Text"/>
              <w:spacing w:before="140" w:after="140"/>
              <w:rPr>
                <w:sz w:val="22"/>
              </w:rPr>
            </w:pPr>
            <w:r>
              <w:rPr>
                <w:sz w:val="22"/>
              </w:rPr>
              <w:t>9</w:t>
            </w:r>
          </w:p>
        </w:tc>
        <w:tc>
          <w:tcPr>
            <w:tcW w:w="6379" w:type="dxa"/>
          </w:tcPr>
          <w:p w:rsidR="00C35883" w:rsidRDefault="002A632F" w:rsidP="0021036B">
            <w:pPr>
              <w:pStyle w:val="Text"/>
              <w:spacing w:before="140" w:after="140"/>
              <w:rPr>
                <w:rFonts w:asciiTheme="minorHAnsi" w:hAnsiTheme="minorHAnsi"/>
                <w:i/>
                <w:iCs/>
                <w:sz w:val="22"/>
                <w:szCs w:val="22"/>
              </w:rPr>
            </w:pPr>
            <w:r w:rsidRPr="002825A5">
              <w:rPr>
                <w:rFonts w:asciiTheme="minorHAnsi" w:hAnsiTheme="minorHAnsi"/>
                <w:sz w:val="22"/>
                <w:szCs w:val="22"/>
              </w:rPr>
              <w:t xml:space="preserve">Maintained an on-going programme of self-review in relation to the above policies, plans and programmes, including evaluation of </w:t>
            </w:r>
            <w:r w:rsidR="00C80629">
              <w:rPr>
                <w:rFonts w:asciiTheme="minorHAnsi" w:hAnsiTheme="minorHAnsi"/>
                <w:sz w:val="22"/>
                <w:szCs w:val="22"/>
              </w:rPr>
              <w:t xml:space="preserve">good quality assessment </w:t>
            </w:r>
            <w:r w:rsidRPr="002825A5">
              <w:rPr>
                <w:rFonts w:asciiTheme="minorHAnsi" w:hAnsiTheme="minorHAnsi"/>
                <w:sz w:val="22"/>
                <w:szCs w:val="22"/>
              </w:rPr>
              <w:t>information</w:t>
            </w:r>
            <w:r w:rsidR="00C80629">
              <w:rPr>
                <w:rFonts w:asciiTheme="minorHAnsi" w:hAnsiTheme="minorHAnsi"/>
                <w:sz w:val="22"/>
                <w:szCs w:val="22"/>
              </w:rPr>
              <w:t>*</w:t>
            </w:r>
            <w:r w:rsidRPr="002825A5">
              <w:rPr>
                <w:rFonts w:asciiTheme="minorHAnsi" w:hAnsiTheme="minorHAnsi"/>
                <w:sz w:val="22"/>
                <w:szCs w:val="22"/>
              </w:rPr>
              <w:t xml:space="preserve"> on student</w:t>
            </w:r>
            <w:r w:rsidR="00C80629">
              <w:rPr>
                <w:rFonts w:asciiTheme="minorHAnsi" w:hAnsiTheme="minorHAnsi"/>
                <w:sz w:val="22"/>
                <w:szCs w:val="22"/>
              </w:rPr>
              <w:t xml:space="preserve"> progress and </w:t>
            </w:r>
            <w:r w:rsidRPr="002825A5">
              <w:rPr>
                <w:rFonts w:asciiTheme="minorHAnsi" w:hAnsiTheme="minorHAnsi"/>
                <w:sz w:val="22"/>
                <w:szCs w:val="22"/>
              </w:rPr>
              <w:t xml:space="preserve"> achievement?</w:t>
            </w:r>
            <w:r w:rsidR="00C35883" w:rsidRPr="002825A5">
              <w:rPr>
                <w:rFonts w:asciiTheme="minorHAnsi" w:hAnsiTheme="minorHAnsi"/>
                <w:sz w:val="22"/>
                <w:szCs w:val="22"/>
              </w:rPr>
              <w:t xml:space="preserve"> </w:t>
            </w:r>
            <w:r w:rsidR="00C35883" w:rsidRPr="002825A5">
              <w:rPr>
                <w:rFonts w:asciiTheme="minorHAnsi" w:hAnsiTheme="minorHAnsi"/>
                <w:i/>
                <w:iCs/>
                <w:sz w:val="22"/>
                <w:szCs w:val="22"/>
              </w:rPr>
              <w:t>[NAG 2(</w:t>
            </w:r>
            <w:r w:rsidR="0021036B" w:rsidRPr="002825A5">
              <w:rPr>
                <w:rFonts w:asciiTheme="minorHAnsi" w:hAnsiTheme="minorHAnsi"/>
                <w:i/>
                <w:iCs/>
                <w:sz w:val="22"/>
                <w:szCs w:val="22"/>
              </w:rPr>
              <w:t>b</w:t>
            </w:r>
            <w:r w:rsidR="00C35883" w:rsidRPr="002825A5">
              <w:rPr>
                <w:rFonts w:asciiTheme="minorHAnsi" w:hAnsiTheme="minorHAnsi"/>
                <w:i/>
                <w:iCs/>
                <w:sz w:val="22"/>
                <w:szCs w:val="22"/>
              </w:rPr>
              <w:t>)].</w:t>
            </w:r>
          </w:p>
          <w:p w:rsidR="00C80629" w:rsidRPr="002825A5" w:rsidRDefault="003A7BC8" w:rsidP="0021036B">
            <w:pPr>
              <w:pStyle w:val="Text"/>
              <w:spacing w:before="140" w:after="140"/>
              <w:rPr>
                <w:rFonts w:asciiTheme="minorHAnsi" w:hAnsiTheme="minorHAnsi"/>
                <w:b/>
                <w:sz w:val="22"/>
                <w:szCs w:val="22"/>
              </w:rPr>
            </w:pPr>
            <w:r>
              <w:rPr>
                <w:rFonts w:asciiTheme="minorHAnsi" w:hAnsiTheme="minorHAnsi"/>
                <w:i/>
                <w:iCs/>
                <w:sz w:val="22"/>
                <w:szCs w:val="22"/>
              </w:rPr>
              <w:t>*Good quality assessment information draws on a range of evidence to evaluate the progress and achievement of students and build a comprehensive picture of student learning across the curriculum.</w:t>
            </w:r>
          </w:p>
        </w:tc>
        <w:tc>
          <w:tcPr>
            <w:tcW w:w="567" w:type="dxa"/>
          </w:tcPr>
          <w:p w:rsidR="00C35883" w:rsidRPr="002825A5" w:rsidRDefault="00C35883">
            <w:pPr>
              <w:pStyle w:val="Text"/>
              <w:spacing w:before="140" w:after="140"/>
              <w:rPr>
                <w:rFonts w:asciiTheme="minorHAnsi" w:hAnsiTheme="minorHAnsi"/>
                <w:b/>
                <w:sz w:val="22"/>
                <w:szCs w:val="22"/>
              </w:rPr>
            </w:pPr>
          </w:p>
        </w:tc>
        <w:tc>
          <w:tcPr>
            <w:tcW w:w="567" w:type="dxa"/>
          </w:tcPr>
          <w:p w:rsidR="00C35883" w:rsidRPr="002825A5" w:rsidRDefault="00C35883">
            <w:pPr>
              <w:pStyle w:val="Text"/>
              <w:spacing w:before="140" w:after="140"/>
              <w:rPr>
                <w:rFonts w:asciiTheme="minorHAnsi" w:hAnsiTheme="minorHAnsi"/>
                <w:b/>
                <w:sz w:val="22"/>
                <w:szCs w:val="22"/>
              </w:rPr>
            </w:pPr>
          </w:p>
        </w:tc>
        <w:tc>
          <w:tcPr>
            <w:tcW w:w="709" w:type="dxa"/>
          </w:tcPr>
          <w:p w:rsidR="00C35883" w:rsidRPr="002825A5" w:rsidRDefault="00C35883">
            <w:pPr>
              <w:pStyle w:val="Text"/>
              <w:spacing w:before="140" w:after="140"/>
              <w:rPr>
                <w:rFonts w:asciiTheme="minorHAnsi" w:hAnsiTheme="minorHAnsi"/>
                <w:b/>
                <w:sz w:val="22"/>
                <w:szCs w:val="22"/>
              </w:rPr>
            </w:pPr>
          </w:p>
        </w:tc>
      </w:tr>
      <w:tr w:rsidR="004D04CB" w:rsidTr="004A2688">
        <w:trPr>
          <w:trHeight w:val="1236"/>
        </w:trPr>
        <w:tc>
          <w:tcPr>
            <w:tcW w:w="596" w:type="dxa"/>
            <w:vMerge w:val="restart"/>
          </w:tcPr>
          <w:p w:rsidR="004D04CB" w:rsidRDefault="004D04CB">
            <w:pPr>
              <w:pStyle w:val="Text"/>
              <w:spacing w:before="140" w:after="140"/>
              <w:rPr>
                <w:sz w:val="22"/>
              </w:rPr>
            </w:pPr>
            <w:r>
              <w:rPr>
                <w:sz w:val="22"/>
              </w:rPr>
              <w:t>10</w:t>
            </w:r>
          </w:p>
        </w:tc>
        <w:tc>
          <w:tcPr>
            <w:tcW w:w="6379" w:type="dxa"/>
            <w:vMerge w:val="restart"/>
          </w:tcPr>
          <w:p w:rsidR="004D04CB" w:rsidRDefault="004D04CB" w:rsidP="00EC482E">
            <w:pPr>
              <w:pStyle w:val="Text"/>
              <w:spacing w:before="140" w:after="0"/>
              <w:rPr>
                <w:rFonts w:asciiTheme="minorHAnsi" w:hAnsiTheme="minorHAnsi"/>
                <w:sz w:val="22"/>
                <w:szCs w:val="22"/>
              </w:rPr>
            </w:pPr>
            <w:r>
              <w:rPr>
                <w:rFonts w:asciiTheme="minorHAnsi" w:hAnsiTheme="minorHAnsi"/>
                <w:sz w:val="22"/>
                <w:szCs w:val="22"/>
              </w:rPr>
              <w:t>On the basis of good quality assessment information* (see above) r</w:t>
            </w:r>
            <w:r w:rsidRPr="002825A5">
              <w:rPr>
                <w:rFonts w:asciiTheme="minorHAnsi" w:hAnsiTheme="minorHAnsi"/>
                <w:sz w:val="22"/>
                <w:szCs w:val="22"/>
              </w:rPr>
              <w:t>eported to students and their parents on</w:t>
            </w:r>
            <w:r>
              <w:rPr>
                <w:rFonts w:asciiTheme="minorHAnsi" w:hAnsiTheme="minorHAnsi"/>
                <w:sz w:val="22"/>
                <w:szCs w:val="22"/>
              </w:rPr>
              <w:t xml:space="preserve"> progress and</w:t>
            </w:r>
            <w:r w:rsidRPr="002825A5">
              <w:rPr>
                <w:rFonts w:asciiTheme="minorHAnsi" w:hAnsiTheme="minorHAnsi"/>
                <w:sz w:val="22"/>
                <w:szCs w:val="22"/>
              </w:rPr>
              <w:t xml:space="preserve"> achievement of individual students</w:t>
            </w:r>
            <w:r>
              <w:rPr>
                <w:rFonts w:asciiTheme="minorHAnsi" w:hAnsiTheme="minorHAnsi"/>
                <w:sz w:val="22"/>
                <w:szCs w:val="22"/>
              </w:rPr>
              <w:t xml:space="preserve"> :</w:t>
            </w:r>
          </w:p>
          <w:p w:rsidR="004D04CB" w:rsidRDefault="004D04CB" w:rsidP="0056054E">
            <w:pPr>
              <w:pStyle w:val="Text"/>
              <w:spacing w:before="140" w:after="0"/>
              <w:rPr>
                <w:rFonts w:asciiTheme="minorHAnsi" w:hAnsiTheme="minorHAnsi"/>
                <w:sz w:val="22"/>
                <w:szCs w:val="22"/>
              </w:rPr>
            </w:pPr>
            <w:r>
              <w:rPr>
                <w:rFonts w:asciiTheme="minorHAnsi" w:hAnsiTheme="minorHAnsi"/>
                <w:sz w:val="22"/>
                <w:szCs w:val="22"/>
              </w:rPr>
              <w:t>i.  in plain language, in writing, and at least twice a year; and</w:t>
            </w:r>
          </w:p>
          <w:p w:rsidR="004D04CB" w:rsidRPr="0056054E" w:rsidRDefault="004D04CB" w:rsidP="0056054E">
            <w:pPr>
              <w:pStyle w:val="Text"/>
              <w:spacing w:before="140" w:after="0"/>
              <w:rPr>
                <w:rFonts w:asciiTheme="minorHAnsi" w:hAnsiTheme="minorHAnsi"/>
                <w:sz w:val="22"/>
                <w:szCs w:val="22"/>
              </w:rPr>
            </w:pPr>
            <w:r>
              <w:rPr>
                <w:rFonts w:asciiTheme="minorHAnsi" w:hAnsiTheme="minorHAnsi"/>
                <w:sz w:val="22"/>
                <w:szCs w:val="22"/>
              </w:rPr>
              <w:t xml:space="preserve">ii. </w:t>
            </w:r>
            <w:r w:rsidRPr="0056054E">
              <w:rPr>
                <w:rFonts w:asciiTheme="minorHAnsi" w:hAnsiTheme="minorHAnsi"/>
                <w:sz w:val="22"/>
                <w:szCs w:val="22"/>
              </w:rPr>
              <w:t>across</w:t>
            </w:r>
            <w:r>
              <w:rPr>
                <w:rFonts w:asciiTheme="minorHAnsi" w:hAnsiTheme="minorHAnsi"/>
                <w:sz w:val="22"/>
                <w:szCs w:val="22"/>
              </w:rPr>
              <w:t xml:space="preserve"> The National Curriculum, as expressed in </w:t>
            </w:r>
            <w:r w:rsidRPr="0056054E">
              <w:rPr>
                <w:rFonts w:asciiTheme="minorHAnsi" w:hAnsiTheme="minorHAnsi"/>
                <w:i/>
                <w:sz w:val="22"/>
                <w:szCs w:val="22"/>
              </w:rPr>
              <w:t>The New Zealand Curriculum 2007</w:t>
            </w:r>
            <w:r w:rsidRPr="0056054E">
              <w:rPr>
                <w:rFonts w:asciiTheme="minorHAnsi" w:hAnsiTheme="minorHAnsi"/>
                <w:sz w:val="22"/>
                <w:szCs w:val="22"/>
              </w:rPr>
              <w:t xml:space="preserve"> </w:t>
            </w:r>
            <w:r>
              <w:rPr>
                <w:rFonts w:asciiTheme="minorHAnsi" w:hAnsiTheme="minorHAnsi"/>
                <w:sz w:val="22"/>
                <w:szCs w:val="22"/>
              </w:rPr>
              <w:t>, or Te Marautanga o Aotearoa, including in mathematics and literacy, and/or te reo matatini and pāngarau? [NAG 2(c)]</w:t>
            </w:r>
          </w:p>
          <w:p w:rsidR="004D04CB" w:rsidRPr="002825A5" w:rsidRDefault="004D04CB" w:rsidP="00EC482E">
            <w:pPr>
              <w:pStyle w:val="Text"/>
              <w:spacing w:before="0" w:after="0"/>
              <w:rPr>
                <w:rFonts w:asciiTheme="minorHAnsi" w:hAnsiTheme="minorHAnsi"/>
                <w:sz w:val="22"/>
                <w:szCs w:val="22"/>
              </w:rPr>
            </w:pPr>
            <w:r>
              <w:rPr>
                <w:rFonts w:asciiTheme="minorHAnsi" w:hAnsiTheme="minorHAnsi"/>
                <w:sz w:val="22"/>
                <w:szCs w:val="22"/>
              </w:rPr>
              <w:t>On the basis of good quality assessment information* (see above) r</w:t>
            </w:r>
            <w:r w:rsidRPr="002825A5">
              <w:rPr>
                <w:rFonts w:asciiTheme="minorHAnsi" w:hAnsiTheme="minorHAnsi"/>
                <w:sz w:val="22"/>
                <w:szCs w:val="22"/>
              </w:rPr>
              <w:t>eported to the school’s community:</w:t>
            </w:r>
          </w:p>
          <w:p w:rsidR="004D04CB" w:rsidRPr="002825A5" w:rsidRDefault="004D04CB" w:rsidP="00723441">
            <w:pPr>
              <w:pStyle w:val="Text"/>
              <w:numPr>
                <w:ilvl w:val="0"/>
                <w:numId w:val="61"/>
              </w:numPr>
              <w:tabs>
                <w:tab w:val="clear" w:pos="851"/>
              </w:tabs>
              <w:spacing w:before="0" w:after="0"/>
              <w:rPr>
                <w:rFonts w:asciiTheme="minorHAnsi" w:hAnsiTheme="minorHAnsi"/>
                <w:sz w:val="22"/>
                <w:szCs w:val="22"/>
              </w:rPr>
            </w:pPr>
            <w:r w:rsidRPr="002825A5">
              <w:rPr>
                <w:rFonts w:asciiTheme="minorHAnsi" w:hAnsiTheme="minorHAnsi"/>
                <w:sz w:val="22"/>
                <w:szCs w:val="22"/>
              </w:rPr>
              <w:t>on the</w:t>
            </w:r>
            <w:r>
              <w:rPr>
                <w:rFonts w:asciiTheme="minorHAnsi" w:hAnsiTheme="minorHAnsi"/>
                <w:sz w:val="22"/>
                <w:szCs w:val="22"/>
              </w:rPr>
              <w:t xml:space="preserve"> progress and</w:t>
            </w:r>
            <w:r w:rsidRPr="002825A5">
              <w:rPr>
                <w:rFonts w:asciiTheme="minorHAnsi" w:hAnsiTheme="minorHAnsi"/>
                <w:sz w:val="22"/>
                <w:szCs w:val="22"/>
              </w:rPr>
              <w:t xml:space="preserve"> achievement of students as a whole, and </w:t>
            </w:r>
          </w:p>
          <w:p w:rsidR="004D04CB" w:rsidRPr="002825A5" w:rsidRDefault="004D04CB" w:rsidP="00723441">
            <w:pPr>
              <w:pStyle w:val="Text"/>
              <w:numPr>
                <w:ilvl w:val="0"/>
                <w:numId w:val="60"/>
              </w:numPr>
              <w:tabs>
                <w:tab w:val="clear" w:pos="851"/>
              </w:tabs>
              <w:spacing w:before="0" w:after="0"/>
              <w:rPr>
                <w:rFonts w:asciiTheme="minorHAnsi" w:hAnsiTheme="minorHAnsi"/>
                <w:sz w:val="22"/>
                <w:szCs w:val="22"/>
              </w:rPr>
            </w:pPr>
            <w:r w:rsidRPr="002825A5">
              <w:rPr>
                <w:rFonts w:asciiTheme="minorHAnsi" w:hAnsiTheme="minorHAnsi"/>
                <w:sz w:val="22"/>
                <w:szCs w:val="22"/>
              </w:rPr>
              <w:t xml:space="preserve">on the </w:t>
            </w:r>
            <w:r>
              <w:rPr>
                <w:rFonts w:asciiTheme="minorHAnsi" w:hAnsiTheme="minorHAnsi"/>
                <w:sz w:val="22"/>
                <w:szCs w:val="22"/>
              </w:rPr>
              <w:t xml:space="preserve">progress and </w:t>
            </w:r>
            <w:r w:rsidRPr="002825A5">
              <w:rPr>
                <w:rFonts w:asciiTheme="minorHAnsi" w:hAnsiTheme="minorHAnsi"/>
                <w:sz w:val="22"/>
                <w:szCs w:val="22"/>
              </w:rPr>
              <w:t>achievement of groups (identified through NAG 1(c)  (</w:t>
            </w:r>
            <w:r w:rsidRPr="002825A5">
              <w:rPr>
                <w:rFonts w:asciiTheme="minorHAnsi" w:hAnsiTheme="minorHAnsi"/>
                <w:i/>
                <w:sz w:val="22"/>
                <w:szCs w:val="22"/>
              </w:rPr>
              <w:t>i.e. students who are not</w:t>
            </w:r>
            <w:r>
              <w:rPr>
                <w:rFonts w:asciiTheme="minorHAnsi" w:hAnsiTheme="minorHAnsi"/>
                <w:i/>
                <w:sz w:val="22"/>
                <w:szCs w:val="22"/>
              </w:rPr>
              <w:t xml:space="preserve"> progressing and/or</w:t>
            </w:r>
            <w:r w:rsidRPr="002825A5">
              <w:rPr>
                <w:rFonts w:asciiTheme="minorHAnsi" w:hAnsiTheme="minorHAnsi"/>
                <w:i/>
                <w:sz w:val="22"/>
                <w:szCs w:val="22"/>
              </w:rPr>
              <w:t xml:space="preserve"> achieving, or are at risk of not </w:t>
            </w:r>
            <w:r>
              <w:rPr>
                <w:rFonts w:asciiTheme="minorHAnsi" w:hAnsiTheme="minorHAnsi"/>
                <w:i/>
                <w:sz w:val="22"/>
                <w:szCs w:val="22"/>
              </w:rPr>
              <w:t>progressing/</w:t>
            </w:r>
            <w:r w:rsidRPr="002825A5">
              <w:rPr>
                <w:rFonts w:asciiTheme="minorHAnsi" w:hAnsiTheme="minorHAnsi"/>
                <w:i/>
                <w:sz w:val="22"/>
                <w:szCs w:val="22"/>
              </w:rPr>
              <w:t>achieving or who have special needs</w:t>
            </w:r>
            <w:r>
              <w:rPr>
                <w:rFonts w:asciiTheme="minorHAnsi" w:hAnsiTheme="minorHAnsi"/>
                <w:i/>
                <w:sz w:val="22"/>
                <w:szCs w:val="22"/>
              </w:rPr>
              <w:t xml:space="preserve"> including gifted and talented students</w:t>
            </w:r>
            <w:r w:rsidRPr="002825A5">
              <w:rPr>
                <w:rFonts w:asciiTheme="minorHAnsi" w:hAnsiTheme="minorHAnsi"/>
                <w:sz w:val="22"/>
                <w:szCs w:val="22"/>
              </w:rPr>
              <w:t>).</w:t>
            </w:r>
          </w:p>
          <w:p w:rsidR="004D04CB" w:rsidRPr="002825A5" w:rsidRDefault="004D04CB" w:rsidP="00723441">
            <w:pPr>
              <w:pStyle w:val="Text"/>
              <w:numPr>
                <w:ilvl w:val="0"/>
                <w:numId w:val="60"/>
              </w:numPr>
              <w:tabs>
                <w:tab w:val="clear" w:pos="851"/>
              </w:tabs>
              <w:spacing w:before="0" w:after="0"/>
              <w:rPr>
                <w:rFonts w:asciiTheme="minorHAnsi" w:hAnsiTheme="minorHAnsi"/>
                <w:sz w:val="22"/>
                <w:szCs w:val="22"/>
              </w:rPr>
            </w:pPr>
            <w:r w:rsidRPr="002825A5">
              <w:rPr>
                <w:rFonts w:asciiTheme="minorHAnsi" w:hAnsiTheme="minorHAnsi"/>
                <w:sz w:val="22"/>
                <w:szCs w:val="22"/>
              </w:rPr>
              <w:t>including the</w:t>
            </w:r>
            <w:r>
              <w:rPr>
                <w:rFonts w:asciiTheme="minorHAnsi" w:hAnsiTheme="minorHAnsi"/>
                <w:sz w:val="22"/>
                <w:szCs w:val="22"/>
              </w:rPr>
              <w:t xml:space="preserve"> progress and </w:t>
            </w:r>
            <w:r w:rsidRPr="002825A5">
              <w:rPr>
                <w:rFonts w:asciiTheme="minorHAnsi" w:hAnsiTheme="minorHAnsi"/>
                <w:sz w:val="22"/>
                <w:szCs w:val="22"/>
              </w:rPr>
              <w:t>achievement of Māori students against plans and targets referred to in NAG 1(e)  (</w:t>
            </w:r>
            <w:r w:rsidRPr="002825A5">
              <w:rPr>
                <w:rFonts w:asciiTheme="minorHAnsi" w:hAnsiTheme="minorHAnsi"/>
                <w:i/>
                <w:sz w:val="22"/>
                <w:szCs w:val="22"/>
              </w:rPr>
              <w:t xml:space="preserve">i.e. plans and targets for improving the </w:t>
            </w:r>
            <w:r>
              <w:rPr>
                <w:rFonts w:asciiTheme="minorHAnsi" w:hAnsiTheme="minorHAnsi"/>
                <w:i/>
                <w:sz w:val="22"/>
                <w:szCs w:val="22"/>
              </w:rPr>
              <w:t xml:space="preserve">progress and </w:t>
            </w:r>
            <w:r w:rsidRPr="002825A5">
              <w:rPr>
                <w:rFonts w:asciiTheme="minorHAnsi" w:hAnsiTheme="minorHAnsi"/>
                <w:i/>
                <w:sz w:val="22"/>
                <w:szCs w:val="22"/>
              </w:rPr>
              <w:t>achievement of Māori students</w:t>
            </w:r>
            <w:r w:rsidRPr="002825A5">
              <w:rPr>
                <w:rFonts w:asciiTheme="minorHAnsi" w:hAnsiTheme="minorHAnsi"/>
                <w:sz w:val="22"/>
                <w:szCs w:val="22"/>
              </w:rPr>
              <w:t>)</w:t>
            </w:r>
            <w:r>
              <w:rPr>
                <w:rFonts w:asciiTheme="minorHAnsi" w:hAnsiTheme="minorHAnsi"/>
                <w:i/>
                <w:sz w:val="22"/>
                <w:szCs w:val="22"/>
              </w:rPr>
              <w:t xml:space="preserve"> ] [NAG 2(d</w:t>
            </w:r>
            <w:r w:rsidRPr="002825A5">
              <w:rPr>
                <w:rFonts w:asciiTheme="minorHAnsi" w:hAnsiTheme="minorHAnsi"/>
                <w:i/>
                <w:sz w:val="22"/>
                <w:szCs w:val="22"/>
              </w:rPr>
              <w:t>)]</w:t>
            </w:r>
          </w:p>
          <w:p w:rsidR="004D04CB" w:rsidRPr="002825A5" w:rsidRDefault="004D04CB" w:rsidP="00F9322F">
            <w:pPr>
              <w:pStyle w:val="Text"/>
              <w:spacing w:before="0" w:after="0"/>
              <w:rPr>
                <w:rFonts w:asciiTheme="minorHAnsi" w:hAnsiTheme="minorHAnsi"/>
                <w:sz w:val="22"/>
                <w:szCs w:val="22"/>
              </w:rPr>
            </w:pPr>
            <w:r w:rsidRPr="002825A5">
              <w:rPr>
                <w:rFonts w:asciiTheme="minorHAnsi" w:hAnsiTheme="minorHAnsi"/>
                <w:sz w:val="22"/>
                <w:szCs w:val="22"/>
              </w:rPr>
              <w:t>Received regular and useful information about the achievement of Māori students in the school?</w:t>
            </w:r>
          </w:p>
        </w:tc>
        <w:tc>
          <w:tcPr>
            <w:tcW w:w="567" w:type="dxa"/>
          </w:tcPr>
          <w:p w:rsidR="004D04CB" w:rsidRDefault="004D04CB" w:rsidP="004A2688">
            <w:pPr>
              <w:pStyle w:val="Text"/>
              <w:spacing w:before="140" w:after="140"/>
              <w:rPr>
                <w:rFonts w:asciiTheme="minorHAnsi" w:hAnsiTheme="minorHAnsi"/>
                <w:b/>
                <w:sz w:val="22"/>
                <w:szCs w:val="22"/>
              </w:rPr>
            </w:pPr>
          </w:p>
          <w:p w:rsidR="004D04CB" w:rsidRDefault="004D04CB" w:rsidP="004A2688">
            <w:pPr>
              <w:pStyle w:val="Text"/>
              <w:spacing w:before="140" w:after="140"/>
              <w:rPr>
                <w:rFonts w:asciiTheme="minorHAnsi" w:hAnsiTheme="minorHAnsi"/>
                <w:b/>
                <w:sz w:val="22"/>
                <w:szCs w:val="22"/>
              </w:rPr>
            </w:pPr>
          </w:p>
          <w:p w:rsidR="004D04CB" w:rsidRPr="002825A5" w:rsidRDefault="004D04CB" w:rsidP="004A2688">
            <w:pPr>
              <w:pStyle w:val="Text"/>
              <w:spacing w:before="140" w:after="140"/>
              <w:rPr>
                <w:rFonts w:asciiTheme="minorHAnsi" w:hAnsiTheme="minorHAnsi"/>
                <w:b/>
                <w:sz w:val="22"/>
                <w:szCs w:val="22"/>
              </w:rPr>
            </w:pPr>
          </w:p>
        </w:tc>
        <w:tc>
          <w:tcPr>
            <w:tcW w:w="567" w:type="dxa"/>
          </w:tcPr>
          <w:p w:rsidR="004D04CB" w:rsidRPr="002825A5" w:rsidRDefault="004D04CB" w:rsidP="004A2688">
            <w:pPr>
              <w:pStyle w:val="Text"/>
              <w:spacing w:before="140" w:after="140"/>
              <w:rPr>
                <w:rFonts w:asciiTheme="minorHAnsi" w:hAnsiTheme="minorHAnsi"/>
                <w:b/>
                <w:sz w:val="22"/>
                <w:szCs w:val="22"/>
              </w:rPr>
            </w:pPr>
          </w:p>
        </w:tc>
        <w:tc>
          <w:tcPr>
            <w:tcW w:w="709" w:type="dxa"/>
          </w:tcPr>
          <w:p w:rsidR="004D04CB" w:rsidRPr="002825A5" w:rsidRDefault="004D04CB" w:rsidP="004A2688">
            <w:pPr>
              <w:pStyle w:val="Text"/>
              <w:spacing w:before="140" w:after="140"/>
              <w:rPr>
                <w:rFonts w:asciiTheme="minorHAnsi" w:hAnsiTheme="minorHAnsi"/>
                <w:b/>
                <w:sz w:val="22"/>
                <w:szCs w:val="22"/>
              </w:rPr>
            </w:pPr>
          </w:p>
        </w:tc>
      </w:tr>
      <w:tr w:rsidR="004D04CB" w:rsidTr="004A2688">
        <w:trPr>
          <w:trHeight w:val="826"/>
        </w:trPr>
        <w:tc>
          <w:tcPr>
            <w:tcW w:w="596" w:type="dxa"/>
            <w:vMerge/>
          </w:tcPr>
          <w:p w:rsidR="004D04CB" w:rsidRDefault="004D04CB">
            <w:pPr>
              <w:pStyle w:val="Text"/>
              <w:spacing w:before="140" w:after="140"/>
              <w:rPr>
                <w:sz w:val="22"/>
              </w:rPr>
            </w:pPr>
          </w:p>
        </w:tc>
        <w:tc>
          <w:tcPr>
            <w:tcW w:w="6379" w:type="dxa"/>
            <w:vMerge/>
          </w:tcPr>
          <w:p w:rsidR="004D04CB" w:rsidRPr="002825A5" w:rsidRDefault="004D04CB" w:rsidP="00EC482E">
            <w:pPr>
              <w:pStyle w:val="Text"/>
              <w:spacing w:before="140" w:after="0"/>
              <w:rPr>
                <w:rFonts w:asciiTheme="minorHAnsi" w:hAnsiTheme="minorHAnsi"/>
                <w:sz w:val="22"/>
                <w:szCs w:val="22"/>
              </w:rPr>
            </w:pPr>
          </w:p>
        </w:tc>
        <w:tc>
          <w:tcPr>
            <w:tcW w:w="567" w:type="dxa"/>
          </w:tcPr>
          <w:p w:rsidR="004D04CB" w:rsidRDefault="004D04CB">
            <w:pPr>
              <w:pStyle w:val="Text"/>
              <w:spacing w:before="140" w:after="140"/>
              <w:rPr>
                <w:rFonts w:asciiTheme="minorHAnsi" w:hAnsiTheme="minorHAnsi"/>
                <w:b/>
                <w:sz w:val="22"/>
                <w:szCs w:val="22"/>
              </w:rPr>
            </w:pPr>
          </w:p>
          <w:p w:rsidR="004D04CB" w:rsidRPr="002825A5" w:rsidRDefault="004D04CB">
            <w:pPr>
              <w:pStyle w:val="Text"/>
              <w:spacing w:before="140" w:after="140"/>
              <w:rPr>
                <w:rFonts w:asciiTheme="minorHAnsi" w:hAnsiTheme="minorHAnsi"/>
                <w:b/>
                <w:sz w:val="22"/>
                <w:szCs w:val="22"/>
              </w:rPr>
            </w:pPr>
          </w:p>
        </w:tc>
        <w:tc>
          <w:tcPr>
            <w:tcW w:w="567" w:type="dxa"/>
          </w:tcPr>
          <w:p w:rsidR="004D04CB" w:rsidRPr="002825A5" w:rsidRDefault="004D04CB">
            <w:pPr>
              <w:pStyle w:val="Text"/>
              <w:spacing w:before="140" w:after="140"/>
              <w:rPr>
                <w:rFonts w:asciiTheme="minorHAnsi" w:hAnsiTheme="minorHAnsi"/>
                <w:b/>
                <w:sz w:val="22"/>
                <w:szCs w:val="22"/>
              </w:rPr>
            </w:pPr>
          </w:p>
        </w:tc>
        <w:tc>
          <w:tcPr>
            <w:tcW w:w="709" w:type="dxa"/>
          </w:tcPr>
          <w:p w:rsidR="004D04CB" w:rsidRPr="002825A5" w:rsidRDefault="004D04CB">
            <w:pPr>
              <w:pStyle w:val="Text"/>
              <w:spacing w:before="140" w:after="140"/>
              <w:rPr>
                <w:rFonts w:asciiTheme="minorHAnsi" w:hAnsiTheme="minorHAnsi"/>
                <w:b/>
                <w:sz w:val="22"/>
                <w:szCs w:val="22"/>
              </w:rPr>
            </w:pPr>
          </w:p>
        </w:tc>
      </w:tr>
      <w:tr w:rsidR="004D04CB" w:rsidTr="004A2688">
        <w:trPr>
          <w:trHeight w:val="1051"/>
        </w:trPr>
        <w:tc>
          <w:tcPr>
            <w:tcW w:w="596" w:type="dxa"/>
            <w:vMerge/>
          </w:tcPr>
          <w:p w:rsidR="004D04CB" w:rsidRDefault="004D04CB">
            <w:pPr>
              <w:pStyle w:val="Text"/>
              <w:spacing w:before="140" w:after="140"/>
              <w:rPr>
                <w:sz w:val="22"/>
              </w:rPr>
            </w:pPr>
          </w:p>
        </w:tc>
        <w:tc>
          <w:tcPr>
            <w:tcW w:w="6379" w:type="dxa"/>
            <w:vMerge/>
          </w:tcPr>
          <w:p w:rsidR="004D04CB" w:rsidRPr="002825A5" w:rsidRDefault="004D04CB" w:rsidP="00EC482E">
            <w:pPr>
              <w:pStyle w:val="Text"/>
              <w:spacing w:before="140" w:after="0"/>
              <w:rPr>
                <w:rFonts w:asciiTheme="minorHAnsi" w:hAnsiTheme="minorHAnsi"/>
                <w:sz w:val="22"/>
                <w:szCs w:val="22"/>
              </w:rPr>
            </w:pPr>
          </w:p>
        </w:tc>
        <w:tc>
          <w:tcPr>
            <w:tcW w:w="567" w:type="dxa"/>
          </w:tcPr>
          <w:p w:rsidR="004D04CB" w:rsidRPr="002825A5" w:rsidRDefault="004D04CB">
            <w:pPr>
              <w:pStyle w:val="Text"/>
              <w:spacing w:before="140" w:after="140"/>
              <w:rPr>
                <w:rFonts w:asciiTheme="minorHAnsi" w:hAnsiTheme="minorHAnsi"/>
                <w:b/>
                <w:sz w:val="22"/>
                <w:szCs w:val="22"/>
              </w:rPr>
            </w:pPr>
          </w:p>
        </w:tc>
        <w:tc>
          <w:tcPr>
            <w:tcW w:w="567" w:type="dxa"/>
          </w:tcPr>
          <w:p w:rsidR="004D04CB" w:rsidRPr="002825A5" w:rsidRDefault="004D04CB">
            <w:pPr>
              <w:pStyle w:val="Text"/>
              <w:spacing w:before="140" w:after="140"/>
              <w:rPr>
                <w:rFonts w:asciiTheme="minorHAnsi" w:hAnsiTheme="minorHAnsi"/>
                <w:b/>
                <w:sz w:val="22"/>
                <w:szCs w:val="22"/>
              </w:rPr>
            </w:pPr>
          </w:p>
        </w:tc>
        <w:tc>
          <w:tcPr>
            <w:tcW w:w="709" w:type="dxa"/>
          </w:tcPr>
          <w:p w:rsidR="004D04CB" w:rsidRPr="002825A5" w:rsidRDefault="004D04CB">
            <w:pPr>
              <w:pStyle w:val="Text"/>
              <w:spacing w:before="140" w:after="140"/>
              <w:rPr>
                <w:rFonts w:asciiTheme="minorHAnsi" w:hAnsiTheme="minorHAnsi"/>
                <w:b/>
                <w:sz w:val="22"/>
                <w:szCs w:val="22"/>
              </w:rPr>
            </w:pPr>
          </w:p>
        </w:tc>
      </w:tr>
      <w:tr w:rsidR="004D04CB" w:rsidTr="004D04CB">
        <w:trPr>
          <w:trHeight w:val="1196"/>
        </w:trPr>
        <w:tc>
          <w:tcPr>
            <w:tcW w:w="596" w:type="dxa"/>
            <w:vMerge/>
          </w:tcPr>
          <w:p w:rsidR="004D04CB" w:rsidRDefault="004D04CB">
            <w:pPr>
              <w:pStyle w:val="Text"/>
              <w:spacing w:before="140" w:after="140"/>
              <w:rPr>
                <w:sz w:val="22"/>
              </w:rPr>
            </w:pPr>
          </w:p>
        </w:tc>
        <w:tc>
          <w:tcPr>
            <w:tcW w:w="6379" w:type="dxa"/>
            <w:vMerge/>
          </w:tcPr>
          <w:p w:rsidR="004D04CB" w:rsidRPr="002825A5" w:rsidRDefault="004D04CB" w:rsidP="00EC482E">
            <w:pPr>
              <w:pStyle w:val="Text"/>
              <w:spacing w:before="140" w:after="0"/>
              <w:rPr>
                <w:rFonts w:asciiTheme="minorHAnsi" w:hAnsiTheme="minorHAnsi"/>
                <w:sz w:val="22"/>
                <w:szCs w:val="22"/>
              </w:rPr>
            </w:pPr>
          </w:p>
        </w:tc>
        <w:tc>
          <w:tcPr>
            <w:tcW w:w="567" w:type="dxa"/>
          </w:tcPr>
          <w:p w:rsidR="004D04CB" w:rsidRPr="002825A5" w:rsidRDefault="004D04CB">
            <w:pPr>
              <w:pStyle w:val="Text"/>
              <w:spacing w:before="140" w:after="140"/>
              <w:rPr>
                <w:rFonts w:asciiTheme="minorHAnsi" w:hAnsiTheme="minorHAnsi"/>
                <w:b/>
                <w:sz w:val="22"/>
                <w:szCs w:val="22"/>
              </w:rPr>
            </w:pPr>
          </w:p>
        </w:tc>
        <w:tc>
          <w:tcPr>
            <w:tcW w:w="567" w:type="dxa"/>
          </w:tcPr>
          <w:p w:rsidR="004D04CB" w:rsidRPr="002825A5" w:rsidRDefault="004D04CB">
            <w:pPr>
              <w:pStyle w:val="Text"/>
              <w:spacing w:before="140" w:after="140"/>
              <w:rPr>
                <w:rFonts w:asciiTheme="minorHAnsi" w:hAnsiTheme="minorHAnsi"/>
                <w:b/>
                <w:sz w:val="22"/>
                <w:szCs w:val="22"/>
              </w:rPr>
            </w:pPr>
          </w:p>
        </w:tc>
        <w:tc>
          <w:tcPr>
            <w:tcW w:w="709" w:type="dxa"/>
          </w:tcPr>
          <w:p w:rsidR="004D04CB" w:rsidRPr="002825A5" w:rsidRDefault="004D04CB">
            <w:pPr>
              <w:pStyle w:val="Text"/>
              <w:spacing w:before="140" w:after="140"/>
              <w:rPr>
                <w:rFonts w:asciiTheme="minorHAnsi" w:hAnsiTheme="minorHAnsi"/>
                <w:b/>
                <w:sz w:val="22"/>
                <w:szCs w:val="22"/>
              </w:rPr>
            </w:pPr>
          </w:p>
        </w:tc>
      </w:tr>
      <w:tr w:rsidR="004D04CB" w:rsidTr="004D04CB">
        <w:trPr>
          <w:trHeight w:val="1163"/>
        </w:trPr>
        <w:tc>
          <w:tcPr>
            <w:tcW w:w="596" w:type="dxa"/>
            <w:vMerge/>
          </w:tcPr>
          <w:p w:rsidR="004D04CB" w:rsidRDefault="004D04CB">
            <w:pPr>
              <w:pStyle w:val="Text"/>
              <w:spacing w:before="140" w:after="140"/>
              <w:rPr>
                <w:sz w:val="22"/>
              </w:rPr>
            </w:pPr>
          </w:p>
        </w:tc>
        <w:tc>
          <w:tcPr>
            <w:tcW w:w="6379" w:type="dxa"/>
            <w:vMerge/>
          </w:tcPr>
          <w:p w:rsidR="004D04CB" w:rsidRPr="002825A5" w:rsidRDefault="004D04CB" w:rsidP="00EC482E">
            <w:pPr>
              <w:pStyle w:val="Text"/>
              <w:spacing w:before="140" w:after="0"/>
              <w:rPr>
                <w:rFonts w:asciiTheme="minorHAnsi" w:hAnsiTheme="minorHAnsi"/>
                <w:sz w:val="22"/>
                <w:szCs w:val="22"/>
              </w:rPr>
            </w:pPr>
          </w:p>
        </w:tc>
        <w:tc>
          <w:tcPr>
            <w:tcW w:w="567" w:type="dxa"/>
          </w:tcPr>
          <w:p w:rsidR="004D04CB" w:rsidRPr="002825A5" w:rsidRDefault="004D04CB">
            <w:pPr>
              <w:pStyle w:val="Text"/>
              <w:spacing w:before="140" w:after="140"/>
              <w:rPr>
                <w:rFonts w:asciiTheme="minorHAnsi" w:hAnsiTheme="minorHAnsi"/>
                <w:b/>
                <w:sz w:val="22"/>
                <w:szCs w:val="22"/>
              </w:rPr>
            </w:pPr>
          </w:p>
        </w:tc>
        <w:tc>
          <w:tcPr>
            <w:tcW w:w="567" w:type="dxa"/>
          </w:tcPr>
          <w:p w:rsidR="004D04CB" w:rsidRPr="002825A5" w:rsidRDefault="004D04CB">
            <w:pPr>
              <w:pStyle w:val="Text"/>
              <w:spacing w:before="140" w:after="140"/>
              <w:rPr>
                <w:rFonts w:asciiTheme="minorHAnsi" w:hAnsiTheme="minorHAnsi"/>
                <w:b/>
                <w:sz w:val="22"/>
                <w:szCs w:val="22"/>
              </w:rPr>
            </w:pPr>
          </w:p>
        </w:tc>
        <w:tc>
          <w:tcPr>
            <w:tcW w:w="709" w:type="dxa"/>
          </w:tcPr>
          <w:p w:rsidR="004D04CB" w:rsidRPr="002825A5" w:rsidRDefault="004D04CB">
            <w:pPr>
              <w:pStyle w:val="Text"/>
              <w:spacing w:before="140" w:after="140"/>
              <w:rPr>
                <w:rFonts w:asciiTheme="minorHAnsi" w:hAnsiTheme="minorHAnsi"/>
                <w:b/>
                <w:sz w:val="22"/>
                <w:szCs w:val="22"/>
              </w:rPr>
            </w:pPr>
          </w:p>
        </w:tc>
      </w:tr>
      <w:tr w:rsidR="004D04CB" w:rsidTr="009C2815">
        <w:trPr>
          <w:trHeight w:val="2008"/>
        </w:trPr>
        <w:tc>
          <w:tcPr>
            <w:tcW w:w="596" w:type="dxa"/>
            <w:vMerge/>
          </w:tcPr>
          <w:p w:rsidR="004D04CB" w:rsidRDefault="004D04CB">
            <w:pPr>
              <w:pStyle w:val="Text"/>
              <w:spacing w:before="140" w:after="140"/>
              <w:rPr>
                <w:sz w:val="22"/>
              </w:rPr>
            </w:pPr>
          </w:p>
        </w:tc>
        <w:tc>
          <w:tcPr>
            <w:tcW w:w="6379" w:type="dxa"/>
            <w:vMerge/>
          </w:tcPr>
          <w:p w:rsidR="004D04CB" w:rsidRPr="002825A5" w:rsidRDefault="004D04CB" w:rsidP="00EC482E">
            <w:pPr>
              <w:pStyle w:val="Text"/>
              <w:spacing w:before="140" w:after="0"/>
              <w:rPr>
                <w:rFonts w:asciiTheme="minorHAnsi" w:hAnsiTheme="minorHAnsi"/>
                <w:sz w:val="22"/>
                <w:szCs w:val="22"/>
              </w:rPr>
            </w:pPr>
          </w:p>
        </w:tc>
        <w:tc>
          <w:tcPr>
            <w:tcW w:w="567" w:type="dxa"/>
          </w:tcPr>
          <w:p w:rsidR="004D04CB" w:rsidRPr="002825A5" w:rsidRDefault="004D04CB">
            <w:pPr>
              <w:pStyle w:val="Text"/>
              <w:spacing w:before="140" w:after="140"/>
              <w:rPr>
                <w:rFonts w:asciiTheme="minorHAnsi" w:hAnsiTheme="minorHAnsi"/>
                <w:b/>
                <w:sz w:val="22"/>
                <w:szCs w:val="22"/>
              </w:rPr>
            </w:pPr>
          </w:p>
        </w:tc>
        <w:tc>
          <w:tcPr>
            <w:tcW w:w="567" w:type="dxa"/>
          </w:tcPr>
          <w:p w:rsidR="004D04CB" w:rsidRPr="002825A5" w:rsidRDefault="004D04CB">
            <w:pPr>
              <w:pStyle w:val="Text"/>
              <w:spacing w:before="140" w:after="140"/>
              <w:rPr>
                <w:rFonts w:asciiTheme="minorHAnsi" w:hAnsiTheme="minorHAnsi"/>
                <w:b/>
                <w:sz w:val="22"/>
                <w:szCs w:val="22"/>
              </w:rPr>
            </w:pPr>
          </w:p>
        </w:tc>
        <w:tc>
          <w:tcPr>
            <w:tcW w:w="709" w:type="dxa"/>
          </w:tcPr>
          <w:p w:rsidR="004D04CB" w:rsidRPr="002825A5" w:rsidRDefault="004D04CB">
            <w:pPr>
              <w:pStyle w:val="Text"/>
              <w:spacing w:before="140" w:after="140"/>
              <w:rPr>
                <w:rFonts w:asciiTheme="minorHAnsi" w:hAnsiTheme="minorHAnsi"/>
                <w:b/>
                <w:sz w:val="22"/>
                <w:szCs w:val="22"/>
              </w:rPr>
            </w:pPr>
          </w:p>
        </w:tc>
      </w:tr>
    </w:tbl>
    <w:p w:rsidR="007E4C5E" w:rsidRDefault="00490865" w:rsidP="00490865">
      <w:r>
        <w:tab/>
      </w:r>
    </w:p>
    <w:p w:rsidR="007E4C5E" w:rsidRDefault="007E4C5E" w:rsidP="00490865"/>
    <w:p w:rsidR="007E4C5E" w:rsidRDefault="007E4C5E" w:rsidP="00490865"/>
    <w:p w:rsidR="007E4C5E" w:rsidRDefault="007E4C5E" w:rsidP="00490865"/>
    <w:p w:rsidR="007E4C5E" w:rsidRDefault="007E4C5E" w:rsidP="00490865"/>
    <w:p w:rsidR="007E4C5E" w:rsidRDefault="007E4C5E" w:rsidP="00490865"/>
    <w:p w:rsidR="007E4C5E" w:rsidRDefault="007E4C5E" w:rsidP="00490865"/>
    <w:p w:rsidR="007E4C5E" w:rsidRDefault="007E4C5E" w:rsidP="00490865"/>
    <w:p w:rsidR="007E4C5E" w:rsidRDefault="007E4C5E" w:rsidP="00490865"/>
    <w:p w:rsidR="007E4C5E" w:rsidRDefault="007E4C5E" w:rsidP="00490865"/>
    <w:p w:rsidR="007E4C5E" w:rsidRDefault="007E4C5E" w:rsidP="00490865"/>
    <w:p w:rsidR="007E4C5E" w:rsidRDefault="007E4C5E" w:rsidP="00490865"/>
    <w:p w:rsidR="007E4C5E" w:rsidRDefault="007E4C5E" w:rsidP="00490865"/>
    <w:p w:rsidR="007E4C5E" w:rsidRDefault="007E4C5E" w:rsidP="00490865"/>
    <w:p w:rsidR="007421D8" w:rsidRDefault="00490865" w:rsidP="00490865">
      <w:r>
        <w:tab/>
      </w:r>
      <w:r>
        <w:tab/>
      </w:r>
      <w:r>
        <w:tab/>
      </w:r>
      <w:r>
        <w:tab/>
      </w:r>
      <w:r>
        <w:tab/>
      </w:r>
      <w:r>
        <w:tab/>
      </w:r>
      <w:r>
        <w:tab/>
      </w:r>
      <w:r>
        <w:tab/>
      </w:r>
      <w:r>
        <w:tab/>
      </w:r>
      <w: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
        <w:gridCol w:w="6351"/>
        <w:gridCol w:w="529"/>
        <w:gridCol w:w="480"/>
        <w:gridCol w:w="873"/>
      </w:tblGrid>
      <w:tr w:rsidR="00CD5044" w:rsidRPr="00663459" w:rsidTr="00F933D0">
        <w:trPr>
          <w:trHeight w:val="402"/>
        </w:trPr>
        <w:tc>
          <w:tcPr>
            <w:tcW w:w="0" w:type="auto"/>
          </w:tcPr>
          <w:p w:rsidR="00CD5044" w:rsidRPr="00663459" w:rsidRDefault="00CD5044">
            <w:pPr>
              <w:pStyle w:val="Text"/>
              <w:spacing w:before="140" w:after="140"/>
              <w:rPr>
                <w:sz w:val="18"/>
              </w:rPr>
            </w:pPr>
            <w:r w:rsidRPr="00663459">
              <w:rPr>
                <w:rFonts w:ascii="Times New Roman" w:hAnsi="Times New Roman"/>
                <w:sz w:val="18"/>
                <w:lang w:val="en-NZ"/>
              </w:rPr>
              <w:br w:type="page"/>
            </w:r>
          </w:p>
        </w:tc>
        <w:tc>
          <w:tcPr>
            <w:tcW w:w="6351" w:type="dxa"/>
          </w:tcPr>
          <w:p w:rsidR="00CD5044" w:rsidRPr="002825A5" w:rsidRDefault="006B767D" w:rsidP="00670A00">
            <w:pPr>
              <w:pStyle w:val="Text"/>
              <w:spacing w:before="140" w:after="0"/>
              <w:rPr>
                <w:rFonts w:asciiTheme="minorHAnsi" w:hAnsiTheme="minorHAnsi"/>
                <w:sz w:val="22"/>
              </w:rPr>
            </w:pPr>
            <w:r w:rsidRPr="002825A5">
              <w:rPr>
                <w:rFonts w:asciiTheme="minorHAnsi" w:hAnsiTheme="minorHAnsi" w:cs="Arial"/>
                <w:b/>
                <w:i/>
                <w:sz w:val="22"/>
                <w:szCs w:val="18"/>
              </w:rPr>
              <w:t>Please tick all questions including bullet points or write N/A if not applicable</w:t>
            </w:r>
          </w:p>
        </w:tc>
        <w:tc>
          <w:tcPr>
            <w:tcW w:w="529" w:type="dxa"/>
          </w:tcPr>
          <w:p w:rsidR="00CD5044" w:rsidRPr="002825A5" w:rsidRDefault="00CD5044">
            <w:pPr>
              <w:pStyle w:val="Text"/>
              <w:spacing w:before="140" w:after="140"/>
              <w:rPr>
                <w:rFonts w:asciiTheme="minorHAnsi" w:hAnsiTheme="minorHAnsi"/>
                <w:b/>
                <w:sz w:val="22"/>
                <w:szCs w:val="18"/>
              </w:rPr>
            </w:pPr>
            <w:r w:rsidRPr="002825A5">
              <w:rPr>
                <w:rFonts w:asciiTheme="minorHAnsi" w:hAnsiTheme="minorHAnsi"/>
                <w:b/>
                <w:sz w:val="22"/>
                <w:szCs w:val="18"/>
              </w:rPr>
              <w:t>Yes</w:t>
            </w:r>
          </w:p>
        </w:tc>
        <w:tc>
          <w:tcPr>
            <w:tcW w:w="480" w:type="dxa"/>
          </w:tcPr>
          <w:p w:rsidR="00CD5044" w:rsidRPr="002825A5" w:rsidRDefault="00CD5044">
            <w:pPr>
              <w:pStyle w:val="Text"/>
              <w:spacing w:before="140" w:after="140"/>
              <w:rPr>
                <w:rFonts w:asciiTheme="minorHAnsi" w:hAnsiTheme="minorHAnsi"/>
                <w:b/>
                <w:sz w:val="22"/>
                <w:szCs w:val="18"/>
              </w:rPr>
            </w:pPr>
            <w:r w:rsidRPr="002825A5">
              <w:rPr>
                <w:rFonts w:asciiTheme="minorHAnsi" w:hAnsiTheme="minorHAnsi"/>
                <w:b/>
                <w:sz w:val="22"/>
                <w:szCs w:val="18"/>
              </w:rPr>
              <w:t>No</w:t>
            </w:r>
          </w:p>
        </w:tc>
        <w:tc>
          <w:tcPr>
            <w:tcW w:w="0" w:type="auto"/>
          </w:tcPr>
          <w:p w:rsidR="00CD5044" w:rsidRPr="002825A5" w:rsidRDefault="00CD5044">
            <w:pPr>
              <w:pStyle w:val="Text"/>
              <w:spacing w:before="140" w:after="140"/>
              <w:rPr>
                <w:rFonts w:asciiTheme="minorHAnsi" w:hAnsiTheme="minorHAnsi"/>
                <w:b/>
                <w:sz w:val="22"/>
                <w:szCs w:val="18"/>
              </w:rPr>
            </w:pPr>
            <w:r w:rsidRPr="002825A5">
              <w:rPr>
                <w:rFonts w:asciiTheme="minorHAnsi" w:hAnsiTheme="minorHAnsi"/>
                <w:b/>
                <w:sz w:val="22"/>
                <w:szCs w:val="18"/>
              </w:rPr>
              <w:t>Unsure</w:t>
            </w:r>
          </w:p>
        </w:tc>
      </w:tr>
      <w:tr w:rsidR="002825A5" w:rsidRPr="00663459" w:rsidTr="00F933D0">
        <w:trPr>
          <w:trHeight w:val="402"/>
        </w:trPr>
        <w:tc>
          <w:tcPr>
            <w:tcW w:w="0" w:type="auto"/>
          </w:tcPr>
          <w:p w:rsidR="002825A5" w:rsidRDefault="005002DC" w:rsidP="002825A5">
            <w:pPr>
              <w:pStyle w:val="Text"/>
              <w:spacing w:before="140" w:after="140"/>
              <w:rPr>
                <w:sz w:val="22"/>
              </w:rPr>
            </w:pPr>
            <w:r>
              <w:rPr>
                <w:sz w:val="22"/>
              </w:rPr>
              <w:t>11</w:t>
            </w:r>
          </w:p>
        </w:tc>
        <w:tc>
          <w:tcPr>
            <w:tcW w:w="6351" w:type="dxa"/>
          </w:tcPr>
          <w:p w:rsidR="002825A5" w:rsidRPr="002825A5" w:rsidRDefault="002825A5" w:rsidP="002825A5">
            <w:pPr>
              <w:pStyle w:val="Text"/>
              <w:spacing w:before="140" w:after="0"/>
              <w:rPr>
                <w:rFonts w:asciiTheme="minorHAnsi" w:hAnsiTheme="minorHAnsi" w:cs="Arial"/>
                <w:b/>
                <w:i/>
                <w:sz w:val="22"/>
                <w:szCs w:val="18"/>
              </w:rPr>
            </w:pPr>
            <w:r w:rsidRPr="002825A5">
              <w:rPr>
                <w:rFonts w:asciiTheme="minorHAnsi" w:hAnsiTheme="minorHAnsi"/>
                <w:sz w:val="22"/>
              </w:rPr>
              <w:t>Completed an annual update of the school charter, and provided the Secretary for Education with a copy of the updated school charter before 1</w:t>
            </w:r>
            <w:r w:rsidRPr="002825A5">
              <w:rPr>
                <w:rFonts w:asciiTheme="minorHAnsi" w:hAnsiTheme="minorHAnsi"/>
                <w:sz w:val="22"/>
                <w:vertAlign w:val="superscript"/>
              </w:rPr>
              <w:t>st</w:t>
            </w:r>
            <w:r w:rsidRPr="002825A5">
              <w:rPr>
                <w:rFonts w:asciiTheme="minorHAnsi" w:hAnsiTheme="minorHAnsi"/>
                <w:sz w:val="22"/>
              </w:rPr>
              <w:t xml:space="preserve"> March each year. [NAG 7]</w:t>
            </w:r>
          </w:p>
        </w:tc>
        <w:tc>
          <w:tcPr>
            <w:tcW w:w="529" w:type="dxa"/>
          </w:tcPr>
          <w:p w:rsidR="002825A5" w:rsidRPr="002825A5" w:rsidRDefault="002825A5" w:rsidP="002825A5">
            <w:pPr>
              <w:pStyle w:val="Text"/>
              <w:spacing w:before="140" w:after="140"/>
              <w:rPr>
                <w:rFonts w:asciiTheme="minorHAnsi" w:hAnsiTheme="minorHAnsi"/>
                <w:b/>
                <w:sz w:val="22"/>
                <w:szCs w:val="18"/>
              </w:rPr>
            </w:pPr>
          </w:p>
        </w:tc>
        <w:tc>
          <w:tcPr>
            <w:tcW w:w="480" w:type="dxa"/>
          </w:tcPr>
          <w:p w:rsidR="002825A5" w:rsidRPr="002825A5" w:rsidRDefault="002825A5" w:rsidP="002825A5">
            <w:pPr>
              <w:pStyle w:val="Text"/>
              <w:spacing w:before="140" w:after="140"/>
              <w:rPr>
                <w:rFonts w:asciiTheme="minorHAnsi" w:hAnsiTheme="minorHAnsi"/>
                <w:b/>
                <w:sz w:val="22"/>
                <w:szCs w:val="18"/>
              </w:rPr>
            </w:pPr>
          </w:p>
        </w:tc>
        <w:tc>
          <w:tcPr>
            <w:tcW w:w="0" w:type="auto"/>
          </w:tcPr>
          <w:p w:rsidR="002825A5" w:rsidRPr="002825A5" w:rsidRDefault="002825A5" w:rsidP="002825A5">
            <w:pPr>
              <w:pStyle w:val="Text"/>
              <w:spacing w:before="140" w:after="140"/>
              <w:rPr>
                <w:rFonts w:asciiTheme="minorHAnsi" w:hAnsiTheme="minorHAnsi"/>
                <w:b/>
                <w:sz w:val="22"/>
                <w:szCs w:val="18"/>
              </w:rPr>
            </w:pPr>
          </w:p>
        </w:tc>
      </w:tr>
      <w:tr w:rsidR="002825A5" w:rsidRPr="00663459" w:rsidTr="00F933D0">
        <w:tc>
          <w:tcPr>
            <w:tcW w:w="0" w:type="auto"/>
          </w:tcPr>
          <w:p w:rsidR="002825A5" w:rsidRPr="005002DC" w:rsidRDefault="005002DC" w:rsidP="002825A5">
            <w:pPr>
              <w:pStyle w:val="Text"/>
              <w:spacing w:before="140" w:after="140"/>
              <w:rPr>
                <w:sz w:val="22"/>
                <w:szCs w:val="22"/>
              </w:rPr>
            </w:pPr>
            <w:r w:rsidRPr="005002DC">
              <w:rPr>
                <w:sz w:val="22"/>
                <w:szCs w:val="22"/>
              </w:rPr>
              <w:t>12</w:t>
            </w:r>
          </w:p>
        </w:tc>
        <w:tc>
          <w:tcPr>
            <w:tcW w:w="6351" w:type="dxa"/>
          </w:tcPr>
          <w:p w:rsidR="002825A5" w:rsidRPr="002825A5" w:rsidRDefault="002825A5" w:rsidP="002825A5">
            <w:pPr>
              <w:pStyle w:val="Text"/>
              <w:spacing w:before="140" w:after="0"/>
              <w:rPr>
                <w:rFonts w:asciiTheme="minorHAnsi" w:hAnsiTheme="minorHAnsi"/>
                <w:sz w:val="22"/>
              </w:rPr>
            </w:pPr>
            <w:r w:rsidRPr="002825A5">
              <w:rPr>
                <w:rFonts w:asciiTheme="minorHAnsi" w:hAnsiTheme="minorHAnsi"/>
                <w:sz w:val="22"/>
              </w:rPr>
              <w:t>Provided to the Secretary for Education before 1</w:t>
            </w:r>
            <w:r w:rsidRPr="002825A5">
              <w:rPr>
                <w:rFonts w:asciiTheme="minorHAnsi" w:hAnsiTheme="minorHAnsi"/>
                <w:sz w:val="22"/>
                <w:vertAlign w:val="superscript"/>
              </w:rPr>
              <w:t>st</w:t>
            </w:r>
            <w:r w:rsidRPr="002825A5">
              <w:rPr>
                <w:rFonts w:asciiTheme="minorHAnsi" w:hAnsiTheme="minorHAnsi"/>
                <w:sz w:val="22"/>
              </w:rPr>
              <w:t xml:space="preserve"> March each year, a statement providing an analysis of any variance between the school’s performance and the relevant aims, objectives, directions, priorities, or targets set out in the school charter when providing the updated charter under NAG 7. [</w:t>
            </w:r>
            <w:r w:rsidRPr="002825A5">
              <w:rPr>
                <w:rFonts w:asciiTheme="minorHAnsi" w:hAnsiTheme="minorHAnsi"/>
                <w:i/>
                <w:sz w:val="22"/>
              </w:rPr>
              <w:t>NAG 8</w:t>
            </w:r>
            <w:r w:rsidRPr="002825A5">
              <w:rPr>
                <w:rFonts w:asciiTheme="minorHAnsi" w:hAnsiTheme="minorHAnsi"/>
                <w:sz w:val="22"/>
              </w:rPr>
              <w:t>]</w:t>
            </w:r>
          </w:p>
          <w:p w:rsidR="002825A5" w:rsidRPr="002825A5" w:rsidRDefault="002825A5" w:rsidP="002825A5">
            <w:pPr>
              <w:pStyle w:val="Text"/>
              <w:spacing w:before="140" w:after="0"/>
              <w:rPr>
                <w:rFonts w:asciiTheme="minorHAnsi" w:hAnsiTheme="minorHAnsi"/>
                <w:i/>
                <w:sz w:val="22"/>
                <w:szCs w:val="22"/>
              </w:rPr>
            </w:pPr>
          </w:p>
        </w:tc>
        <w:tc>
          <w:tcPr>
            <w:tcW w:w="529" w:type="dxa"/>
          </w:tcPr>
          <w:p w:rsidR="002825A5" w:rsidRPr="002825A5" w:rsidRDefault="002825A5" w:rsidP="002825A5">
            <w:pPr>
              <w:pStyle w:val="Text"/>
              <w:spacing w:before="140" w:after="140"/>
              <w:rPr>
                <w:rFonts w:asciiTheme="minorHAnsi" w:hAnsiTheme="minorHAnsi"/>
                <w:b/>
                <w:sz w:val="22"/>
              </w:rPr>
            </w:pPr>
          </w:p>
        </w:tc>
        <w:tc>
          <w:tcPr>
            <w:tcW w:w="480" w:type="dxa"/>
          </w:tcPr>
          <w:p w:rsidR="002825A5" w:rsidRPr="002825A5" w:rsidRDefault="002825A5" w:rsidP="002825A5">
            <w:pPr>
              <w:pStyle w:val="Text"/>
              <w:spacing w:before="140" w:after="140"/>
              <w:rPr>
                <w:rFonts w:asciiTheme="minorHAnsi" w:hAnsiTheme="minorHAnsi"/>
                <w:b/>
                <w:sz w:val="22"/>
              </w:rPr>
            </w:pPr>
          </w:p>
        </w:tc>
        <w:tc>
          <w:tcPr>
            <w:tcW w:w="0" w:type="auto"/>
          </w:tcPr>
          <w:p w:rsidR="002825A5" w:rsidRPr="002825A5" w:rsidRDefault="002825A5" w:rsidP="002825A5">
            <w:pPr>
              <w:pStyle w:val="Text"/>
              <w:spacing w:before="140" w:after="140"/>
              <w:rPr>
                <w:rFonts w:asciiTheme="minorHAnsi" w:hAnsiTheme="minorHAnsi"/>
                <w:b/>
                <w:sz w:val="22"/>
              </w:rPr>
            </w:pPr>
          </w:p>
        </w:tc>
      </w:tr>
      <w:tr w:rsidR="002825A5" w:rsidRPr="00663459" w:rsidTr="00F933D0">
        <w:tc>
          <w:tcPr>
            <w:tcW w:w="0" w:type="auto"/>
          </w:tcPr>
          <w:p w:rsidR="002825A5" w:rsidRPr="00663459" w:rsidRDefault="005002DC" w:rsidP="002825A5">
            <w:pPr>
              <w:pStyle w:val="Text"/>
              <w:spacing w:before="140" w:after="140"/>
              <w:rPr>
                <w:sz w:val="18"/>
              </w:rPr>
            </w:pPr>
            <w:r>
              <w:rPr>
                <w:sz w:val="18"/>
              </w:rPr>
              <w:t>13</w:t>
            </w:r>
          </w:p>
        </w:tc>
        <w:tc>
          <w:tcPr>
            <w:tcW w:w="6351" w:type="dxa"/>
          </w:tcPr>
          <w:p w:rsidR="002825A5" w:rsidRPr="002825A5" w:rsidRDefault="002B1C8A" w:rsidP="002825A5">
            <w:pPr>
              <w:pStyle w:val="Text"/>
              <w:spacing w:before="140" w:after="140"/>
              <w:rPr>
                <w:rFonts w:asciiTheme="minorHAnsi" w:hAnsiTheme="minorHAnsi"/>
                <w:i/>
                <w:sz w:val="22"/>
              </w:rPr>
            </w:pPr>
            <w:r>
              <w:rPr>
                <w:rFonts w:asciiTheme="minorHAnsi" w:hAnsiTheme="minorHAnsi"/>
                <w:sz w:val="22"/>
              </w:rPr>
              <w:t xml:space="preserve">Does the school’s charter include aims/directions/objectives as set out section 61 of the </w:t>
            </w:r>
            <w:r w:rsidR="002825A5" w:rsidRPr="002825A5">
              <w:rPr>
                <w:rFonts w:asciiTheme="minorHAnsi" w:hAnsiTheme="minorHAnsi"/>
                <w:sz w:val="22"/>
              </w:rPr>
              <w:t xml:space="preserve">Education Act 1989? </w:t>
            </w:r>
          </w:p>
        </w:tc>
        <w:tc>
          <w:tcPr>
            <w:tcW w:w="529" w:type="dxa"/>
          </w:tcPr>
          <w:p w:rsidR="002825A5" w:rsidRPr="002825A5" w:rsidRDefault="002825A5" w:rsidP="002825A5">
            <w:pPr>
              <w:pStyle w:val="Text"/>
              <w:spacing w:before="140" w:after="140"/>
              <w:rPr>
                <w:rFonts w:asciiTheme="minorHAnsi" w:hAnsiTheme="minorHAnsi"/>
                <w:b/>
                <w:sz w:val="22"/>
              </w:rPr>
            </w:pPr>
          </w:p>
        </w:tc>
        <w:tc>
          <w:tcPr>
            <w:tcW w:w="480" w:type="dxa"/>
          </w:tcPr>
          <w:p w:rsidR="002825A5" w:rsidRPr="002825A5" w:rsidRDefault="002825A5" w:rsidP="002825A5">
            <w:pPr>
              <w:pStyle w:val="Text"/>
              <w:spacing w:before="140" w:after="140"/>
              <w:rPr>
                <w:rFonts w:asciiTheme="minorHAnsi" w:hAnsiTheme="minorHAnsi"/>
                <w:b/>
                <w:sz w:val="22"/>
              </w:rPr>
            </w:pPr>
          </w:p>
        </w:tc>
        <w:tc>
          <w:tcPr>
            <w:tcW w:w="0" w:type="auto"/>
          </w:tcPr>
          <w:p w:rsidR="002825A5" w:rsidRPr="002825A5" w:rsidRDefault="002825A5" w:rsidP="002825A5">
            <w:pPr>
              <w:pStyle w:val="Text"/>
              <w:spacing w:before="140" w:after="140"/>
              <w:rPr>
                <w:rFonts w:asciiTheme="minorHAnsi" w:hAnsiTheme="minorHAnsi"/>
                <w:b/>
                <w:sz w:val="22"/>
              </w:rPr>
            </w:pPr>
          </w:p>
        </w:tc>
      </w:tr>
      <w:tr w:rsidR="002825A5" w:rsidRPr="00663459" w:rsidTr="00F933D0">
        <w:tc>
          <w:tcPr>
            <w:tcW w:w="0" w:type="auto"/>
          </w:tcPr>
          <w:p w:rsidR="002825A5" w:rsidRPr="00663459" w:rsidRDefault="005002DC" w:rsidP="002825A5">
            <w:pPr>
              <w:pStyle w:val="Text"/>
              <w:spacing w:before="140" w:after="140"/>
              <w:rPr>
                <w:sz w:val="18"/>
              </w:rPr>
            </w:pPr>
            <w:r>
              <w:rPr>
                <w:sz w:val="18"/>
              </w:rPr>
              <w:t>14</w:t>
            </w:r>
          </w:p>
        </w:tc>
        <w:tc>
          <w:tcPr>
            <w:tcW w:w="6351" w:type="dxa"/>
          </w:tcPr>
          <w:p w:rsidR="002825A5" w:rsidRPr="002825A5" w:rsidRDefault="002825A5" w:rsidP="002825A5">
            <w:pPr>
              <w:pStyle w:val="Text"/>
              <w:spacing w:before="140" w:after="140"/>
              <w:rPr>
                <w:rFonts w:asciiTheme="minorHAnsi" w:hAnsiTheme="minorHAnsi"/>
                <w:b/>
                <w:sz w:val="22"/>
              </w:rPr>
            </w:pPr>
            <w:r w:rsidRPr="002825A5">
              <w:rPr>
                <w:rFonts w:asciiTheme="minorHAnsi" w:hAnsiTheme="minorHAnsi"/>
                <w:sz w:val="22"/>
              </w:rPr>
              <w:t xml:space="preserve">Did the board’s annual report include a statement which provides an analysis of any variance between the school’s performance and the relevant aims, objectives, directions, priorities or targets set out in the school charter? </w:t>
            </w:r>
            <w:r w:rsidRPr="002825A5">
              <w:rPr>
                <w:rFonts w:asciiTheme="minorHAnsi" w:hAnsiTheme="minorHAnsi"/>
                <w:i/>
                <w:iCs/>
                <w:sz w:val="22"/>
              </w:rPr>
              <w:t>[</w:t>
            </w:r>
            <w:r w:rsidRPr="002825A5">
              <w:rPr>
                <w:rFonts w:asciiTheme="minorHAnsi" w:hAnsiTheme="minorHAnsi"/>
                <w:i/>
                <w:iCs/>
                <w:sz w:val="22"/>
                <w:szCs w:val="22"/>
              </w:rPr>
              <w:t>section 87(2)(e</w:t>
            </w:r>
            <w:r w:rsidR="005E3E00" w:rsidRPr="002825A5">
              <w:rPr>
                <w:rFonts w:asciiTheme="minorHAnsi" w:hAnsiTheme="minorHAnsi"/>
                <w:i/>
                <w:iCs/>
                <w:sz w:val="22"/>
                <w:szCs w:val="22"/>
              </w:rPr>
              <w:t>) Education</w:t>
            </w:r>
            <w:r w:rsidRPr="002825A5">
              <w:rPr>
                <w:rFonts w:asciiTheme="minorHAnsi" w:hAnsiTheme="minorHAnsi"/>
                <w:i/>
                <w:iCs/>
                <w:sz w:val="22"/>
                <w:szCs w:val="22"/>
              </w:rPr>
              <w:t xml:space="preserve"> Act 1989</w:t>
            </w:r>
            <w:r w:rsidRPr="002825A5">
              <w:rPr>
                <w:rFonts w:asciiTheme="minorHAnsi" w:hAnsiTheme="minorHAnsi"/>
                <w:i/>
                <w:iCs/>
                <w:sz w:val="22"/>
              </w:rPr>
              <w:t>].</w:t>
            </w:r>
          </w:p>
        </w:tc>
        <w:tc>
          <w:tcPr>
            <w:tcW w:w="529" w:type="dxa"/>
          </w:tcPr>
          <w:p w:rsidR="002825A5" w:rsidRPr="002825A5" w:rsidRDefault="002825A5" w:rsidP="002825A5">
            <w:pPr>
              <w:pStyle w:val="Text"/>
              <w:spacing w:before="140" w:after="140"/>
              <w:rPr>
                <w:rFonts w:asciiTheme="minorHAnsi" w:hAnsiTheme="minorHAnsi"/>
                <w:b/>
                <w:sz w:val="22"/>
              </w:rPr>
            </w:pPr>
          </w:p>
        </w:tc>
        <w:tc>
          <w:tcPr>
            <w:tcW w:w="480" w:type="dxa"/>
          </w:tcPr>
          <w:p w:rsidR="002825A5" w:rsidRPr="002825A5" w:rsidRDefault="002825A5" w:rsidP="002825A5">
            <w:pPr>
              <w:pStyle w:val="Text"/>
              <w:spacing w:before="140" w:after="140"/>
              <w:rPr>
                <w:rFonts w:asciiTheme="minorHAnsi" w:hAnsiTheme="minorHAnsi"/>
                <w:b/>
                <w:sz w:val="22"/>
              </w:rPr>
            </w:pPr>
          </w:p>
        </w:tc>
        <w:tc>
          <w:tcPr>
            <w:tcW w:w="0" w:type="auto"/>
          </w:tcPr>
          <w:p w:rsidR="002825A5" w:rsidRPr="002825A5" w:rsidRDefault="002825A5" w:rsidP="002825A5">
            <w:pPr>
              <w:pStyle w:val="Text"/>
              <w:spacing w:before="140" w:after="140"/>
              <w:rPr>
                <w:rFonts w:asciiTheme="minorHAnsi" w:hAnsiTheme="minorHAnsi"/>
                <w:b/>
                <w:sz w:val="22"/>
              </w:rPr>
            </w:pPr>
          </w:p>
        </w:tc>
      </w:tr>
      <w:tr w:rsidR="002825A5" w:rsidRPr="00663459" w:rsidTr="00F933D0">
        <w:tc>
          <w:tcPr>
            <w:tcW w:w="0" w:type="auto"/>
          </w:tcPr>
          <w:p w:rsidR="002825A5" w:rsidRPr="00663459" w:rsidRDefault="005002DC" w:rsidP="002825A5">
            <w:pPr>
              <w:pStyle w:val="Text"/>
              <w:spacing w:before="140" w:after="140"/>
              <w:rPr>
                <w:sz w:val="18"/>
              </w:rPr>
            </w:pPr>
            <w:r>
              <w:rPr>
                <w:sz w:val="18"/>
              </w:rPr>
              <w:t>15</w:t>
            </w:r>
          </w:p>
        </w:tc>
        <w:tc>
          <w:tcPr>
            <w:tcW w:w="6351" w:type="dxa"/>
          </w:tcPr>
          <w:p w:rsidR="002825A5" w:rsidRPr="002825A5" w:rsidRDefault="002825A5" w:rsidP="002825A5">
            <w:pPr>
              <w:pStyle w:val="Text"/>
              <w:spacing w:before="140" w:after="140"/>
              <w:rPr>
                <w:rFonts w:asciiTheme="minorHAnsi" w:hAnsiTheme="minorHAnsi"/>
                <w:b/>
                <w:sz w:val="22"/>
              </w:rPr>
            </w:pPr>
            <w:r w:rsidRPr="002825A5">
              <w:rPr>
                <w:rFonts w:asciiTheme="minorHAnsi" w:hAnsiTheme="minorHAnsi"/>
                <w:sz w:val="22"/>
              </w:rPr>
              <w:t xml:space="preserve">Is the board satisfied that the school has been open for instruction for at least the minimum required number of hours per day and days per year? </w:t>
            </w:r>
            <w:r w:rsidRPr="002825A5">
              <w:rPr>
                <w:rFonts w:asciiTheme="minorHAnsi" w:hAnsiTheme="minorHAnsi"/>
                <w:i/>
                <w:iCs/>
                <w:sz w:val="22"/>
              </w:rPr>
              <w:t>[s 65A and s 65B Ed.Act 1989; NAG 6].</w:t>
            </w:r>
          </w:p>
        </w:tc>
        <w:tc>
          <w:tcPr>
            <w:tcW w:w="529" w:type="dxa"/>
          </w:tcPr>
          <w:p w:rsidR="002825A5" w:rsidRPr="002825A5" w:rsidRDefault="002825A5" w:rsidP="002825A5">
            <w:pPr>
              <w:pStyle w:val="Text"/>
              <w:spacing w:before="140" w:after="140"/>
              <w:rPr>
                <w:rFonts w:asciiTheme="minorHAnsi" w:hAnsiTheme="minorHAnsi"/>
                <w:b/>
                <w:sz w:val="22"/>
              </w:rPr>
            </w:pPr>
          </w:p>
        </w:tc>
        <w:tc>
          <w:tcPr>
            <w:tcW w:w="480" w:type="dxa"/>
          </w:tcPr>
          <w:p w:rsidR="002825A5" w:rsidRPr="002825A5" w:rsidRDefault="002825A5" w:rsidP="002825A5">
            <w:pPr>
              <w:pStyle w:val="Text"/>
              <w:spacing w:before="140" w:after="140"/>
              <w:rPr>
                <w:rFonts w:asciiTheme="minorHAnsi" w:hAnsiTheme="minorHAnsi"/>
                <w:b/>
                <w:sz w:val="22"/>
              </w:rPr>
            </w:pPr>
          </w:p>
        </w:tc>
        <w:tc>
          <w:tcPr>
            <w:tcW w:w="0" w:type="auto"/>
          </w:tcPr>
          <w:p w:rsidR="002825A5" w:rsidRPr="002825A5" w:rsidRDefault="002825A5" w:rsidP="002825A5">
            <w:pPr>
              <w:pStyle w:val="Text"/>
              <w:spacing w:before="140" w:after="140"/>
              <w:rPr>
                <w:rFonts w:asciiTheme="minorHAnsi" w:hAnsiTheme="minorHAnsi"/>
                <w:b/>
                <w:sz w:val="22"/>
              </w:rPr>
            </w:pPr>
          </w:p>
        </w:tc>
      </w:tr>
      <w:tr w:rsidR="002825A5" w:rsidRPr="00663459" w:rsidTr="00F933D0">
        <w:tc>
          <w:tcPr>
            <w:tcW w:w="0" w:type="auto"/>
          </w:tcPr>
          <w:p w:rsidR="002825A5" w:rsidRPr="00663459" w:rsidRDefault="005002DC" w:rsidP="002825A5">
            <w:pPr>
              <w:pStyle w:val="Text"/>
              <w:spacing w:before="140" w:after="140"/>
              <w:rPr>
                <w:sz w:val="18"/>
              </w:rPr>
            </w:pPr>
            <w:r>
              <w:rPr>
                <w:sz w:val="18"/>
              </w:rPr>
              <w:t>16</w:t>
            </w:r>
          </w:p>
        </w:tc>
        <w:tc>
          <w:tcPr>
            <w:tcW w:w="6351" w:type="dxa"/>
          </w:tcPr>
          <w:p w:rsidR="002825A5" w:rsidRPr="002825A5" w:rsidRDefault="002825A5" w:rsidP="002825A5">
            <w:pPr>
              <w:pStyle w:val="Text"/>
              <w:spacing w:before="140" w:after="140"/>
              <w:rPr>
                <w:rFonts w:asciiTheme="minorHAnsi" w:hAnsiTheme="minorHAnsi"/>
                <w:sz w:val="22"/>
              </w:rPr>
            </w:pPr>
            <w:r w:rsidRPr="002825A5">
              <w:rPr>
                <w:rFonts w:asciiTheme="minorHAnsi" w:hAnsiTheme="minorHAnsi"/>
                <w:sz w:val="22"/>
              </w:rPr>
              <w:t xml:space="preserve">Is the board satisfied student absences are correctly recorded, monitored and followed up? </w:t>
            </w:r>
            <w:r w:rsidRPr="002825A5">
              <w:rPr>
                <w:rFonts w:asciiTheme="minorHAnsi" w:hAnsiTheme="minorHAnsi"/>
                <w:i/>
                <w:iCs/>
                <w:sz w:val="22"/>
              </w:rPr>
              <w:t>[s 25 Ed Act 1989; NAG 6; Education School Attendance Regulations 1951].</w:t>
            </w:r>
          </w:p>
        </w:tc>
        <w:tc>
          <w:tcPr>
            <w:tcW w:w="529" w:type="dxa"/>
          </w:tcPr>
          <w:p w:rsidR="002825A5" w:rsidRPr="002825A5" w:rsidRDefault="002825A5" w:rsidP="002825A5">
            <w:pPr>
              <w:pStyle w:val="Text"/>
              <w:spacing w:before="140" w:after="140"/>
              <w:rPr>
                <w:rFonts w:asciiTheme="minorHAnsi" w:hAnsiTheme="minorHAnsi"/>
                <w:b/>
                <w:sz w:val="22"/>
              </w:rPr>
            </w:pPr>
          </w:p>
        </w:tc>
        <w:tc>
          <w:tcPr>
            <w:tcW w:w="480" w:type="dxa"/>
          </w:tcPr>
          <w:p w:rsidR="002825A5" w:rsidRPr="002825A5" w:rsidRDefault="002825A5" w:rsidP="002825A5">
            <w:pPr>
              <w:pStyle w:val="Text"/>
              <w:spacing w:before="140" w:after="140"/>
              <w:rPr>
                <w:rFonts w:asciiTheme="minorHAnsi" w:hAnsiTheme="minorHAnsi"/>
                <w:b/>
                <w:sz w:val="22"/>
              </w:rPr>
            </w:pPr>
          </w:p>
        </w:tc>
        <w:tc>
          <w:tcPr>
            <w:tcW w:w="0" w:type="auto"/>
          </w:tcPr>
          <w:p w:rsidR="002825A5" w:rsidRPr="002825A5" w:rsidRDefault="002825A5" w:rsidP="002825A5">
            <w:pPr>
              <w:pStyle w:val="Text"/>
              <w:spacing w:before="140" w:after="140"/>
              <w:rPr>
                <w:rFonts w:asciiTheme="minorHAnsi" w:hAnsiTheme="minorHAnsi"/>
                <w:b/>
                <w:sz w:val="22"/>
              </w:rPr>
            </w:pPr>
          </w:p>
        </w:tc>
      </w:tr>
      <w:tr w:rsidR="002825A5" w:rsidRPr="00663459" w:rsidTr="00F933D0">
        <w:tc>
          <w:tcPr>
            <w:tcW w:w="0" w:type="auto"/>
          </w:tcPr>
          <w:p w:rsidR="002825A5" w:rsidRPr="00663459" w:rsidRDefault="002825A5" w:rsidP="002825A5">
            <w:pPr>
              <w:pStyle w:val="Text"/>
              <w:spacing w:before="140" w:after="140"/>
              <w:rPr>
                <w:sz w:val="18"/>
              </w:rPr>
            </w:pPr>
            <w:r w:rsidRPr="00663459">
              <w:rPr>
                <w:rFonts w:ascii="Times New Roman" w:hAnsi="Times New Roman"/>
                <w:sz w:val="18"/>
                <w:lang w:val="en-NZ"/>
              </w:rPr>
              <w:br w:type="page"/>
            </w:r>
            <w:r w:rsidRPr="00663459">
              <w:rPr>
                <w:rFonts w:ascii="Times New Roman" w:hAnsi="Times New Roman"/>
                <w:sz w:val="18"/>
                <w:lang w:val="en-NZ"/>
              </w:rPr>
              <w:br w:type="page"/>
            </w:r>
            <w:r w:rsidR="005002DC">
              <w:rPr>
                <w:sz w:val="18"/>
              </w:rPr>
              <w:t>17</w:t>
            </w:r>
          </w:p>
        </w:tc>
        <w:tc>
          <w:tcPr>
            <w:tcW w:w="6351" w:type="dxa"/>
          </w:tcPr>
          <w:p w:rsidR="002825A5" w:rsidRPr="002825A5" w:rsidRDefault="002825A5" w:rsidP="002825A5">
            <w:pPr>
              <w:pStyle w:val="Text"/>
              <w:spacing w:before="140" w:after="140"/>
              <w:rPr>
                <w:rFonts w:asciiTheme="minorHAnsi" w:hAnsiTheme="minorHAnsi"/>
                <w:i/>
                <w:iCs/>
                <w:sz w:val="22"/>
                <w:lang w:val="en-NZ"/>
              </w:rPr>
            </w:pPr>
            <w:r w:rsidRPr="002825A5">
              <w:rPr>
                <w:rFonts w:asciiTheme="minorHAnsi" w:hAnsiTheme="minorHAnsi"/>
                <w:sz w:val="22"/>
              </w:rPr>
              <w:t>Does the board ensure all procedures and practices relating to the stand-down/suspension/exclusion and/or expulsion of any student are implemented in accordance with the relevant provisions of the Education Act, the Education Stand-down, Suspensions, Exclusions, and Expulsion Rules 1999 and guidance issued by the Ministry of Education?</w:t>
            </w:r>
            <w:r w:rsidRPr="002825A5">
              <w:rPr>
                <w:rFonts w:asciiTheme="minorHAnsi" w:hAnsiTheme="minorHAnsi"/>
                <w:sz w:val="22"/>
                <w:lang w:val="en-NZ"/>
              </w:rPr>
              <w:t xml:space="preserve"> </w:t>
            </w:r>
            <w:r w:rsidRPr="002825A5">
              <w:rPr>
                <w:rFonts w:asciiTheme="minorHAnsi" w:hAnsiTheme="minorHAnsi"/>
                <w:i/>
                <w:iCs/>
                <w:sz w:val="22"/>
                <w:lang w:val="en-NZ"/>
              </w:rPr>
              <w:t>[ss 13-18 Ed Act 1989].</w:t>
            </w:r>
          </w:p>
        </w:tc>
        <w:tc>
          <w:tcPr>
            <w:tcW w:w="529" w:type="dxa"/>
          </w:tcPr>
          <w:p w:rsidR="002825A5" w:rsidRPr="002825A5" w:rsidRDefault="002825A5" w:rsidP="002825A5">
            <w:pPr>
              <w:pStyle w:val="Text"/>
              <w:spacing w:before="140" w:after="140"/>
              <w:rPr>
                <w:rFonts w:asciiTheme="minorHAnsi" w:hAnsiTheme="minorHAnsi"/>
                <w:b/>
                <w:sz w:val="22"/>
              </w:rPr>
            </w:pPr>
          </w:p>
        </w:tc>
        <w:tc>
          <w:tcPr>
            <w:tcW w:w="480" w:type="dxa"/>
          </w:tcPr>
          <w:p w:rsidR="002825A5" w:rsidRPr="002825A5" w:rsidRDefault="002825A5" w:rsidP="002825A5">
            <w:pPr>
              <w:pStyle w:val="Text"/>
              <w:spacing w:before="140" w:after="140"/>
              <w:rPr>
                <w:rFonts w:asciiTheme="minorHAnsi" w:hAnsiTheme="minorHAnsi"/>
                <w:b/>
                <w:sz w:val="22"/>
              </w:rPr>
            </w:pPr>
          </w:p>
        </w:tc>
        <w:tc>
          <w:tcPr>
            <w:tcW w:w="0" w:type="auto"/>
          </w:tcPr>
          <w:p w:rsidR="002825A5" w:rsidRPr="002825A5" w:rsidRDefault="002825A5" w:rsidP="002825A5">
            <w:pPr>
              <w:pStyle w:val="Text"/>
              <w:spacing w:before="140" w:after="140"/>
              <w:rPr>
                <w:rFonts w:asciiTheme="minorHAnsi" w:hAnsiTheme="minorHAnsi"/>
                <w:b/>
                <w:sz w:val="22"/>
              </w:rPr>
            </w:pPr>
          </w:p>
        </w:tc>
      </w:tr>
      <w:tr w:rsidR="00F933D0" w:rsidRPr="00663459" w:rsidTr="00F933D0">
        <w:trPr>
          <w:trHeight w:val="713"/>
        </w:trPr>
        <w:tc>
          <w:tcPr>
            <w:tcW w:w="0" w:type="auto"/>
            <w:vMerge w:val="restart"/>
          </w:tcPr>
          <w:p w:rsidR="00F933D0" w:rsidRPr="00663459" w:rsidRDefault="005002DC" w:rsidP="002825A5">
            <w:pPr>
              <w:pStyle w:val="Text"/>
              <w:spacing w:before="140" w:after="140"/>
              <w:rPr>
                <w:sz w:val="18"/>
              </w:rPr>
            </w:pPr>
            <w:r>
              <w:rPr>
                <w:sz w:val="18"/>
              </w:rPr>
              <w:t>18</w:t>
            </w:r>
          </w:p>
        </w:tc>
        <w:tc>
          <w:tcPr>
            <w:tcW w:w="6351" w:type="dxa"/>
            <w:vMerge w:val="restart"/>
          </w:tcPr>
          <w:p w:rsidR="00F933D0" w:rsidRPr="002825A5" w:rsidRDefault="00F933D0" w:rsidP="002825A5">
            <w:pPr>
              <w:pStyle w:val="Text"/>
              <w:spacing w:before="140" w:after="0"/>
              <w:rPr>
                <w:rFonts w:asciiTheme="minorHAnsi" w:hAnsiTheme="minorHAnsi"/>
                <w:sz w:val="22"/>
              </w:rPr>
            </w:pPr>
            <w:r w:rsidRPr="002825A5">
              <w:rPr>
                <w:rFonts w:asciiTheme="minorHAnsi" w:hAnsiTheme="minorHAnsi"/>
                <w:sz w:val="22"/>
              </w:rPr>
              <w:t xml:space="preserve">Are there policies/procedures to ensure compliance with legislation, including the non-discrimination provisions in the Human Rights Act? </w:t>
            </w:r>
          </w:p>
          <w:p w:rsidR="00F933D0" w:rsidRPr="002825A5" w:rsidRDefault="00F933D0" w:rsidP="002825A5">
            <w:pPr>
              <w:pStyle w:val="Text"/>
              <w:spacing w:before="140" w:after="120"/>
              <w:rPr>
                <w:rFonts w:asciiTheme="minorHAnsi" w:hAnsiTheme="minorHAnsi"/>
                <w:sz w:val="22"/>
              </w:rPr>
            </w:pPr>
            <w:r w:rsidRPr="002825A5">
              <w:rPr>
                <w:rFonts w:asciiTheme="minorHAnsi" w:hAnsiTheme="minorHAnsi"/>
                <w:sz w:val="22"/>
              </w:rPr>
              <w:t>Are these policies/procedures regularly reviewed, and implemented appropriately by the board?</w:t>
            </w:r>
            <w:r w:rsidRPr="002825A5">
              <w:rPr>
                <w:rFonts w:asciiTheme="minorHAnsi" w:hAnsiTheme="minorHAnsi"/>
                <w:i/>
                <w:iCs/>
                <w:sz w:val="22"/>
              </w:rPr>
              <w:t xml:space="preserve"> [Good practice].</w:t>
            </w:r>
          </w:p>
        </w:tc>
        <w:tc>
          <w:tcPr>
            <w:tcW w:w="529" w:type="dxa"/>
          </w:tcPr>
          <w:p w:rsidR="00F933D0" w:rsidRPr="002825A5" w:rsidRDefault="00F933D0" w:rsidP="002825A5">
            <w:pPr>
              <w:pStyle w:val="Text"/>
              <w:spacing w:before="140" w:after="140"/>
              <w:rPr>
                <w:rFonts w:asciiTheme="minorHAnsi" w:hAnsiTheme="minorHAnsi"/>
                <w:b/>
                <w:sz w:val="22"/>
              </w:rPr>
            </w:pPr>
          </w:p>
        </w:tc>
        <w:tc>
          <w:tcPr>
            <w:tcW w:w="480" w:type="dxa"/>
          </w:tcPr>
          <w:p w:rsidR="00F933D0" w:rsidRPr="002825A5" w:rsidRDefault="00F933D0" w:rsidP="002825A5">
            <w:pPr>
              <w:pStyle w:val="Text"/>
              <w:spacing w:before="140" w:after="140"/>
              <w:rPr>
                <w:rFonts w:asciiTheme="minorHAnsi" w:hAnsiTheme="minorHAnsi"/>
                <w:b/>
                <w:sz w:val="22"/>
              </w:rPr>
            </w:pPr>
          </w:p>
        </w:tc>
        <w:tc>
          <w:tcPr>
            <w:tcW w:w="0" w:type="auto"/>
          </w:tcPr>
          <w:p w:rsidR="00F933D0" w:rsidRPr="002825A5" w:rsidRDefault="00F933D0" w:rsidP="002825A5">
            <w:pPr>
              <w:pStyle w:val="Text"/>
              <w:spacing w:before="140" w:after="140"/>
              <w:rPr>
                <w:rFonts w:asciiTheme="minorHAnsi" w:hAnsiTheme="minorHAnsi"/>
                <w:b/>
                <w:sz w:val="22"/>
              </w:rPr>
            </w:pPr>
          </w:p>
        </w:tc>
      </w:tr>
      <w:tr w:rsidR="00F933D0" w:rsidRPr="00663459" w:rsidTr="00F933D0">
        <w:trPr>
          <w:trHeight w:val="751"/>
        </w:trPr>
        <w:tc>
          <w:tcPr>
            <w:tcW w:w="0" w:type="auto"/>
            <w:vMerge/>
          </w:tcPr>
          <w:p w:rsidR="00F933D0" w:rsidRPr="00663459" w:rsidRDefault="00F933D0" w:rsidP="002825A5">
            <w:pPr>
              <w:pStyle w:val="Text"/>
              <w:spacing w:before="140" w:after="140"/>
              <w:rPr>
                <w:sz w:val="18"/>
              </w:rPr>
            </w:pPr>
          </w:p>
        </w:tc>
        <w:tc>
          <w:tcPr>
            <w:tcW w:w="6351" w:type="dxa"/>
            <w:vMerge/>
          </w:tcPr>
          <w:p w:rsidR="00F933D0" w:rsidRPr="002825A5" w:rsidRDefault="00F933D0" w:rsidP="002825A5">
            <w:pPr>
              <w:pStyle w:val="Text"/>
              <w:spacing w:before="140" w:after="0"/>
              <w:rPr>
                <w:rFonts w:asciiTheme="minorHAnsi" w:hAnsiTheme="minorHAnsi"/>
                <w:sz w:val="22"/>
              </w:rPr>
            </w:pPr>
          </w:p>
        </w:tc>
        <w:tc>
          <w:tcPr>
            <w:tcW w:w="529" w:type="dxa"/>
          </w:tcPr>
          <w:p w:rsidR="00F933D0" w:rsidRPr="002825A5" w:rsidRDefault="00F933D0" w:rsidP="002825A5">
            <w:pPr>
              <w:pStyle w:val="Text"/>
              <w:spacing w:before="140" w:after="140"/>
              <w:rPr>
                <w:rFonts w:asciiTheme="minorHAnsi" w:hAnsiTheme="minorHAnsi"/>
                <w:b/>
                <w:sz w:val="22"/>
              </w:rPr>
            </w:pPr>
          </w:p>
        </w:tc>
        <w:tc>
          <w:tcPr>
            <w:tcW w:w="480" w:type="dxa"/>
          </w:tcPr>
          <w:p w:rsidR="00F933D0" w:rsidRPr="002825A5" w:rsidRDefault="00F933D0" w:rsidP="002825A5">
            <w:pPr>
              <w:pStyle w:val="Text"/>
              <w:spacing w:before="140" w:after="140"/>
              <w:rPr>
                <w:rFonts w:asciiTheme="minorHAnsi" w:hAnsiTheme="minorHAnsi"/>
                <w:b/>
                <w:sz w:val="22"/>
              </w:rPr>
            </w:pPr>
          </w:p>
        </w:tc>
        <w:tc>
          <w:tcPr>
            <w:tcW w:w="0" w:type="auto"/>
          </w:tcPr>
          <w:p w:rsidR="00F933D0" w:rsidRPr="002825A5" w:rsidRDefault="00F933D0" w:rsidP="002825A5">
            <w:pPr>
              <w:pStyle w:val="Text"/>
              <w:spacing w:before="140" w:after="140"/>
              <w:rPr>
                <w:rFonts w:asciiTheme="minorHAnsi" w:hAnsiTheme="minorHAnsi"/>
                <w:b/>
                <w:sz w:val="22"/>
              </w:rPr>
            </w:pPr>
          </w:p>
        </w:tc>
      </w:tr>
      <w:tr w:rsidR="002825A5" w:rsidRPr="00663459" w:rsidTr="00F933D0">
        <w:trPr>
          <w:trHeight w:val="678"/>
        </w:trPr>
        <w:tc>
          <w:tcPr>
            <w:tcW w:w="0" w:type="auto"/>
          </w:tcPr>
          <w:p w:rsidR="002825A5" w:rsidRPr="00663459" w:rsidRDefault="005002DC" w:rsidP="002825A5">
            <w:pPr>
              <w:pStyle w:val="Text"/>
              <w:spacing w:before="140" w:after="140"/>
              <w:rPr>
                <w:sz w:val="18"/>
              </w:rPr>
            </w:pPr>
            <w:r>
              <w:rPr>
                <w:sz w:val="18"/>
              </w:rPr>
              <w:t>19</w:t>
            </w:r>
          </w:p>
        </w:tc>
        <w:tc>
          <w:tcPr>
            <w:tcW w:w="6351" w:type="dxa"/>
          </w:tcPr>
          <w:p w:rsidR="00601E27" w:rsidRDefault="002825A5" w:rsidP="001E222E">
            <w:pPr>
              <w:rPr>
                <w:rStyle w:val="Hyperlink"/>
                <w:bCs/>
                <w:i/>
                <w:sz w:val="20"/>
                <w:u w:val="none"/>
              </w:rPr>
            </w:pPr>
            <w:r w:rsidRPr="002825A5">
              <w:rPr>
                <w:rFonts w:asciiTheme="minorHAnsi" w:hAnsiTheme="minorHAnsi"/>
                <w:sz w:val="22"/>
              </w:rPr>
              <w:t xml:space="preserve">Has the board complied with the conditions prescribed by the Minister of Education by </w:t>
            </w:r>
            <w:r w:rsidRPr="002825A5">
              <w:rPr>
                <w:rFonts w:asciiTheme="minorHAnsi" w:hAnsiTheme="minorHAnsi"/>
                <w:i/>
                <w:iCs/>
                <w:sz w:val="22"/>
              </w:rPr>
              <w:t>Gazette</w:t>
            </w:r>
            <w:r w:rsidRPr="002825A5">
              <w:rPr>
                <w:rFonts w:asciiTheme="minorHAnsi" w:hAnsiTheme="minorHAnsi"/>
                <w:sz w:val="22"/>
              </w:rPr>
              <w:t xml:space="preserve"> notice under section 71 of the Education Act 1989 in relation to students who undertake work-based learning or work experience? </w:t>
            </w:r>
            <w:r w:rsidRPr="002825A5">
              <w:rPr>
                <w:rFonts w:asciiTheme="minorHAnsi" w:hAnsiTheme="minorHAnsi"/>
                <w:i/>
                <w:iCs/>
                <w:sz w:val="22"/>
              </w:rPr>
              <w:t>[</w:t>
            </w:r>
            <w:r w:rsidR="001E222E" w:rsidRPr="002511B3">
              <w:rPr>
                <w:i/>
                <w:iCs/>
                <w:sz w:val="20"/>
              </w:rPr>
              <w:t xml:space="preserve">NZ Gazette Notice </w:t>
            </w:r>
            <w:r w:rsidR="001E222E" w:rsidRPr="002511B3">
              <w:rPr>
                <w:i/>
                <w:sz w:val="20"/>
              </w:rPr>
              <w:t xml:space="preserve">No 158, 2 December 2004 page 3919 - </w:t>
            </w:r>
            <w:hyperlink r:id="rId137" w:history="1">
              <w:r w:rsidR="001E222E" w:rsidRPr="002511B3">
                <w:rPr>
                  <w:rStyle w:val="Hyperlink"/>
                  <w:i/>
                  <w:sz w:val="20"/>
                </w:rPr>
                <w:t>Work Experience Notice</w:t>
              </w:r>
            </w:hyperlink>
            <w:r w:rsidR="001E222E">
              <w:rPr>
                <w:b/>
                <w:bCs/>
                <w:sz w:val="20"/>
                <w:lang w:val="en-AU" w:eastAsia="en-NZ"/>
              </w:rPr>
              <w:t xml:space="preserve"> </w:t>
            </w:r>
            <w:r w:rsidR="001E222E" w:rsidRPr="002511B3">
              <w:rPr>
                <w:sz w:val="20"/>
              </w:rPr>
              <w:t xml:space="preserve">and </w:t>
            </w:r>
            <w:hyperlink r:id="rId138" w:history="1">
              <w:r w:rsidR="001E222E" w:rsidRPr="002511B3">
                <w:rPr>
                  <w:rStyle w:val="Hyperlink"/>
                  <w:bCs/>
                  <w:i/>
                  <w:sz w:val="20"/>
                </w:rPr>
                <w:t>Students on Work Experience: A health and safety guide for schools and employers</w:t>
              </w:r>
            </w:hyperlink>
            <w:r w:rsidR="00601E27">
              <w:rPr>
                <w:rStyle w:val="Hyperlink"/>
                <w:bCs/>
                <w:i/>
                <w:sz w:val="20"/>
              </w:rPr>
              <w:t xml:space="preserve">  </w:t>
            </w:r>
            <w:r w:rsidR="00601E27">
              <w:rPr>
                <w:rStyle w:val="Hyperlink"/>
                <w:bCs/>
                <w:sz w:val="20"/>
              </w:rPr>
              <w:t>[</w:t>
            </w:r>
            <w:r w:rsidR="00601E27" w:rsidRPr="00601E27">
              <w:rPr>
                <w:rStyle w:val="Hyperlink"/>
                <w:bCs/>
                <w:i/>
                <w:sz w:val="20"/>
                <w:u w:val="none"/>
              </w:rPr>
              <w:t>Write N/A if not applicable</w:t>
            </w:r>
            <w:r w:rsidR="00601E27">
              <w:rPr>
                <w:rStyle w:val="Hyperlink"/>
                <w:bCs/>
                <w:i/>
                <w:sz w:val="20"/>
                <w:u w:val="none"/>
              </w:rPr>
              <w:t>]</w:t>
            </w:r>
          </w:p>
          <w:p w:rsidR="007E4C5E" w:rsidRDefault="007E4C5E" w:rsidP="001E222E">
            <w:pPr>
              <w:rPr>
                <w:rStyle w:val="Hyperlink"/>
                <w:bCs/>
                <w:i/>
                <w:sz w:val="20"/>
                <w:u w:val="none"/>
              </w:rPr>
            </w:pPr>
          </w:p>
          <w:p w:rsidR="007E4C5E" w:rsidRDefault="007E4C5E" w:rsidP="001E222E">
            <w:pPr>
              <w:rPr>
                <w:rStyle w:val="Hyperlink"/>
                <w:bCs/>
                <w:i/>
                <w:sz w:val="20"/>
                <w:u w:val="none"/>
              </w:rPr>
            </w:pPr>
          </w:p>
          <w:p w:rsidR="007E4C5E" w:rsidRPr="00601E27" w:rsidRDefault="007E4C5E" w:rsidP="001E222E">
            <w:pPr>
              <w:rPr>
                <w:bCs/>
                <w:color w:val="0000FF"/>
                <w:sz w:val="20"/>
              </w:rPr>
            </w:pPr>
          </w:p>
        </w:tc>
        <w:tc>
          <w:tcPr>
            <w:tcW w:w="529" w:type="dxa"/>
          </w:tcPr>
          <w:p w:rsidR="002825A5" w:rsidRPr="002825A5" w:rsidRDefault="002825A5" w:rsidP="002825A5">
            <w:pPr>
              <w:pStyle w:val="Text"/>
              <w:spacing w:before="140" w:after="140"/>
              <w:rPr>
                <w:rFonts w:asciiTheme="minorHAnsi" w:hAnsiTheme="minorHAnsi"/>
                <w:b/>
                <w:sz w:val="22"/>
              </w:rPr>
            </w:pPr>
          </w:p>
        </w:tc>
        <w:tc>
          <w:tcPr>
            <w:tcW w:w="480" w:type="dxa"/>
          </w:tcPr>
          <w:p w:rsidR="002825A5" w:rsidRPr="002825A5" w:rsidRDefault="002825A5" w:rsidP="002825A5">
            <w:pPr>
              <w:pStyle w:val="Text"/>
              <w:spacing w:before="140" w:after="140"/>
              <w:rPr>
                <w:rFonts w:asciiTheme="minorHAnsi" w:hAnsiTheme="minorHAnsi"/>
                <w:b/>
                <w:sz w:val="22"/>
              </w:rPr>
            </w:pPr>
          </w:p>
        </w:tc>
        <w:tc>
          <w:tcPr>
            <w:tcW w:w="0" w:type="auto"/>
          </w:tcPr>
          <w:p w:rsidR="002825A5" w:rsidRPr="002825A5" w:rsidRDefault="002825A5" w:rsidP="002825A5">
            <w:pPr>
              <w:pStyle w:val="Text"/>
              <w:spacing w:before="140" w:after="140"/>
              <w:rPr>
                <w:rFonts w:asciiTheme="minorHAnsi" w:hAnsiTheme="minorHAnsi"/>
                <w:b/>
                <w:sz w:val="22"/>
              </w:rPr>
            </w:pPr>
          </w:p>
        </w:tc>
      </w:tr>
      <w:tr w:rsidR="00D41886" w:rsidRPr="00663459" w:rsidTr="00F933D0">
        <w:trPr>
          <w:trHeight w:val="678"/>
        </w:trPr>
        <w:tc>
          <w:tcPr>
            <w:tcW w:w="0" w:type="auto"/>
          </w:tcPr>
          <w:p w:rsidR="00D41886" w:rsidRPr="00663459" w:rsidRDefault="00D41886" w:rsidP="00D41886">
            <w:pPr>
              <w:pStyle w:val="Text"/>
              <w:spacing w:before="140" w:after="140"/>
              <w:rPr>
                <w:sz w:val="18"/>
              </w:rPr>
            </w:pPr>
          </w:p>
        </w:tc>
        <w:tc>
          <w:tcPr>
            <w:tcW w:w="6351" w:type="dxa"/>
          </w:tcPr>
          <w:p w:rsidR="00D41886" w:rsidRPr="002825A5" w:rsidRDefault="00D41886" w:rsidP="00D41886">
            <w:pPr>
              <w:pStyle w:val="Text"/>
              <w:spacing w:before="140" w:after="0"/>
              <w:rPr>
                <w:rFonts w:asciiTheme="minorHAnsi" w:hAnsiTheme="minorHAnsi"/>
                <w:sz w:val="22"/>
              </w:rPr>
            </w:pPr>
            <w:r w:rsidRPr="002825A5">
              <w:rPr>
                <w:rFonts w:asciiTheme="minorHAnsi" w:hAnsiTheme="minorHAnsi" w:cs="Arial"/>
                <w:b/>
                <w:i/>
                <w:sz w:val="22"/>
                <w:szCs w:val="18"/>
              </w:rPr>
              <w:t>Please tick all questions including bullet points or write N/A if not applicable</w:t>
            </w:r>
          </w:p>
        </w:tc>
        <w:tc>
          <w:tcPr>
            <w:tcW w:w="529" w:type="dxa"/>
          </w:tcPr>
          <w:p w:rsidR="00D41886" w:rsidRPr="002825A5" w:rsidRDefault="00D41886" w:rsidP="00D41886">
            <w:pPr>
              <w:pStyle w:val="Text"/>
              <w:spacing w:before="140" w:after="140"/>
              <w:rPr>
                <w:rFonts w:asciiTheme="minorHAnsi" w:hAnsiTheme="minorHAnsi"/>
                <w:b/>
                <w:sz w:val="22"/>
                <w:szCs w:val="18"/>
              </w:rPr>
            </w:pPr>
            <w:r w:rsidRPr="002825A5">
              <w:rPr>
                <w:rFonts w:asciiTheme="minorHAnsi" w:hAnsiTheme="minorHAnsi"/>
                <w:b/>
                <w:sz w:val="22"/>
                <w:szCs w:val="18"/>
              </w:rPr>
              <w:t>Yes</w:t>
            </w:r>
          </w:p>
        </w:tc>
        <w:tc>
          <w:tcPr>
            <w:tcW w:w="480" w:type="dxa"/>
          </w:tcPr>
          <w:p w:rsidR="00D41886" w:rsidRPr="002825A5" w:rsidRDefault="00D41886" w:rsidP="00D41886">
            <w:pPr>
              <w:pStyle w:val="Text"/>
              <w:spacing w:before="140" w:after="140"/>
              <w:rPr>
                <w:rFonts w:asciiTheme="minorHAnsi" w:hAnsiTheme="minorHAnsi"/>
                <w:b/>
                <w:sz w:val="22"/>
                <w:szCs w:val="18"/>
              </w:rPr>
            </w:pPr>
            <w:r w:rsidRPr="002825A5">
              <w:rPr>
                <w:rFonts w:asciiTheme="minorHAnsi" w:hAnsiTheme="minorHAnsi"/>
                <w:b/>
                <w:sz w:val="22"/>
                <w:szCs w:val="18"/>
              </w:rPr>
              <w:t>No</w:t>
            </w:r>
          </w:p>
        </w:tc>
        <w:tc>
          <w:tcPr>
            <w:tcW w:w="0" w:type="auto"/>
          </w:tcPr>
          <w:p w:rsidR="00D41886" w:rsidRPr="002825A5" w:rsidRDefault="00D41886" w:rsidP="00D41886">
            <w:pPr>
              <w:pStyle w:val="Text"/>
              <w:spacing w:before="140" w:after="140"/>
              <w:rPr>
                <w:rFonts w:asciiTheme="minorHAnsi" w:hAnsiTheme="minorHAnsi"/>
                <w:b/>
                <w:sz w:val="22"/>
                <w:szCs w:val="18"/>
              </w:rPr>
            </w:pPr>
            <w:r w:rsidRPr="002825A5">
              <w:rPr>
                <w:rFonts w:asciiTheme="minorHAnsi" w:hAnsiTheme="minorHAnsi"/>
                <w:b/>
                <w:sz w:val="22"/>
                <w:szCs w:val="18"/>
              </w:rPr>
              <w:t>Unsure</w:t>
            </w:r>
          </w:p>
        </w:tc>
      </w:tr>
      <w:tr w:rsidR="00F933D0" w:rsidRPr="00663459" w:rsidTr="00F933D0">
        <w:trPr>
          <w:trHeight w:val="922"/>
        </w:trPr>
        <w:tc>
          <w:tcPr>
            <w:tcW w:w="0" w:type="auto"/>
            <w:vMerge w:val="restart"/>
          </w:tcPr>
          <w:p w:rsidR="00F933D0" w:rsidRPr="00663459" w:rsidRDefault="005002DC" w:rsidP="00D41886">
            <w:pPr>
              <w:pStyle w:val="Text"/>
              <w:spacing w:before="140" w:after="140"/>
              <w:rPr>
                <w:sz w:val="18"/>
              </w:rPr>
            </w:pPr>
            <w:r>
              <w:rPr>
                <w:sz w:val="18"/>
              </w:rPr>
              <w:t>20</w:t>
            </w:r>
          </w:p>
        </w:tc>
        <w:tc>
          <w:tcPr>
            <w:tcW w:w="6351" w:type="dxa"/>
            <w:vMerge w:val="restart"/>
          </w:tcPr>
          <w:p w:rsidR="00F933D0" w:rsidRDefault="00F933D0" w:rsidP="00D41886">
            <w:pPr>
              <w:pStyle w:val="Text"/>
              <w:spacing w:before="140" w:after="0"/>
              <w:rPr>
                <w:rFonts w:asciiTheme="minorHAnsi" w:hAnsiTheme="minorHAnsi" w:cs="Arial"/>
                <w:sz w:val="22"/>
                <w:szCs w:val="18"/>
              </w:rPr>
            </w:pPr>
            <w:r>
              <w:rPr>
                <w:rFonts w:asciiTheme="minorHAnsi" w:hAnsiTheme="minorHAnsi" w:cs="Arial"/>
                <w:sz w:val="22"/>
                <w:szCs w:val="18"/>
              </w:rPr>
              <w:t xml:space="preserve">Has the principal taken all reasonable steps to ensure that – </w:t>
            </w:r>
          </w:p>
          <w:p w:rsidR="00F933D0" w:rsidRDefault="00F933D0" w:rsidP="00D41886">
            <w:pPr>
              <w:pStyle w:val="Text"/>
              <w:spacing w:before="140" w:after="0"/>
              <w:rPr>
                <w:rFonts w:asciiTheme="minorHAnsi" w:hAnsiTheme="minorHAnsi" w:cs="Arial"/>
                <w:sz w:val="22"/>
                <w:szCs w:val="18"/>
              </w:rPr>
            </w:pPr>
            <w:r>
              <w:rPr>
                <w:rFonts w:asciiTheme="minorHAnsi" w:hAnsiTheme="minorHAnsi" w:cs="Arial"/>
                <w:sz w:val="22"/>
                <w:szCs w:val="18"/>
              </w:rPr>
              <w:t>(a) students get good guidance and counselling?</w:t>
            </w:r>
          </w:p>
          <w:p w:rsidR="00F933D0" w:rsidRDefault="00F933D0" w:rsidP="00D41886">
            <w:pPr>
              <w:pStyle w:val="Text"/>
              <w:spacing w:before="140" w:after="0"/>
              <w:rPr>
                <w:rFonts w:asciiTheme="minorHAnsi" w:hAnsiTheme="minorHAnsi" w:cs="Arial"/>
                <w:sz w:val="22"/>
                <w:szCs w:val="18"/>
              </w:rPr>
            </w:pPr>
            <w:r>
              <w:rPr>
                <w:rFonts w:asciiTheme="minorHAnsi" w:hAnsiTheme="minorHAnsi" w:cs="Arial"/>
                <w:sz w:val="22"/>
                <w:szCs w:val="18"/>
              </w:rPr>
              <w:t>(b) students in form 1</w:t>
            </w:r>
            <w:r w:rsidR="00DE55CB">
              <w:rPr>
                <w:rFonts w:asciiTheme="minorHAnsi" w:hAnsiTheme="minorHAnsi" w:cs="Arial"/>
                <w:sz w:val="22"/>
                <w:szCs w:val="18"/>
              </w:rPr>
              <w:t xml:space="preserve"> (Year 7)</w:t>
            </w:r>
            <w:r>
              <w:rPr>
                <w:rFonts w:asciiTheme="minorHAnsi" w:hAnsiTheme="minorHAnsi" w:cs="Arial"/>
                <w:sz w:val="22"/>
                <w:szCs w:val="18"/>
              </w:rPr>
              <w:t xml:space="preserve"> and above are provided with appropriate career education and guidance that is designed to prepare them to join the workforce or undertake further education or training when they leave school?</w:t>
            </w:r>
          </w:p>
          <w:p w:rsidR="00F933D0" w:rsidRDefault="00F933D0" w:rsidP="00D41886">
            <w:pPr>
              <w:pStyle w:val="Text"/>
              <w:spacing w:before="140" w:after="0"/>
              <w:rPr>
                <w:rFonts w:asciiTheme="minorHAnsi" w:hAnsiTheme="minorHAnsi" w:cs="Arial"/>
                <w:sz w:val="22"/>
                <w:szCs w:val="18"/>
              </w:rPr>
            </w:pPr>
            <w:r>
              <w:rPr>
                <w:rFonts w:asciiTheme="minorHAnsi" w:hAnsiTheme="minorHAnsi" w:cs="Arial"/>
                <w:sz w:val="22"/>
                <w:szCs w:val="18"/>
              </w:rPr>
              <w:t>(c) a student’s parents are told of matters that, in the principal’s opinion are –</w:t>
            </w:r>
          </w:p>
          <w:p w:rsidR="00F933D0" w:rsidRDefault="00F933D0" w:rsidP="00D41886">
            <w:pPr>
              <w:pStyle w:val="Text"/>
              <w:spacing w:before="140" w:after="0"/>
              <w:rPr>
                <w:rFonts w:asciiTheme="minorHAnsi" w:hAnsiTheme="minorHAnsi" w:cs="Arial"/>
                <w:sz w:val="22"/>
                <w:szCs w:val="18"/>
              </w:rPr>
            </w:pPr>
            <w:r>
              <w:rPr>
                <w:rFonts w:asciiTheme="minorHAnsi" w:hAnsiTheme="minorHAnsi" w:cs="Arial"/>
                <w:sz w:val="22"/>
                <w:szCs w:val="18"/>
              </w:rPr>
              <w:t>(i) preventing or slowing the student’s progress through school? Or</w:t>
            </w:r>
          </w:p>
          <w:p w:rsidR="00F933D0" w:rsidRDefault="00F933D0" w:rsidP="00D41886">
            <w:pPr>
              <w:pStyle w:val="Text"/>
              <w:spacing w:before="140" w:after="0"/>
              <w:rPr>
                <w:rFonts w:asciiTheme="minorHAnsi" w:hAnsiTheme="minorHAnsi" w:cs="Arial"/>
                <w:sz w:val="22"/>
                <w:szCs w:val="18"/>
              </w:rPr>
            </w:pPr>
            <w:r>
              <w:rPr>
                <w:rFonts w:asciiTheme="minorHAnsi" w:hAnsiTheme="minorHAnsi" w:cs="Arial"/>
                <w:sz w:val="22"/>
                <w:szCs w:val="18"/>
              </w:rPr>
              <w:t>(ii) harming the student’s relationship with teachers or other students?</w:t>
            </w:r>
          </w:p>
          <w:p w:rsidR="00F933D0" w:rsidRPr="0054655B" w:rsidRDefault="00F933D0" w:rsidP="00D41886">
            <w:pPr>
              <w:pStyle w:val="Text"/>
              <w:spacing w:before="140" w:after="0"/>
              <w:rPr>
                <w:rFonts w:asciiTheme="minorHAnsi" w:hAnsiTheme="minorHAnsi" w:cs="Arial"/>
                <w:sz w:val="22"/>
                <w:szCs w:val="18"/>
              </w:rPr>
            </w:pPr>
            <w:r>
              <w:rPr>
                <w:rFonts w:asciiTheme="minorHAnsi" w:hAnsiTheme="minorHAnsi" w:cs="Arial"/>
                <w:sz w:val="22"/>
                <w:szCs w:val="18"/>
              </w:rPr>
              <w:t>[</w:t>
            </w:r>
            <w:r>
              <w:rPr>
                <w:rFonts w:asciiTheme="minorHAnsi" w:hAnsiTheme="minorHAnsi" w:cs="Arial"/>
                <w:i/>
                <w:sz w:val="22"/>
                <w:szCs w:val="18"/>
              </w:rPr>
              <w:t>S</w:t>
            </w:r>
            <w:r w:rsidRPr="003921EB">
              <w:rPr>
                <w:rFonts w:asciiTheme="minorHAnsi" w:hAnsiTheme="minorHAnsi" w:cs="Arial"/>
                <w:i/>
                <w:sz w:val="22"/>
                <w:szCs w:val="18"/>
              </w:rPr>
              <w:t>ection 77 Education Act 1989</w:t>
            </w:r>
            <w:r>
              <w:rPr>
                <w:rFonts w:asciiTheme="minorHAnsi" w:hAnsiTheme="minorHAnsi" w:cs="Arial"/>
                <w:sz w:val="22"/>
                <w:szCs w:val="18"/>
              </w:rPr>
              <w:t>]</w:t>
            </w:r>
          </w:p>
        </w:tc>
        <w:tc>
          <w:tcPr>
            <w:tcW w:w="529" w:type="dxa"/>
          </w:tcPr>
          <w:p w:rsidR="00F933D0" w:rsidRPr="002825A5" w:rsidRDefault="00F933D0" w:rsidP="00D41886">
            <w:pPr>
              <w:pStyle w:val="Text"/>
              <w:spacing w:before="140" w:after="140"/>
              <w:rPr>
                <w:rFonts w:asciiTheme="minorHAnsi" w:hAnsiTheme="minorHAnsi"/>
                <w:b/>
                <w:sz w:val="22"/>
                <w:szCs w:val="18"/>
              </w:rPr>
            </w:pPr>
          </w:p>
        </w:tc>
        <w:tc>
          <w:tcPr>
            <w:tcW w:w="480" w:type="dxa"/>
          </w:tcPr>
          <w:p w:rsidR="00F933D0" w:rsidRPr="002825A5" w:rsidRDefault="00F933D0" w:rsidP="00D41886">
            <w:pPr>
              <w:pStyle w:val="Text"/>
              <w:spacing w:before="140" w:after="140"/>
              <w:rPr>
                <w:rFonts w:asciiTheme="minorHAnsi" w:hAnsiTheme="minorHAnsi"/>
                <w:b/>
                <w:sz w:val="22"/>
                <w:szCs w:val="18"/>
              </w:rPr>
            </w:pPr>
          </w:p>
        </w:tc>
        <w:tc>
          <w:tcPr>
            <w:tcW w:w="0" w:type="auto"/>
          </w:tcPr>
          <w:p w:rsidR="00F933D0" w:rsidRPr="002825A5" w:rsidRDefault="00F933D0" w:rsidP="00D41886">
            <w:pPr>
              <w:pStyle w:val="Text"/>
              <w:spacing w:before="140" w:after="140"/>
              <w:rPr>
                <w:rFonts w:asciiTheme="minorHAnsi" w:hAnsiTheme="minorHAnsi"/>
                <w:b/>
                <w:sz w:val="22"/>
                <w:szCs w:val="18"/>
              </w:rPr>
            </w:pPr>
          </w:p>
        </w:tc>
      </w:tr>
      <w:tr w:rsidR="00F933D0" w:rsidRPr="00663459" w:rsidTr="00F933D0">
        <w:trPr>
          <w:trHeight w:val="1014"/>
        </w:trPr>
        <w:tc>
          <w:tcPr>
            <w:tcW w:w="0" w:type="auto"/>
            <w:vMerge/>
          </w:tcPr>
          <w:p w:rsidR="00F933D0" w:rsidRDefault="00F933D0" w:rsidP="00D41886">
            <w:pPr>
              <w:pStyle w:val="Text"/>
              <w:spacing w:before="140" w:after="140"/>
              <w:rPr>
                <w:sz w:val="18"/>
              </w:rPr>
            </w:pPr>
          </w:p>
        </w:tc>
        <w:tc>
          <w:tcPr>
            <w:tcW w:w="6351" w:type="dxa"/>
            <w:vMerge/>
          </w:tcPr>
          <w:p w:rsidR="00F933D0" w:rsidRDefault="00F933D0" w:rsidP="00D41886">
            <w:pPr>
              <w:pStyle w:val="Text"/>
              <w:spacing w:before="140" w:after="0"/>
              <w:rPr>
                <w:rFonts w:asciiTheme="minorHAnsi" w:hAnsiTheme="minorHAnsi" w:cs="Arial"/>
                <w:sz w:val="22"/>
                <w:szCs w:val="18"/>
              </w:rPr>
            </w:pPr>
          </w:p>
        </w:tc>
        <w:tc>
          <w:tcPr>
            <w:tcW w:w="529" w:type="dxa"/>
          </w:tcPr>
          <w:p w:rsidR="00F933D0" w:rsidRPr="002825A5" w:rsidRDefault="00F933D0" w:rsidP="00D41886">
            <w:pPr>
              <w:pStyle w:val="Text"/>
              <w:spacing w:before="140" w:after="140"/>
              <w:rPr>
                <w:rFonts w:asciiTheme="minorHAnsi" w:hAnsiTheme="minorHAnsi"/>
                <w:b/>
                <w:sz w:val="22"/>
                <w:szCs w:val="18"/>
              </w:rPr>
            </w:pPr>
          </w:p>
        </w:tc>
        <w:tc>
          <w:tcPr>
            <w:tcW w:w="480" w:type="dxa"/>
          </w:tcPr>
          <w:p w:rsidR="00F933D0" w:rsidRPr="002825A5" w:rsidRDefault="00F933D0" w:rsidP="00D41886">
            <w:pPr>
              <w:pStyle w:val="Text"/>
              <w:spacing w:before="140" w:after="140"/>
              <w:rPr>
                <w:rFonts w:asciiTheme="minorHAnsi" w:hAnsiTheme="minorHAnsi"/>
                <w:b/>
                <w:sz w:val="22"/>
                <w:szCs w:val="18"/>
              </w:rPr>
            </w:pPr>
          </w:p>
        </w:tc>
        <w:tc>
          <w:tcPr>
            <w:tcW w:w="0" w:type="auto"/>
          </w:tcPr>
          <w:p w:rsidR="00F933D0" w:rsidRPr="002825A5" w:rsidRDefault="00F933D0" w:rsidP="00D41886">
            <w:pPr>
              <w:pStyle w:val="Text"/>
              <w:spacing w:before="140" w:after="140"/>
              <w:rPr>
                <w:rFonts w:asciiTheme="minorHAnsi" w:hAnsiTheme="minorHAnsi"/>
                <w:b/>
                <w:sz w:val="22"/>
                <w:szCs w:val="18"/>
              </w:rPr>
            </w:pPr>
          </w:p>
        </w:tc>
      </w:tr>
      <w:tr w:rsidR="00F933D0" w:rsidRPr="00663459" w:rsidTr="00F933D0">
        <w:trPr>
          <w:trHeight w:val="726"/>
        </w:trPr>
        <w:tc>
          <w:tcPr>
            <w:tcW w:w="0" w:type="auto"/>
            <w:vMerge/>
          </w:tcPr>
          <w:p w:rsidR="00F933D0" w:rsidRDefault="00F933D0" w:rsidP="00D41886">
            <w:pPr>
              <w:pStyle w:val="Text"/>
              <w:spacing w:before="140" w:after="140"/>
              <w:rPr>
                <w:sz w:val="18"/>
              </w:rPr>
            </w:pPr>
          </w:p>
        </w:tc>
        <w:tc>
          <w:tcPr>
            <w:tcW w:w="6351" w:type="dxa"/>
            <w:vMerge/>
          </w:tcPr>
          <w:p w:rsidR="00F933D0" w:rsidRDefault="00F933D0" w:rsidP="00D41886">
            <w:pPr>
              <w:pStyle w:val="Text"/>
              <w:spacing w:before="140" w:after="0"/>
              <w:rPr>
                <w:rFonts w:asciiTheme="minorHAnsi" w:hAnsiTheme="minorHAnsi" w:cs="Arial"/>
                <w:sz w:val="22"/>
                <w:szCs w:val="18"/>
              </w:rPr>
            </w:pPr>
          </w:p>
        </w:tc>
        <w:tc>
          <w:tcPr>
            <w:tcW w:w="529" w:type="dxa"/>
          </w:tcPr>
          <w:p w:rsidR="00F933D0" w:rsidRPr="002825A5" w:rsidRDefault="00F933D0" w:rsidP="00D41886">
            <w:pPr>
              <w:pStyle w:val="Text"/>
              <w:spacing w:before="140" w:after="140"/>
              <w:rPr>
                <w:rFonts w:asciiTheme="minorHAnsi" w:hAnsiTheme="minorHAnsi"/>
                <w:b/>
                <w:sz w:val="22"/>
                <w:szCs w:val="18"/>
              </w:rPr>
            </w:pPr>
          </w:p>
        </w:tc>
        <w:tc>
          <w:tcPr>
            <w:tcW w:w="480" w:type="dxa"/>
          </w:tcPr>
          <w:p w:rsidR="00F933D0" w:rsidRPr="002825A5" w:rsidRDefault="00F933D0" w:rsidP="00D41886">
            <w:pPr>
              <w:pStyle w:val="Text"/>
              <w:spacing w:before="140" w:after="140"/>
              <w:rPr>
                <w:rFonts w:asciiTheme="minorHAnsi" w:hAnsiTheme="minorHAnsi"/>
                <w:b/>
                <w:sz w:val="22"/>
                <w:szCs w:val="18"/>
              </w:rPr>
            </w:pPr>
          </w:p>
        </w:tc>
        <w:tc>
          <w:tcPr>
            <w:tcW w:w="0" w:type="auto"/>
          </w:tcPr>
          <w:p w:rsidR="00F933D0" w:rsidRPr="002825A5" w:rsidRDefault="00F933D0" w:rsidP="00D41886">
            <w:pPr>
              <w:pStyle w:val="Text"/>
              <w:spacing w:before="140" w:after="140"/>
              <w:rPr>
                <w:rFonts w:asciiTheme="minorHAnsi" w:hAnsiTheme="minorHAnsi"/>
                <w:b/>
                <w:sz w:val="22"/>
                <w:szCs w:val="18"/>
              </w:rPr>
            </w:pPr>
          </w:p>
        </w:tc>
      </w:tr>
      <w:tr w:rsidR="00F933D0" w:rsidRPr="00663459" w:rsidTr="00F933D0">
        <w:trPr>
          <w:trHeight w:val="501"/>
        </w:trPr>
        <w:tc>
          <w:tcPr>
            <w:tcW w:w="0" w:type="auto"/>
            <w:vMerge/>
          </w:tcPr>
          <w:p w:rsidR="00F933D0" w:rsidRDefault="00F933D0" w:rsidP="00D41886">
            <w:pPr>
              <w:pStyle w:val="Text"/>
              <w:spacing w:before="140" w:after="140"/>
              <w:rPr>
                <w:sz w:val="18"/>
              </w:rPr>
            </w:pPr>
          </w:p>
        </w:tc>
        <w:tc>
          <w:tcPr>
            <w:tcW w:w="6351" w:type="dxa"/>
            <w:vMerge/>
          </w:tcPr>
          <w:p w:rsidR="00F933D0" w:rsidRDefault="00F933D0" w:rsidP="00D41886">
            <w:pPr>
              <w:pStyle w:val="Text"/>
              <w:spacing w:before="140" w:after="0"/>
              <w:rPr>
                <w:rFonts w:asciiTheme="minorHAnsi" w:hAnsiTheme="minorHAnsi" w:cs="Arial"/>
                <w:sz w:val="22"/>
                <w:szCs w:val="18"/>
              </w:rPr>
            </w:pPr>
          </w:p>
        </w:tc>
        <w:tc>
          <w:tcPr>
            <w:tcW w:w="529" w:type="dxa"/>
          </w:tcPr>
          <w:p w:rsidR="00F933D0" w:rsidRPr="002825A5" w:rsidRDefault="00F933D0" w:rsidP="00D41886">
            <w:pPr>
              <w:pStyle w:val="Text"/>
              <w:spacing w:before="140" w:after="140"/>
              <w:rPr>
                <w:rFonts w:asciiTheme="minorHAnsi" w:hAnsiTheme="minorHAnsi"/>
                <w:b/>
                <w:sz w:val="22"/>
                <w:szCs w:val="18"/>
              </w:rPr>
            </w:pPr>
          </w:p>
        </w:tc>
        <w:tc>
          <w:tcPr>
            <w:tcW w:w="480" w:type="dxa"/>
          </w:tcPr>
          <w:p w:rsidR="00F933D0" w:rsidRPr="002825A5" w:rsidRDefault="00F933D0" w:rsidP="00D41886">
            <w:pPr>
              <w:pStyle w:val="Text"/>
              <w:spacing w:before="140" w:after="140"/>
              <w:rPr>
                <w:rFonts w:asciiTheme="minorHAnsi" w:hAnsiTheme="minorHAnsi"/>
                <w:b/>
                <w:sz w:val="22"/>
                <w:szCs w:val="18"/>
              </w:rPr>
            </w:pPr>
          </w:p>
        </w:tc>
        <w:tc>
          <w:tcPr>
            <w:tcW w:w="0" w:type="auto"/>
          </w:tcPr>
          <w:p w:rsidR="00F933D0" w:rsidRPr="002825A5" w:rsidRDefault="00F933D0" w:rsidP="00D41886">
            <w:pPr>
              <w:pStyle w:val="Text"/>
              <w:spacing w:before="140" w:after="140"/>
              <w:rPr>
                <w:rFonts w:asciiTheme="minorHAnsi" w:hAnsiTheme="minorHAnsi"/>
                <w:b/>
                <w:sz w:val="22"/>
                <w:szCs w:val="18"/>
              </w:rPr>
            </w:pPr>
          </w:p>
        </w:tc>
      </w:tr>
      <w:tr w:rsidR="00F933D0" w:rsidRPr="00663459" w:rsidTr="00F933D0">
        <w:trPr>
          <w:trHeight w:val="989"/>
        </w:trPr>
        <w:tc>
          <w:tcPr>
            <w:tcW w:w="0" w:type="auto"/>
            <w:vMerge/>
          </w:tcPr>
          <w:p w:rsidR="00F933D0" w:rsidRDefault="00F933D0" w:rsidP="00D41886">
            <w:pPr>
              <w:pStyle w:val="Text"/>
              <w:spacing w:before="140" w:after="140"/>
              <w:rPr>
                <w:sz w:val="18"/>
              </w:rPr>
            </w:pPr>
          </w:p>
        </w:tc>
        <w:tc>
          <w:tcPr>
            <w:tcW w:w="6351" w:type="dxa"/>
            <w:vMerge/>
          </w:tcPr>
          <w:p w:rsidR="00F933D0" w:rsidRDefault="00F933D0" w:rsidP="00D41886">
            <w:pPr>
              <w:pStyle w:val="Text"/>
              <w:spacing w:before="140" w:after="0"/>
              <w:rPr>
                <w:rFonts w:asciiTheme="minorHAnsi" w:hAnsiTheme="minorHAnsi" w:cs="Arial"/>
                <w:sz w:val="22"/>
                <w:szCs w:val="18"/>
              </w:rPr>
            </w:pPr>
          </w:p>
        </w:tc>
        <w:tc>
          <w:tcPr>
            <w:tcW w:w="529" w:type="dxa"/>
          </w:tcPr>
          <w:p w:rsidR="00F933D0" w:rsidRPr="002825A5" w:rsidRDefault="00F933D0" w:rsidP="00D41886">
            <w:pPr>
              <w:pStyle w:val="Text"/>
              <w:spacing w:before="140" w:after="140"/>
              <w:rPr>
                <w:rFonts w:asciiTheme="minorHAnsi" w:hAnsiTheme="minorHAnsi"/>
                <w:b/>
                <w:sz w:val="22"/>
                <w:szCs w:val="18"/>
              </w:rPr>
            </w:pPr>
          </w:p>
        </w:tc>
        <w:tc>
          <w:tcPr>
            <w:tcW w:w="480" w:type="dxa"/>
          </w:tcPr>
          <w:p w:rsidR="00F933D0" w:rsidRPr="002825A5" w:rsidRDefault="00F933D0" w:rsidP="00D41886">
            <w:pPr>
              <w:pStyle w:val="Text"/>
              <w:spacing w:before="140" w:after="140"/>
              <w:rPr>
                <w:rFonts w:asciiTheme="minorHAnsi" w:hAnsiTheme="minorHAnsi"/>
                <w:b/>
                <w:sz w:val="22"/>
                <w:szCs w:val="18"/>
              </w:rPr>
            </w:pPr>
          </w:p>
        </w:tc>
        <w:tc>
          <w:tcPr>
            <w:tcW w:w="0" w:type="auto"/>
          </w:tcPr>
          <w:p w:rsidR="00F933D0" w:rsidRPr="002825A5" w:rsidRDefault="00F933D0" w:rsidP="00D41886">
            <w:pPr>
              <w:pStyle w:val="Text"/>
              <w:spacing w:before="140" w:after="140"/>
              <w:rPr>
                <w:rFonts w:asciiTheme="minorHAnsi" w:hAnsiTheme="minorHAnsi"/>
                <w:b/>
                <w:sz w:val="22"/>
                <w:szCs w:val="18"/>
              </w:rPr>
            </w:pPr>
          </w:p>
        </w:tc>
      </w:tr>
      <w:tr w:rsidR="002825A5" w:rsidRPr="00663459" w:rsidTr="00F933D0">
        <w:trPr>
          <w:trHeight w:val="678"/>
        </w:trPr>
        <w:tc>
          <w:tcPr>
            <w:tcW w:w="0" w:type="auto"/>
          </w:tcPr>
          <w:p w:rsidR="002825A5" w:rsidRPr="00663459" w:rsidRDefault="005002DC" w:rsidP="002825A5">
            <w:pPr>
              <w:pStyle w:val="Text"/>
              <w:spacing w:before="140" w:after="140"/>
              <w:rPr>
                <w:sz w:val="18"/>
              </w:rPr>
            </w:pPr>
            <w:r>
              <w:rPr>
                <w:sz w:val="18"/>
              </w:rPr>
              <w:t>21</w:t>
            </w:r>
          </w:p>
        </w:tc>
        <w:tc>
          <w:tcPr>
            <w:tcW w:w="6351" w:type="dxa"/>
          </w:tcPr>
          <w:p w:rsidR="002825A5" w:rsidRPr="002825A5" w:rsidRDefault="002825A5" w:rsidP="002825A5">
            <w:pPr>
              <w:pStyle w:val="Text"/>
              <w:spacing w:before="140" w:after="140"/>
              <w:rPr>
                <w:rFonts w:asciiTheme="minorHAnsi" w:hAnsiTheme="minorHAnsi"/>
                <w:sz w:val="22"/>
              </w:rPr>
            </w:pPr>
            <w:r w:rsidRPr="002825A5">
              <w:rPr>
                <w:rFonts w:asciiTheme="minorHAnsi" w:hAnsiTheme="minorHAnsi"/>
                <w:sz w:val="22"/>
              </w:rPr>
              <w:t xml:space="preserve">Does the board have guidelines relating to compliance with the Copyright Act 1994 and are they implemented? </w:t>
            </w:r>
            <w:r w:rsidRPr="002825A5">
              <w:rPr>
                <w:rFonts w:asciiTheme="minorHAnsi" w:hAnsiTheme="minorHAnsi"/>
                <w:i/>
                <w:iCs/>
                <w:sz w:val="22"/>
              </w:rPr>
              <w:t>[Good practice].</w:t>
            </w:r>
          </w:p>
        </w:tc>
        <w:tc>
          <w:tcPr>
            <w:tcW w:w="529" w:type="dxa"/>
          </w:tcPr>
          <w:p w:rsidR="002825A5" w:rsidRPr="002825A5" w:rsidRDefault="002825A5" w:rsidP="002825A5">
            <w:pPr>
              <w:pStyle w:val="Text"/>
              <w:spacing w:before="140" w:after="140"/>
              <w:rPr>
                <w:rFonts w:asciiTheme="minorHAnsi" w:hAnsiTheme="minorHAnsi"/>
                <w:b/>
                <w:sz w:val="22"/>
              </w:rPr>
            </w:pPr>
          </w:p>
        </w:tc>
        <w:tc>
          <w:tcPr>
            <w:tcW w:w="480" w:type="dxa"/>
          </w:tcPr>
          <w:p w:rsidR="002825A5" w:rsidRPr="002825A5" w:rsidRDefault="002825A5" w:rsidP="002825A5">
            <w:pPr>
              <w:pStyle w:val="Text"/>
              <w:spacing w:before="140" w:after="140"/>
              <w:rPr>
                <w:rFonts w:asciiTheme="minorHAnsi" w:hAnsiTheme="minorHAnsi"/>
                <w:b/>
                <w:sz w:val="22"/>
              </w:rPr>
            </w:pPr>
          </w:p>
        </w:tc>
        <w:tc>
          <w:tcPr>
            <w:tcW w:w="0" w:type="auto"/>
          </w:tcPr>
          <w:p w:rsidR="002825A5" w:rsidRPr="002825A5" w:rsidRDefault="002825A5" w:rsidP="002825A5">
            <w:pPr>
              <w:pStyle w:val="Text"/>
              <w:spacing w:before="140" w:after="140"/>
              <w:rPr>
                <w:rFonts w:asciiTheme="minorHAnsi" w:hAnsiTheme="minorHAnsi"/>
                <w:b/>
                <w:sz w:val="22"/>
              </w:rPr>
            </w:pPr>
          </w:p>
        </w:tc>
      </w:tr>
      <w:tr w:rsidR="002825A5" w:rsidRPr="00663459" w:rsidTr="00F933D0">
        <w:trPr>
          <w:trHeight w:val="678"/>
        </w:trPr>
        <w:tc>
          <w:tcPr>
            <w:tcW w:w="0" w:type="auto"/>
          </w:tcPr>
          <w:p w:rsidR="002825A5" w:rsidRPr="00663459" w:rsidRDefault="005002DC" w:rsidP="002825A5">
            <w:pPr>
              <w:pStyle w:val="Text"/>
              <w:spacing w:before="140" w:after="140"/>
              <w:rPr>
                <w:sz w:val="18"/>
              </w:rPr>
            </w:pPr>
            <w:r>
              <w:rPr>
                <w:sz w:val="18"/>
              </w:rPr>
              <w:t>22</w:t>
            </w:r>
          </w:p>
        </w:tc>
        <w:tc>
          <w:tcPr>
            <w:tcW w:w="6351" w:type="dxa"/>
          </w:tcPr>
          <w:p w:rsidR="00672385" w:rsidRDefault="002825A5" w:rsidP="00672385">
            <w:pPr>
              <w:pStyle w:val="Heading3"/>
              <w:spacing w:after="0"/>
              <w:rPr>
                <w:rFonts w:asciiTheme="minorHAnsi" w:hAnsiTheme="minorHAnsi" w:cstheme="minorHAnsi"/>
                <w:b w:val="0"/>
                <w:sz w:val="20"/>
              </w:rPr>
            </w:pPr>
            <w:r w:rsidRPr="00672385">
              <w:rPr>
                <w:rFonts w:asciiTheme="minorHAnsi" w:hAnsiTheme="minorHAnsi"/>
                <w:b w:val="0"/>
                <w:sz w:val="22"/>
              </w:rPr>
              <w:t>Has the board complied with the Public Records Act 2005 in relation to the retention and disposal of school records?</w:t>
            </w:r>
            <w:r w:rsidRPr="002825A5">
              <w:rPr>
                <w:rFonts w:asciiTheme="minorHAnsi" w:hAnsiTheme="minorHAnsi"/>
                <w:sz w:val="22"/>
              </w:rPr>
              <w:br/>
            </w:r>
          </w:p>
          <w:p w:rsidR="00672385" w:rsidRPr="00726166" w:rsidRDefault="00672385" w:rsidP="00672385">
            <w:pPr>
              <w:pStyle w:val="Heading3"/>
              <w:spacing w:after="0"/>
              <w:rPr>
                <w:rFonts w:asciiTheme="minorHAnsi" w:hAnsiTheme="minorHAnsi" w:cstheme="minorHAnsi"/>
                <w:b w:val="0"/>
                <w:sz w:val="20"/>
              </w:rPr>
            </w:pPr>
            <w:r w:rsidRPr="00726166">
              <w:rPr>
                <w:rFonts w:asciiTheme="minorHAnsi" w:hAnsiTheme="minorHAnsi" w:cstheme="minorHAnsi"/>
                <w:b w:val="0"/>
                <w:sz w:val="20"/>
              </w:rPr>
              <w:t>[Further information:</w:t>
            </w:r>
          </w:p>
          <w:p w:rsidR="00672385" w:rsidRPr="00726166" w:rsidRDefault="0051791A" w:rsidP="00672385">
            <w:pPr>
              <w:pStyle w:val="Heading3"/>
              <w:spacing w:before="0" w:after="0"/>
              <w:rPr>
                <w:rFonts w:asciiTheme="minorHAnsi" w:hAnsiTheme="minorHAnsi" w:cstheme="minorHAnsi"/>
                <w:b w:val="0"/>
                <w:sz w:val="20"/>
                <w:lang w:eastAsia="en-NZ"/>
              </w:rPr>
            </w:pPr>
            <w:hyperlink r:id="rId139" w:tgtFrame="_blank" w:history="1">
              <w:r w:rsidR="00672385" w:rsidRPr="00726166">
                <w:rPr>
                  <w:rStyle w:val="Hyperlink"/>
                  <w:rFonts w:asciiTheme="minorHAnsi" w:hAnsiTheme="minorHAnsi" w:cstheme="minorHAnsi"/>
                  <w:b w:val="0"/>
                  <w:sz w:val="20"/>
                </w:rPr>
                <w:t>School records retention/disposal information pack</w:t>
              </w:r>
              <w:r w:rsidR="00672385" w:rsidRPr="00726166">
                <w:rPr>
                  <w:rStyle w:val="fileext"/>
                  <w:rFonts w:asciiTheme="minorHAnsi" w:hAnsiTheme="minorHAnsi" w:cstheme="minorHAnsi"/>
                  <w:b w:val="0"/>
                  <w:color w:val="0000FF"/>
                  <w:sz w:val="20"/>
                  <w:u w:val="single"/>
                </w:rPr>
                <w:t xml:space="preserve"> [PDF, 1.3 MB]</w:t>
              </w:r>
            </w:hyperlink>
          </w:p>
          <w:p w:rsidR="00672385" w:rsidRPr="00726166" w:rsidRDefault="0051791A" w:rsidP="00672385">
            <w:pPr>
              <w:pStyle w:val="NormalWeb"/>
              <w:spacing w:before="0" w:beforeAutospacing="0" w:after="0"/>
              <w:rPr>
                <w:rFonts w:asciiTheme="minorHAnsi" w:hAnsiTheme="minorHAnsi" w:cstheme="minorHAnsi"/>
                <w:sz w:val="20"/>
                <w:szCs w:val="20"/>
              </w:rPr>
            </w:pPr>
            <w:hyperlink r:id="rId140" w:history="1">
              <w:r w:rsidR="00672385" w:rsidRPr="00726166">
                <w:rPr>
                  <w:rStyle w:val="Hyperlink"/>
                  <w:rFonts w:asciiTheme="minorHAnsi" w:hAnsiTheme="minorHAnsi" w:cstheme="minorHAnsi"/>
                  <w:sz w:val="20"/>
                  <w:szCs w:val="20"/>
                </w:rPr>
                <w:t>Circular 2006/19 - school records retention and disposal</w:t>
              </w:r>
            </w:hyperlink>
          </w:p>
          <w:p w:rsidR="002825A5" w:rsidRPr="002825A5" w:rsidRDefault="002825A5" w:rsidP="00672385">
            <w:pPr>
              <w:pStyle w:val="Text"/>
              <w:spacing w:before="140" w:after="140"/>
              <w:jc w:val="left"/>
              <w:rPr>
                <w:rFonts w:asciiTheme="minorHAnsi" w:hAnsiTheme="minorHAnsi"/>
                <w:sz w:val="22"/>
              </w:rPr>
            </w:pPr>
          </w:p>
        </w:tc>
        <w:tc>
          <w:tcPr>
            <w:tcW w:w="529" w:type="dxa"/>
          </w:tcPr>
          <w:p w:rsidR="002825A5" w:rsidRPr="002825A5" w:rsidRDefault="002825A5" w:rsidP="002825A5">
            <w:pPr>
              <w:pStyle w:val="Text"/>
              <w:spacing w:before="140" w:after="140"/>
              <w:rPr>
                <w:rFonts w:asciiTheme="minorHAnsi" w:hAnsiTheme="minorHAnsi"/>
                <w:b/>
                <w:sz w:val="22"/>
              </w:rPr>
            </w:pPr>
          </w:p>
        </w:tc>
        <w:tc>
          <w:tcPr>
            <w:tcW w:w="480" w:type="dxa"/>
          </w:tcPr>
          <w:p w:rsidR="002825A5" w:rsidRPr="002825A5" w:rsidRDefault="002825A5" w:rsidP="002825A5">
            <w:pPr>
              <w:pStyle w:val="Text"/>
              <w:spacing w:before="140" w:after="140"/>
              <w:rPr>
                <w:rFonts w:asciiTheme="minorHAnsi" w:hAnsiTheme="minorHAnsi"/>
                <w:b/>
                <w:sz w:val="22"/>
              </w:rPr>
            </w:pPr>
          </w:p>
        </w:tc>
        <w:tc>
          <w:tcPr>
            <w:tcW w:w="0" w:type="auto"/>
          </w:tcPr>
          <w:p w:rsidR="002825A5" w:rsidRPr="002825A5" w:rsidRDefault="002825A5" w:rsidP="002825A5">
            <w:pPr>
              <w:pStyle w:val="Text"/>
              <w:spacing w:before="140" w:after="140"/>
              <w:rPr>
                <w:rFonts w:asciiTheme="minorHAnsi" w:hAnsiTheme="minorHAnsi"/>
                <w:b/>
                <w:sz w:val="22"/>
              </w:rPr>
            </w:pPr>
          </w:p>
        </w:tc>
      </w:tr>
    </w:tbl>
    <w:p w:rsidR="003A17F2" w:rsidRDefault="003A17F2">
      <w:pPr>
        <w:rPr>
          <w:rFonts w:ascii="Arial" w:hAnsi="Arial"/>
          <w:i/>
          <w:sz w:val="26"/>
        </w:rPr>
      </w:pPr>
    </w:p>
    <w:p w:rsidR="00663459" w:rsidRDefault="00663459">
      <w:pPr>
        <w:rPr>
          <w:rFonts w:ascii="Arial" w:hAnsi="Arial"/>
          <w:i/>
          <w:sz w:val="26"/>
        </w:rPr>
      </w:pPr>
    </w:p>
    <w:p w:rsidR="00663459" w:rsidRDefault="00663459">
      <w:pPr>
        <w:rPr>
          <w:rFonts w:ascii="Arial" w:hAnsi="Arial"/>
          <w:i/>
          <w:sz w:val="26"/>
        </w:rPr>
      </w:pPr>
    </w:p>
    <w:p w:rsidR="00663459" w:rsidRDefault="00663459">
      <w:pPr>
        <w:rPr>
          <w:rFonts w:ascii="Arial" w:hAnsi="Arial"/>
          <w:i/>
          <w:sz w:val="26"/>
        </w:rPr>
      </w:pPr>
    </w:p>
    <w:p w:rsidR="00663459" w:rsidRDefault="00663459">
      <w:pPr>
        <w:rPr>
          <w:rFonts w:ascii="Arial" w:hAnsi="Arial"/>
          <w:i/>
          <w:sz w:val="26"/>
        </w:rPr>
      </w:pPr>
    </w:p>
    <w:p w:rsidR="00663459" w:rsidRDefault="00663459">
      <w:pPr>
        <w:rPr>
          <w:rFonts w:ascii="Arial" w:hAnsi="Arial"/>
          <w:i/>
          <w:sz w:val="26"/>
        </w:rPr>
      </w:pPr>
    </w:p>
    <w:p w:rsidR="001D53DF" w:rsidRDefault="001D53DF">
      <w:pPr>
        <w:rPr>
          <w:rFonts w:ascii="Arial" w:hAnsi="Arial"/>
          <w:i/>
          <w:sz w:val="26"/>
        </w:rPr>
      </w:pPr>
    </w:p>
    <w:p w:rsidR="001D53DF" w:rsidRDefault="001D53DF">
      <w:pPr>
        <w:rPr>
          <w:rFonts w:ascii="Arial" w:hAnsi="Arial"/>
          <w:i/>
          <w:sz w:val="26"/>
        </w:rPr>
      </w:pPr>
    </w:p>
    <w:p w:rsidR="001D53DF" w:rsidRDefault="001D53DF">
      <w:pPr>
        <w:rPr>
          <w:rFonts w:ascii="Arial" w:hAnsi="Arial"/>
          <w:i/>
          <w:sz w:val="26"/>
        </w:rPr>
      </w:pPr>
    </w:p>
    <w:p w:rsidR="001D53DF" w:rsidRDefault="001D53DF">
      <w:pPr>
        <w:rPr>
          <w:rFonts w:ascii="Arial" w:hAnsi="Arial"/>
          <w:i/>
          <w:sz w:val="26"/>
        </w:rPr>
      </w:pPr>
    </w:p>
    <w:p w:rsidR="001D53DF" w:rsidRDefault="001D53DF">
      <w:pPr>
        <w:rPr>
          <w:rFonts w:ascii="Arial" w:hAnsi="Arial"/>
          <w:i/>
          <w:sz w:val="26"/>
        </w:rPr>
      </w:pPr>
    </w:p>
    <w:p w:rsidR="001D53DF" w:rsidRDefault="001D53DF">
      <w:pPr>
        <w:rPr>
          <w:rFonts w:ascii="Arial" w:hAnsi="Arial"/>
          <w:i/>
          <w:sz w:val="26"/>
        </w:rPr>
      </w:pPr>
    </w:p>
    <w:p w:rsidR="001D53DF" w:rsidRDefault="001D53DF">
      <w:pPr>
        <w:rPr>
          <w:rFonts w:ascii="Arial" w:hAnsi="Arial"/>
          <w:i/>
          <w:sz w:val="26"/>
        </w:rPr>
      </w:pPr>
    </w:p>
    <w:p w:rsidR="001D53DF" w:rsidRDefault="001D53DF">
      <w:pPr>
        <w:rPr>
          <w:rFonts w:ascii="Arial" w:hAnsi="Arial"/>
          <w:i/>
          <w:sz w:val="26"/>
        </w:rPr>
      </w:pPr>
    </w:p>
    <w:p w:rsidR="001D53DF" w:rsidRDefault="001D53DF">
      <w:pPr>
        <w:rPr>
          <w:rFonts w:ascii="Arial" w:hAnsi="Arial"/>
          <w:i/>
          <w:sz w:val="26"/>
        </w:rPr>
      </w:pPr>
    </w:p>
    <w:p w:rsidR="001D53DF" w:rsidRDefault="001D53DF">
      <w:pPr>
        <w:rPr>
          <w:rFonts w:ascii="Arial" w:hAnsi="Arial"/>
          <w:i/>
          <w:sz w:val="26"/>
        </w:rPr>
      </w:pPr>
    </w:p>
    <w:p w:rsidR="00F933D0" w:rsidRDefault="00F933D0">
      <w:pPr>
        <w:widowControl/>
        <w:jc w:val="left"/>
        <w:rPr>
          <w:rFonts w:ascii="Arial" w:hAnsi="Arial"/>
          <w:i/>
          <w:sz w:val="26"/>
        </w:rPr>
      </w:pPr>
      <w:r>
        <w:rPr>
          <w:rFonts w:ascii="Arial" w:hAnsi="Arial"/>
          <w:i/>
          <w:sz w:val="26"/>
        </w:rPr>
        <w:br w:type="page"/>
      </w:r>
    </w:p>
    <w:p w:rsidR="001D53DF" w:rsidRDefault="001D53DF">
      <w:pPr>
        <w:rPr>
          <w:rFonts w:ascii="Arial" w:hAnsi="Arial"/>
          <w:i/>
          <w:sz w:val="26"/>
        </w:rPr>
      </w:pPr>
    </w:p>
    <w:p w:rsidR="001D53DF" w:rsidRDefault="001D53DF">
      <w:pPr>
        <w:rPr>
          <w:rFonts w:ascii="Arial" w:hAnsi="Arial"/>
          <w:i/>
          <w:sz w:val="26"/>
        </w:rPr>
      </w:pPr>
    </w:p>
    <w:p w:rsidR="00C35883" w:rsidRDefault="00C35883">
      <w:pPr>
        <w:rPr>
          <w:b/>
          <w:i/>
          <w:sz w:val="26"/>
        </w:rPr>
      </w:pPr>
      <w:r>
        <w:rPr>
          <w:rFonts w:ascii="Arial" w:hAnsi="Arial"/>
          <w:i/>
          <w:sz w:val="26"/>
        </w:rPr>
        <w:t>Is there any further information you would like to provide in relation to Section 1 - Board Administration?</w:t>
      </w:r>
    </w:p>
    <w:p w:rsidR="00C35883" w:rsidRDefault="00C35883"/>
    <w:p w:rsidR="00C35883" w:rsidRDefault="00C35883">
      <w:pPr>
        <w:spacing w:line="480" w:lineRule="auto"/>
      </w:pPr>
      <w:r>
        <w:t>………………………………………………………………………………………………</w:t>
      </w:r>
      <w:r w:rsidR="004869CA">
        <w:t>..</w:t>
      </w:r>
      <w:r>
        <w:t>………………………………………………………………………………………………</w:t>
      </w:r>
      <w:r w:rsidR="004869CA">
        <w:t>..</w:t>
      </w:r>
    </w:p>
    <w:p w:rsidR="00C35883" w:rsidRDefault="00C35883">
      <w:pPr>
        <w:spacing w:line="480" w:lineRule="auto"/>
      </w:pPr>
      <w:r>
        <w:t>………………………………………………………………………………………………</w:t>
      </w:r>
      <w:r w:rsidR="004869CA">
        <w:t>..</w:t>
      </w:r>
    </w:p>
    <w:p w:rsidR="00C35883" w:rsidRDefault="00C35883">
      <w:pPr>
        <w:spacing w:line="480" w:lineRule="auto"/>
      </w:pPr>
      <w:r>
        <w:t>………………………………………………………………………………………………</w:t>
      </w:r>
      <w:r w:rsidR="004869CA">
        <w:t>..</w:t>
      </w:r>
    </w:p>
    <w:p w:rsidR="00C35883" w:rsidRDefault="00C35883">
      <w:pPr>
        <w:spacing w:line="480" w:lineRule="auto"/>
      </w:pPr>
      <w:r>
        <w:t>………………………………………………………………………………………………</w:t>
      </w:r>
      <w:r w:rsidR="004869CA">
        <w:t>..</w:t>
      </w:r>
    </w:p>
    <w:p w:rsidR="00C35883" w:rsidRDefault="00C35883">
      <w:pPr>
        <w:spacing w:line="480" w:lineRule="auto"/>
      </w:pPr>
      <w:r>
        <w:t>………………………………………………………………………………………………</w:t>
      </w:r>
      <w:r w:rsidR="004869CA">
        <w:t>..</w:t>
      </w:r>
    </w:p>
    <w:p w:rsidR="00C35883" w:rsidRDefault="00C35883">
      <w:pPr>
        <w:spacing w:line="480" w:lineRule="auto"/>
      </w:pPr>
      <w:r>
        <w:t>………………………………………………………………………………………………</w:t>
      </w:r>
      <w:r w:rsidR="004869CA">
        <w:t>..</w:t>
      </w:r>
    </w:p>
    <w:p w:rsidR="00C35883" w:rsidRDefault="00C35883">
      <w:pPr>
        <w:spacing w:line="480" w:lineRule="auto"/>
      </w:pPr>
      <w:r>
        <w:t>………………………………………………………………………………………………</w:t>
      </w:r>
      <w:r w:rsidR="004869CA">
        <w:t>..</w:t>
      </w:r>
    </w:p>
    <w:p w:rsidR="00C35883" w:rsidRDefault="00C35883">
      <w:pPr>
        <w:spacing w:line="480" w:lineRule="auto"/>
      </w:pPr>
      <w:r>
        <w:t>………………………………………………………………………………………………</w:t>
      </w:r>
      <w:r w:rsidR="004869CA">
        <w:t>..</w:t>
      </w:r>
    </w:p>
    <w:p w:rsidR="00AF4878" w:rsidRDefault="00AF4878" w:rsidP="00AF4878">
      <w:pPr>
        <w:spacing w:line="480" w:lineRule="auto"/>
      </w:pPr>
      <w:r>
        <w:t>………………………………………………………………………………………………</w:t>
      </w:r>
      <w:r w:rsidR="004869CA">
        <w:t>..</w:t>
      </w:r>
    </w:p>
    <w:p w:rsidR="00AF4878" w:rsidRDefault="00AF4878" w:rsidP="00AF4878">
      <w:pPr>
        <w:spacing w:line="480" w:lineRule="auto"/>
      </w:pPr>
      <w:r>
        <w:t>………………………………………………………………………………………………</w:t>
      </w:r>
      <w:r w:rsidR="004869CA">
        <w:t>..</w:t>
      </w:r>
    </w:p>
    <w:p w:rsidR="00AF4878" w:rsidRDefault="00AF4878" w:rsidP="00AF4878">
      <w:pPr>
        <w:spacing w:line="480" w:lineRule="auto"/>
      </w:pPr>
      <w:r>
        <w:t>………………………………………………………………………………………………</w:t>
      </w:r>
      <w:r w:rsidR="004869CA">
        <w:t>..</w:t>
      </w:r>
    </w:p>
    <w:p w:rsidR="00AF4878" w:rsidRDefault="00AF4878" w:rsidP="00AF4878">
      <w:pPr>
        <w:spacing w:line="480" w:lineRule="auto"/>
      </w:pPr>
      <w:r>
        <w:t>………………………………………………………………………………………………</w:t>
      </w:r>
      <w:r w:rsidR="004869CA">
        <w:t>..</w:t>
      </w:r>
    </w:p>
    <w:p w:rsidR="00AF4878" w:rsidRDefault="00AF4878" w:rsidP="00AF4878">
      <w:pPr>
        <w:spacing w:line="480" w:lineRule="auto"/>
      </w:pPr>
      <w:r>
        <w:t>………………………………………………………………………………………………</w:t>
      </w:r>
      <w:r w:rsidR="004869CA">
        <w:t>..</w:t>
      </w:r>
    </w:p>
    <w:p w:rsidR="00AF4878" w:rsidRDefault="00AF4878" w:rsidP="00AF4878">
      <w:pPr>
        <w:spacing w:line="480" w:lineRule="auto"/>
      </w:pPr>
      <w:r>
        <w:t>………………………………………………………………………………………………</w:t>
      </w:r>
      <w:r w:rsidR="004869CA">
        <w:t>..</w:t>
      </w:r>
    </w:p>
    <w:p w:rsidR="00AF4878" w:rsidRDefault="00AF4878" w:rsidP="00AF4878">
      <w:pPr>
        <w:spacing w:line="480" w:lineRule="auto"/>
      </w:pPr>
      <w:r>
        <w:t>………………………………………………………………………………………………</w:t>
      </w:r>
      <w:r w:rsidR="004869CA">
        <w:t>..</w:t>
      </w:r>
    </w:p>
    <w:p w:rsidR="00AF4878" w:rsidRDefault="00AF4878" w:rsidP="00AF4878">
      <w:pPr>
        <w:spacing w:line="480" w:lineRule="auto"/>
      </w:pPr>
      <w:r>
        <w:t>………………………………………………………………………………………………</w:t>
      </w:r>
      <w:r w:rsidR="004869CA">
        <w:t>..</w:t>
      </w:r>
    </w:p>
    <w:p w:rsidR="004869CA" w:rsidRDefault="004869CA" w:rsidP="00AF4878">
      <w:pPr>
        <w:spacing w:line="480" w:lineRule="auto"/>
      </w:pPr>
      <w:r>
        <w:t>………………………………………………………………………………………………..………………………………………………………………………………………………..………………………………………………………………………………………………..………………………………………………………………………………………………..…..……………………………………………………………………………………………</w:t>
      </w:r>
    </w:p>
    <w:p w:rsidR="00C35883" w:rsidRDefault="00C35883">
      <w:pPr>
        <w:pStyle w:val="Title"/>
        <w:jc w:val="left"/>
      </w:pPr>
      <w:r>
        <w:rPr>
          <w:sz w:val="26"/>
        </w:rPr>
        <w:br w:type="page"/>
      </w:r>
      <w:r>
        <w:t>What does ERO want to know?</w:t>
      </w:r>
    </w:p>
    <w:p w:rsidR="00C35883" w:rsidRDefault="00C35883">
      <w:pPr>
        <w:spacing w:before="120" w:after="240"/>
        <w:rPr>
          <w:i/>
          <w:iCs/>
        </w:rPr>
      </w:pPr>
      <w:r>
        <w:t xml:space="preserve">ERO wants to know that the board is meeting the curriculum requirements of NAG 1.  Key questions relating to curriculum follow. </w:t>
      </w:r>
      <w:r>
        <w:rPr>
          <w:i/>
          <w:iCs/>
        </w:rPr>
        <w:t>(Note: the quality of curriculum delivery related to student achievement is considered by ERO elsewhere in the review)</w:t>
      </w:r>
      <w:r w:rsidR="006E0AD5">
        <w:rPr>
          <w:i/>
          <w:iCs/>
        </w:rPr>
        <w:t>.</w:t>
      </w:r>
      <w:r w:rsidR="00BE46ED">
        <w:rPr>
          <w:i/>
          <w:iCs/>
        </w:rPr>
        <w:t xml:space="preserve"> </w:t>
      </w:r>
    </w:p>
    <w:p w:rsidR="00C35883" w:rsidRDefault="00C35883">
      <w:pPr>
        <w:pStyle w:val="Alices"/>
        <w:pBdr>
          <w:top w:val="single" w:sz="4" w:space="1" w:color="auto"/>
          <w:bottom w:val="single" w:sz="4" w:space="1" w:color="auto"/>
        </w:pBdr>
        <w:tabs>
          <w:tab w:val="left" w:pos="2835"/>
        </w:tabs>
        <w:spacing w:before="0" w:after="0"/>
        <w:rPr>
          <w:rFonts w:ascii="Times New Roman Mäori" w:hAnsi="Times New Roman Mäori"/>
          <w:b w:val="0"/>
        </w:rPr>
      </w:pPr>
      <w:r>
        <w:rPr>
          <w:sz w:val="28"/>
        </w:rPr>
        <w:tab/>
        <w:t xml:space="preserve">Self-Audit Checklist </w:t>
      </w:r>
      <w:r>
        <w:rPr>
          <w:rFonts w:ascii="Times New Roman Mäori" w:hAnsi="Times New Roman Mäori"/>
          <w:b w:val="0"/>
        </w:rPr>
        <w:t>– based on NAG 1</w:t>
      </w:r>
    </w:p>
    <w:p w:rsidR="00C35883" w:rsidRDefault="00C35883">
      <w:pPr>
        <w:pStyle w:val="Alices"/>
        <w:pBdr>
          <w:top w:val="single" w:sz="4" w:space="1" w:color="auto"/>
          <w:bottom w:val="single" w:sz="4" w:space="1" w:color="auto"/>
        </w:pBdr>
        <w:tabs>
          <w:tab w:val="left" w:pos="2835"/>
        </w:tabs>
        <w:spacing w:before="0" w:after="0"/>
        <w:jc w:val="center"/>
        <w:rPr>
          <w:rFonts w:ascii="Arial" w:hAnsi="Arial"/>
          <w:i/>
          <w:sz w:val="28"/>
        </w:rPr>
      </w:pPr>
      <w:r>
        <w:rPr>
          <w:rFonts w:ascii="Arial" w:hAnsi="Arial"/>
          <w:i/>
        </w:rPr>
        <w:t>Section 2 - Curriculum</w:t>
      </w:r>
    </w:p>
    <w:p w:rsidR="00C35883" w:rsidRDefault="00C35883"/>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142" w:type="dxa"/>
        </w:tblCellMar>
        <w:tblLook w:val="0000" w:firstRow="0" w:lastRow="0" w:firstColumn="0" w:lastColumn="0" w:noHBand="0" w:noVBand="0"/>
      </w:tblPr>
      <w:tblGrid>
        <w:gridCol w:w="426"/>
        <w:gridCol w:w="28"/>
        <w:gridCol w:w="680"/>
        <w:gridCol w:w="5670"/>
        <w:gridCol w:w="567"/>
        <w:gridCol w:w="567"/>
        <w:gridCol w:w="993"/>
      </w:tblGrid>
      <w:tr w:rsidR="00C35883" w:rsidRPr="00663459" w:rsidTr="00663459">
        <w:trPr>
          <w:cantSplit/>
        </w:trPr>
        <w:tc>
          <w:tcPr>
            <w:tcW w:w="6804" w:type="dxa"/>
            <w:gridSpan w:val="4"/>
            <w:tcBorders>
              <w:bottom w:val="nil"/>
            </w:tcBorders>
          </w:tcPr>
          <w:p w:rsidR="00A84CAA" w:rsidRDefault="00A84CAA" w:rsidP="00073767">
            <w:pPr>
              <w:spacing w:before="120" w:after="60"/>
              <w:jc w:val="left"/>
              <w:rPr>
                <w:rFonts w:asciiTheme="minorHAnsi" w:hAnsiTheme="minorHAnsi" w:cs="Arial"/>
                <w:b/>
                <w:i/>
                <w:sz w:val="22"/>
                <w:szCs w:val="22"/>
              </w:rPr>
            </w:pPr>
            <w:r w:rsidRPr="00663459">
              <w:rPr>
                <w:rFonts w:asciiTheme="minorHAnsi" w:hAnsiTheme="minorHAnsi" w:cs="Arial"/>
                <w:b/>
                <w:i/>
                <w:sz w:val="22"/>
                <w:szCs w:val="22"/>
              </w:rPr>
              <w:t>Please tick all questions including bullet points.</w:t>
            </w:r>
            <w:r w:rsidR="006A3374" w:rsidRPr="00663459">
              <w:rPr>
                <w:rFonts w:asciiTheme="minorHAnsi" w:hAnsiTheme="minorHAnsi" w:cs="Arial"/>
                <w:b/>
                <w:sz w:val="22"/>
                <w:szCs w:val="22"/>
              </w:rPr>
              <w:t xml:space="preserve"> </w:t>
            </w:r>
            <w:r w:rsidR="00073767" w:rsidRPr="00663459">
              <w:rPr>
                <w:rFonts w:asciiTheme="minorHAnsi" w:hAnsiTheme="minorHAnsi" w:cs="Arial"/>
                <w:b/>
                <w:i/>
                <w:sz w:val="22"/>
                <w:szCs w:val="22"/>
              </w:rPr>
              <w:t>If q</w:t>
            </w:r>
            <w:r w:rsidR="006A3374" w:rsidRPr="00663459">
              <w:rPr>
                <w:rFonts w:asciiTheme="minorHAnsi" w:hAnsiTheme="minorHAnsi" w:cs="Arial"/>
                <w:b/>
                <w:i/>
                <w:sz w:val="22"/>
                <w:szCs w:val="22"/>
              </w:rPr>
              <w:t>uestions are not applicable to your school please write N/A</w:t>
            </w:r>
            <w:r w:rsidR="00073767" w:rsidRPr="00663459">
              <w:rPr>
                <w:rFonts w:asciiTheme="minorHAnsi" w:hAnsiTheme="minorHAnsi" w:cs="Arial"/>
                <w:b/>
                <w:i/>
                <w:sz w:val="22"/>
                <w:szCs w:val="22"/>
              </w:rPr>
              <w:t>.</w:t>
            </w:r>
          </w:p>
          <w:p w:rsidR="00743BDB" w:rsidRPr="00743BDB" w:rsidRDefault="00743BDB" w:rsidP="00743BDB">
            <w:r>
              <w:t>Has the board, through the principal and staff:</w:t>
            </w:r>
          </w:p>
        </w:tc>
        <w:tc>
          <w:tcPr>
            <w:tcW w:w="567" w:type="dxa"/>
            <w:tcBorders>
              <w:top w:val="single" w:sz="4" w:space="0" w:color="auto"/>
              <w:left w:val="single" w:sz="4" w:space="0" w:color="auto"/>
              <w:bottom w:val="single" w:sz="4" w:space="0" w:color="auto"/>
              <w:right w:val="single" w:sz="4" w:space="0" w:color="auto"/>
            </w:tcBorders>
          </w:tcPr>
          <w:p w:rsidR="00C35883" w:rsidRPr="00663459" w:rsidRDefault="00C35883" w:rsidP="00663459">
            <w:pPr>
              <w:spacing w:before="120" w:after="60"/>
              <w:jc w:val="left"/>
              <w:rPr>
                <w:rFonts w:asciiTheme="minorHAnsi" w:hAnsiTheme="minorHAnsi" w:cs="Arial"/>
                <w:b/>
                <w:i/>
                <w:sz w:val="22"/>
                <w:szCs w:val="22"/>
              </w:rPr>
            </w:pPr>
            <w:r w:rsidRPr="00663459">
              <w:rPr>
                <w:rFonts w:asciiTheme="minorHAnsi" w:hAnsiTheme="minorHAnsi" w:cs="Arial"/>
                <w:b/>
                <w:i/>
                <w:sz w:val="22"/>
                <w:szCs w:val="22"/>
              </w:rPr>
              <w:t>Yes</w:t>
            </w:r>
          </w:p>
        </w:tc>
        <w:tc>
          <w:tcPr>
            <w:tcW w:w="567" w:type="dxa"/>
            <w:tcBorders>
              <w:top w:val="single" w:sz="4" w:space="0" w:color="auto"/>
              <w:left w:val="single" w:sz="4" w:space="0" w:color="auto"/>
              <w:bottom w:val="single" w:sz="4" w:space="0" w:color="auto"/>
              <w:right w:val="single" w:sz="4" w:space="0" w:color="auto"/>
            </w:tcBorders>
          </w:tcPr>
          <w:p w:rsidR="00C35883" w:rsidRPr="00663459" w:rsidRDefault="00C35883" w:rsidP="00663459">
            <w:pPr>
              <w:spacing w:before="120" w:after="60"/>
              <w:jc w:val="left"/>
              <w:rPr>
                <w:rFonts w:asciiTheme="minorHAnsi" w:hAnsiTheme="minorHAnsi" w:cs="Arial"/>
                <w:b/>
                <w:i/>
                <w:sz w:val="22"/>
                <w:szCs w:val="22"/>
              </w:rPr>
            </w:pPr>
            <w:r w:rsidRPr="00663459">
              <w:rPr>
                <w:rFonts w:asciiTheme="minorHAnsi" w:hAnsiTheme="minorHAnsi" w:cs="Arial"/>
                <w:b/>
                <w:i/>
                <w:sz w:val="22"/>
                <w:szCs w:val="22"/>
              </w:rPr>
              <w:t>No</w:t>
            </w:r>
            <w:r w:rsidRPr="00663459">
              <w:rPr>
                <w:rFonts w:asciiTheme="minorHAnsi" w:hAnsiTheme="minorHAnsi" w:cs="Arial"/>
                <w:b/>
                <w:i/>
                <w:sz w:val="22"/>
                <w:szCs w:val="22"/>
              </w:rPr>
              <w:br/>
            </w:r>
          </w:p>
        </w:tc>
        <w:tc>
          <w:tcPr>
            <w:tcW w:w="993" w:type="dxa"/>
            <w:tcBorders>
              <w:top w:val="single" w:sz="4" w:space="0" w:color="auto"/>
              <w:left w:val="single" w:sz="4" w:space="0" w:color="auto"/>
              <w:bottom w:val="single" w:sz="4" w:space="0" w:color="auto"/>
              <w:right w:val="single" w:sz="4" w:space="0" w:color="auto"/>
            </w:tcBorders>
          </w:tcPr>
          <w:p w:rsidR="00C35883" w:rsidRPr="00663459" w:rsidRDefault="00C35883" w:rsidP="00663459">
            <w:pPr>
              <w:spacing w:before="120" w:after="60"/>
              <w:jc w:val="left"/>
              <w:rPr>
                <w:rFonts w:asciiTheme="minorHAnsi" w:hAnsiTheme="minorHAnsi" w:cs="Arial"/>
                <w:b/>
                <w:i/>
                <w:sz w:val="22"/>
                <w:szCs w:val="22"/>
              </w:rPr>
            </w:pPr>
            <w:r w:rsidRPr="00663459">
              <w:rPr>
                <w:rFonts w:asciiTheme="minorHAnsi" w:hAnsiTheme="minorHAnsi" w:cs="Arial"/>
                <w:b/>
                <w:i/>
                <w:sz w:val="22"/>
                <w:szCs w:val="22"/>
              </w:rPr>
              <w:t>Unsure</w:t>
            </w:r>
          </w:p>
          <w:p w:rsidR="00C35883" w:rsidRPr="00663459" w:rsidRDefault="00C35883" w:rsidP="00663459">
            <w:pPr>
              <w:spacing w:before="120" w:after="60"/>
              <w:jc w:val="left"/>
              <w:rPr>
                <w:rFonts w:asciiTheme="minorHAnsi" w:hAnsiTheme="minorHAnsi" w:cs="Arial"/>
                <w:b/>
                <w:i/>
                <w:sz w:val="22"/>
                <w:szCs w:val="22"/>
              </w:rPr>
            </w:pPr>
          </w:p>
        </w:tc>
      </w:tr>
      <w:tr w:rsidR="009C02E6" w:rsidRPr="00663459" w:rsidTr="002C2E5A">
        <w:trPr>
          <w:cantSplit/>
          <w:trHeight w:val="952"/>
        </w:trPr>
        <w:tc>
          <w:tcPr>
            <w:tcW w:w="454" w:type="dxa"/>
            <w:gridSpan w:val="2"/>
            <w:vMerge w:val="restart"/>
          </w:tcPr>
          <w:p w:rsidR="009C02E6" w:rsidRPr="00663459" w:rsidRDefault="009C02E6">
            <w:pPr>
              <w:pStyle w:val="Text"/>
              <w:tabs>
                <w:tab w:val="clear" w:pos="851"/>
              </w:tabs>
              <w:rPr>
                <w:rFonts w:asciiTheme="minorHAnsi" w:hAnsiTheme="minorHAnsi"/>
                <w:sz w:val="22"/>
                <w:szCs w:val="22"/>
              </w:rPr>
            </w:pPr>
            <w:r>
              <w:rPr>
                <w:rFonts w:asciiTheme="minorHAnsi" w:hAnsiTheme="minorHAnsi"/>
                <w:sz w:val="22"/>
                <w:szCs w:val="22"/>
              </w:rPr>
              <w:t>1</w:t>
            </w:r>
          </w:p>
        </w:tc>
        <w:tc>
          <w:tcPr>
            <w:tcW w:w="6350" w:type="dxa"/>
            <w:gridSpan w:val="2"/>
            <w:vMerge w:val="restart"/>
            <w:tcBorders>
              <w:right w:val="nil"/>
            </w:tcBorders>
          </w:tcPr>
          <w:p w:rsidR="009C02E6" w:rsidRDefault="009C02E6" w:rsidP="00743BDB">
            <w:pPr>
              <w:spacing w:before="120"/>
              <w:rPr>
                <w:rFonts w:asciiTheme="minorHAnsi" w:hAnsiTheme="minorHAnsi"/>
                <w:sz w:val="22"/>
                <w:szCs w:val="22"/>
              </w:rPr>
            </w:pPr>
            <w:r>
              <w:rPr>
                <w:rFonts w:asciiTheme="minorHAnsi" w:hAnsiTheme="minorHAnsi"/>
                <w:sz w:val="22"/>
                <w:szCs w:val="22"/>
              </w:rPr>
              <w:t>Ensured its primary objective in governing that every student at the school is able to attain his/her highest possible standard in educational achievement? And</w:t>
            </w:r>
          </w:p>
          <w:p w:rsidR="009C02E6" w:rsidRDefault="009C02E6">
            <w:pPr>
              <w:spacing w:before="120" w:after="60"/>
              <w:rPr>
                <w:rFonts w:asciiTheme="minorHAnsi" w:hAnsiTheme="minorHAnsi"/>
                <w:sz w:val="22"/>
                <w:szCs w:val="22"/>
              </w:rPr>
            </w:pPr>
            <w:r>
              <w:rPr>
                <w:rFonts w:asciiTheme="minorHAnsi" w:hAnsiTheme="minorHAnsi"/>
                <w:sz w:val="22"/>
                <w:szCs w:val="22"/>
              </w:rPr>
              <w:t>To meet the primary objective ensured that the school –</w:t>
            </w:r>
          </w:p>
          <w:p w:rsidR="009C02E6" w:rsidRDefault="009C02E6" w:rsidP="00723441">
            <w:pPr>
              <w:pStyle w:val="ListParagraph"/>
              <w:numPr>
                <w:ilvl w:val="0"/>
                <w:numId w:val="79"/>
              </w:numPr>
              <w:spacing w:before="120" w:after="60"/>
              <w:rPr>
                <w:rFonts w:asciiTheme="minorHAnsi" w:hAnsiTheme="minorHAnsi"/>
                <w:sz w:val="22"/>
                <w:szCs w:val="22"/>
              </w:rPr>
            </w:pPr>
            <w:r>
              <w:rPr>
                <w:rFonts w:asciiTheme="minorHAnsi" w:hAnsiTheme="minorHAnsi"/>
                <w:sz w:val="22"/>
                <w:szCs w:val="22"/>
              </w:rPr>
              <w:t>is a physically and emotionally safe place for all students and staff; and</w:t>
            </w:r>
          </w:p>
          <w:p w:rsidR="009C02E6" w:rsidRPr="0044665D" w:rsidRDefault="009C02E6" w:rsidP="00723441">
            <w:pPr>
              <w:pStyle w:val="ListParagraph"/>
              <w:numPr>
                <w:ilvl w:val="0"/>
                <w:numId w:val="79"/>
              </w:numPr>
              <w:spacing w:before="120" w:after="60"/>
              <w:rPr>
                <w:rFonts w:asciiTheme="minorHAnsi" w:hAnsiTheme="minorHAnsi"/>
                <w:sz w:val="22"/>
                <w:szCs w:val="22"/>
              </w:rPr>
            </w:pPr>
            <w:r>
              <w:rPr>
                <w:rFonts w:asciiTheme="minorHAnsi" w:hAnsiTheme="minorHAnsi"/>
                <w:sz w:val="22"/>
                <w:szCs w:val="22"/>
              </w:rPr>
              <w:t>is inclusive of and caters for students with differing needs?</w:t>
            </w:r>
          </w:p>
          <w:p w:rsidR="009C02E6" w:rsidRPr="00663459" w:rsidRDefault="009C02E6">
            <w:pPr>
              <w:spacing w:before="120" w:after="60"/>
              <w:rPr>
                <w:rFonts w:asciiTheme="minorHAnsi" w:hAnsiTheme="minorHAnsi"/>
                <w:sz w:val="22"/>
                <w:szCs w:val="22"/>
              </w:rPr>
            </w:pPr>
            <w:r>
              <w:rPr>
                <w:rFonts w:asciiTheme="minorHAnsi" w:hAnsiTheme="minorHAnsi"/>
                <w:sz w:val="22"/>
                <w:szCs w:val="22"/>
              </w:rPr>
              <w:t>[</w:t>
            </w:r>
            <w:r w:rsidRPr="008052F2">
              <w:rPr>
                <w:rFonts w:asciiTheme="minorHAnsi" w:hAnsiTheme="minorHAnsi"/>
                <w:i/>
                <w:sz w:val="22"/>
                <w:szCs w:val="22"/>
              </w:rPr>
              <w:t>Clause 5</w:t>
            </w:r>
            <w:r>
              <w:rPr>
                <w:rFonts w:asciiTheme="minorHAnsi" w:hAnsiTheme="minorHAnsi"/>
                <w:i/>
                <w:sz w:val="22"/>
                <w:szCs w:val="22"/>
              </w:rPr>
              <w:t>(2)(a)</w:t>
            </w:r>
            <w:r w:rsidRPr="008052F2">
              <w:rPr>
                <w:rFonts w:asciiTheme="minorHAnsi" w:hAnsiTheme="minorHAnsi"/>
                <w:i/>
                <w:sz w:val="22"/>
                <w:szCs w:val="22"/>
              </w:rPr>
              <w:t>, Part</w:t>
            </w:r>
            <w:r>
              <w:rPr>
                <w:rFonts w:asciiTheme="minorHAnsi" w:hAnsiTheme="minorHAnsi"/>
                <w:i/>
                <w:sz w:val="22"/>
                <w:szCs w:val="22"/>
              </w:rPr>
              <w:t xml:space="preserve"> </w:t>
            </w:r>
            <w:r w:rsidRPr="008052F2">
              <w:rPr>
                <w:rFonts w:asciiTheme="minorHAnsi" w:hAnsiTheme="minorHAnsi"/>
                <w:i/>
                <w:sz w:val="22"/>
                <w:szCs w:val="22"/>
              </w:rPr>
              <w:t>2, Sixth Schedule to Education Act 1989</w:t>
            </w:r>
            <w:r>
              <w:rPr>
                <w:rFonts w:asciiTheme="minorHAnsi" w:hAnsiTheme="minorHAnsi"/>
                <w:sz w:val="22"/>
                <w:szCs w:val="22"/>
              </w:rPr>
              <w:t>]</w:t>
            </w:r>
          </w:p>
        </w:tc>
        <w:tc>
          <w:tcPr>
            <w:tcW w:w="567" w:type="dxa"/>
            <w:tcBorders>
              <w:top w:val="single" w:sz="4" w:space="0" w:color="auto"/>
              <w:left w:val="single" w:sz="4" w:space="0" w:color="auto"/>
              <w:bottom w:val="single" w:sz="4" w:space="0" w:color="auto"/>
              <w:right w:val="single" w:sz="4" w:space="0" w:color="auto"/>
            </w:tcBorders>
          </w:tcPr>
          <w:p w:rsidR="009C02E6" w:rsidRPr="00663459" w:rsidRDefault="009C02E6">
            <w:pPr>
              <w:pStyle w:val="Text"/>
              <w:tabs>
                <w:tab w:val="clear" w:pos="851"/>
              </w:tabs>
              <w:rPr>
                <w:rFonts w:asciiTheme="minorHAnsi" w:hAnsi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rsidR="009C02E6" w:rsidRPr="00663459" w:rsidRDefault="009C02E6">
            <w:pPr>
              <w:pStyle w:val="Text"/>
              <w:tabs>
                <w:tab w:val="clear" w:pos="851"/>
              </w:tabs>
              <w:rPr>
                <w:rFonts w:asciiTheme="minorHAnsi" w:hAnsiTheme="minorHAnsi"/>
                <w:sz w:val="22"/>
                <w:szCs w:val="22"/>
              </w:rPr>
            </w:pPr>
          </w:p>
        </w:tc>
        <w:tc>
          <w:tcPr>
            <w:tcW w:w="993" w:type="dxa"/>
            <w:tcBorders>
              <w:top w:val="single" w:sz="4" w:space="0" w:color="auto"/>
              <w:left w:val="single" w:sz="4" w:space="0" w:color="auto"/>
              <w:bottom w:val="single" w:sz="4" w:space="0" w:color="auto"/>
              <w:right w:val="single" w:sz="4" w:space="0" w:color="auto"/>
            </w:tcBorders>
          </w:tcPr>
          <w:p w:rsidR="009C02E6" w:rsidRPr="00663459" w:rsidRDefault="009C02E6">
            <w:pPr>
              <w:rPr>
                <w:rFonts w:asciiTheme="minorHAnsi" w:hAnsiTheme="minorHAnsi"/>
                <w:sz w:val="22"/>
                <w:szCs w:val="22"/>
                <w:lang w:val="en-GB"/>
              </w:rPr>
            </w:pPr>
          </w:p>
        </w:tc>
      </w:tr>
      <w:tr w:rsidR="009C02E6" w:rsidRPr="00663459" w:rsidTr="002C2E5A">
        <w:trPr>
          <w:cantSplit/>
          <w:trHeight w:val="1026"/>
        </w:trPr>
        <w:tc>
          <w:tcPr>
            <w:tcW w:w="454" w:type="dxa"/>
            <w:gridSpan w:val="2"/>
            <w:vMerge/>
          </w:tcPr>
          <w:p w:rsidR="009C02E6" w:rsidRDefault="009C02E6">
            <w:pPr>
              <w:pStyle w:val="Text"/>
              <w:tabs>
                <w:tab w:val="clear" w:pos="851"/>
              </w:tabs>
              <w:rPr>
                <w:rFonts w:asciiTheme="minorHAnsi" w:hAnsiTheme="minorHAnsi"/>
                <w:sz w:val="22"/>
                <w:szCs w:val="22"/>
              </w:rPr>
            </w:pPr>
          </w:p>
        </w:tc>
        <w:tc>
          <w:tcPr>
            <w:tcW w:w="6350" w:type="dxa"/>
            <w:gridSpan w:val="2"/>
            <w:vMerge/>
            <w:tcBorders>
              <w:right w:val="nil"/>
            </w:tcBorders>
          </w:tcPr>
          <w:p w:rsidR="009C02E6" w:rsidRDefault="009C02E6" w:rsidP="00743BDB">
            <w:pPr>
              <w:spacing w:before="120"/>
              <w:rPr>
                <w:rFonts w:asciiTheme="minorHAnsi" w:hAnsi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rsidR="009C02E6" w:rsidRPr="00663459" w:rsidRDefault="009C02E6">
            <w:pPr>
              <w:pStyle w:val="Text"/>
              <w:tabs>
                <w:tab w:val="clear" w:pos="851"/>
              </w:tabs>
              <w:rPr>
                <w:rFonts w:asciiTheme="minorHAnsi" w:hAnsi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rsidR="009C02E6" w:rsidRPr="00663459" w:rsidRDefault="009C02E6">
            <w:pPr>
              <w:pStyle w:val="Text"/>
              <w:tabs>
                <w:tab w:val="clear" w:pos="851"/>
              </w:tabs>
              <w:rPr>
                <w:rFonts w:asciiTheme="minorHAnsi" w:hAnsiTheme="minorHAnsi"/>
                <w:sz w:val="22"/>
                <w:szCs w:val="22"/>
              </w:rPr>
            </w:pPr>
          </w:p>
        </w:tc>
        <w:tc>
          <w:tcPr>
            <w:tcW w:w="993" w:type="dxa"/>
            <w:tcBorders>
              <w:top w:val="single" w:sz="4" w:space="0" w:color="auto"/>
              <w:left w:val="single" w:sz="4" w:space="0" w:color="auto"/>
              <w:bottom w:val="single" w:sz="4" w:space="0" w:color="auto"/>
              <w:right w:val="single" w:sz="4" w:space="0" w:color="auto"/>
            </w:tcBorders>
          </w:tcPr>
          <w:p w:rsidR="009C02E6" w:rsidRPr="00663459" w:rsidRDefault="009C02E6">
            <w:pPr>
              <w:rPr>
                <w:rFonts w:asciiTheme="minorHAnsi" w:hAnsiTheme="minorHAnsi"/>
                <w:sz w:val="22"/>
                <w:szCs w:val="22"/>
                <w:lang w:val="en-GB"/>
              </w:rPr>
            </w:pPr>
          </w:p>
        </w:tc>
      </w:tr>
      <w:tr w:rsidR="009C02E6" w:rsidRPr="00663459" w:rsidTr="004576C1">
        <w:trPr>
          <w:cantSplit/>
          <w:trHeight w:val="839"/>
        </w:trPr>
        <w:tc>
          <w:tcPr>
            <w:tcW w:w="454" w:type="dxa"/>
            <w:gridSpan w:val="2"/>
            <w:vMerge/>
            <w:tcBorders>
              <w:bottom w:val="nil"/>
            </w:tcBorders>
          </w:tcPr>
          <w:p w:rsidR="009C02E6" w:rsidRDefault="009C02E6">
            <w:pPr>
              <w:pStyle w:val="Text"/>
              <w:tabs>
                <w:tab w:val="clear" w:pos="851"/>
              </w:tabs>
              <w:rPr>
                <w:rFonts w:asciiTheme="minorHAnsi" w:hAnsiTheme="minorHAnsi"/>
                <w:sz w:val="22"/>
                <w:szCs w:val="22"/>
              </w:rPr>
            </w:pPr>
          </w:p>
        </w:tc>
        <w:tc>
          <w:tcPr>
            <w:tcW w:w="6350" w:type="dxa"/>
            <w:gridSpan w:val="2"/>
            <w:vMerge/>
            <w:tcBorders>
              <w:bottom w:val="nil"/>
              <w:right w:val="nil"/>
            </w:tcBorders>
          </w:tcPr>
          <w:p w:rsidR="009C02E6" w:rsidRDefault="009C02E6" w:rsidP="00743BDB">
            <w:pPr>
              <w:spacing w:before="120"/>
              <w:rPr>
                <w:rFonts w:asciiTheme="minorHAnsi" w:hAnsiTheme="minorHAnsi"/>
                <w:sz w:val="22"/>
                <w:szCs w:val="22"/>
              </w:rPr>
            </w:pPr>
          </w:p>
        </w:tc>
        <w:tc>
          <w:tcPr>
            <w:tcW w:w="567" w:type="dxa"/>
            <w:tcBorders>
              <w:top w:val="single" w:sz="4" w:space="0" w:color="auto"/>
              <w:left w:val="single" w:sz="4" w:space="0" w:color="auto"/>
              <w:bottom w:val="nil"/>
              <w:right w:val="single" w:sz="4" w:space="0" w:color="auto"/>
            </w:tcBorders>
          </w:tcPr>
          <w:p w:rsidR="009C02E6" w:rsidRPr="00663459" w:rsidRDefault="009C02E6">
            <w:pPr>
              <w:pStyle w:val="Text"/>
              <w:tabs>
                <w:tab w:val="clear" w:pos="851"/>
              </w:tabs>
              <w:rPr>
                <w:rFonts w:asciiTheme="minorHAnsi" w:hAnsiTheme="minorHAnsi"/>
                <w:sz w:val="22"/>
                <w:szCs w:val="22"/>
              </w:rPr>
            </w:pPr>
          </w:p>
        </w:tc>
        <w:tc>
          <w:tcPr>
            <w:tcW w:w="567" w:type="dxa"/>
            <w:tcBorders>
              <w:top w:val="single" w:sz="4" w:space="0" w:color="auto"/>
              <w:left w:val="single" w:sz="4" w:space="0" w:color="auto"/>
              <w:bottom w:val="nil"/>
              <w:right w:val="single" w:sz="4" w:space="0" w:color="auto"/>
            </w:tcBorders>
          </w:tcPr>
          <w:p w:rsidR="009C02E6" w:rsidRPr="00663459" w:rsidRDefault="009C02E6">
            <w:pPr>
              <w:pStyle w:val="Text"/>
              <w:tabs>
                <w:tab w:val="clear" w:pos="851"/>
              </w:tabs>
              <w:rPr>
                <w:rFonts w:asciiTheme="minorHAnsi" w:hAnsiTheme="minorHAnsi"/>
                <w:sz w:val="22"/>
                <w:szCs w:val="22"/>
              </w:rPr>
            </w:pPr>
          </w:p>
        </w:tc>
        <w:tc>
          <w:tcPr>
            <w:tcW w:w="993" w:type="dxa"/>
            <w:tcBorders>
              <w:top w:val="single" w:sz="4" w:space="0" w:color="auto"/>
              <w:left w:val="single" w:sz="4" w:space="0" w:color="auto"/>
              <w:bottom w:val="nil"/>
              <w:right w:val="single" w:sz="4" w:space="0" w:color="auto"/>
            </w:tcBorders>
          </w:tcPr>
          <w:p w:rsidR="009C02E6" w:rsidRPr="00663459" w:rsidRDefault="009C02E6">
            <w:pPr>
              <w:rPr>
                <w:rFonts w:asciiTheme="minorHAnsi" w:hAnsiTheme="minorHAnsi"/>
                <w:sz w:val="22"/>
                <w:szCs w:val="22"/>
                <w:lang w:val="en-GB"/>
              </w:rPr>
            </w:pPr>
          </w:p>
        </w:tc>
      </w:tr>
      <w:tr w:rsidR="00C35883" w:rsidRPr="00663459" w:rsidTr="00663459">
        <w:trPr>
          <w:cantSplit/>
        </w:trPr>
        <w:tc>
          <w:tcPr>
            <w:tcW w:w="426" w:type="dxa"/>
            <w:tcBorders>
              <w:bottom w:val="nil"/>
            </w:tcBorders>
          </w:tcPr>
          <w:p w:rsidR="00C35883" w:rsidRPr="00663459" w:rsidRDefault="00A011E8">
            <w:pPr>
              <w:pStyle w:val="Text"/>
              <w:tabs>
                <w:tab w:val="clear" w:pos="851"/>
              </w:tabs>
              <w:rPr>
                <w:rFonts w:asciiTheme="minorHAnsi" w:hAnsiTheme="minorHAnsi"/>
                <w:sz w:val="22"/>
                <w:szCs w:val="22"/>
              </w:rPr>
            </w:pPr>
            <w:r>
              <w:rPr>
                <w:rFonts w:asciiTheme="minorHAnsi" w:hAnsiTheme="minorHAnsi"/>
                <w:sz w:val="22"/>
                <w:szCs w:val="22"/>
              </w:rPr>
              <w:t>2</w:t>
            </w:r>
          </w:p>
        </w:tc>
        <w:tc>
          <w:tcPr>
            <w:tcW w:w="6378" w:type="dxa"/>
            <w:gridSpan w:val="3"/>
            <w:tcBorders>
              <w:bottom w:val="nil"/>
              <w:right w:val="nil"/>
            </w:tcBorders>
          </w:tcPr>
          <w:p w:rsidR="00C35883" w:rsidRPr="00663459" w:rsidRDefault="00C35883">
            <w:pPr>
              <w:spacing w:before="120" w:after="60"/>
              <w:rPr>
                <w:rFonts w:asciiTheme="minorHAnsi" w:hAnsiTheme="minorHAnsi"/>
                <w:sz w:val="22"/>
                <w:szCs w:val="22"/>
              </w:rPr>
            </w:pPr>
            <w:r w:rsidRPr="00663459">
              <w:rPr>
                <w:rFonts w:asciiTheme="minorHAnsi" w:hAnsiTheme="minorHAnsi"/>
                <w:sz w:val="22"/>
                <w:szCs w:val="22"/>
              </w:rPr>
              <w:t>Developed and implemented teaching and learning programmes:</w:t>
            </w:r>
          </w:p>
        </w:tc>
        <w:tc>
          <w:tcPr>
            <w:tcW w:w="567" w:type="dxa"/>
            <w:tcBorders>
              <w:top w:val="single" w:sz="4" w:space="0" w:color="auto"/>
              <w:left w:val="single" w:sz="4" w:space="0" w:color="auto"/>
              <w:bottom w:val="nil"/>
              <w:right w:val="single" w:sz="4" w:space="0" w:color="auto"/>
            </w:tcBorders>
          </w:tcPr>
          <w:p w:rsidR="00C35883" w:rsidRPr="00663459" w:rsidRDefault="00C35883">
            <w:pPr>
              <w:pStyle w:val="Text"/>
              <w:tabs>
                <w:tab w:val="clear" w:pos="851"/>
              </w:tabs>
              <w:rPr>
                <w:rFonts w:asciiTheme="minorHAnsi" w:hAnsiTheme="minorHAnsi"/>
                <w:sz w:val="22"/>
                <w:szCs w:val="22"/>
              </w:rPr>
            </w:pPr>
          </w:p>
        </w:tc>
        <w:tc>
          <w:tcPr>
            <w:tcW w:w="567" w:type="dxa"/>
            <w:tcBorders>
              <w:top w:val="single" w:sz="4" w:space="0" w:color="auto"/>
              <w:left w:val="single" w:sz="4" w:space="0" w:color="auto"/>
              <w:bottom w:val="nil"/>
              <w:right w:val="single" w:sz="4" w:space="0" w:color="auto"/>
            </w:tcBorders>
          </w:tcPr>
          <w:p w:rsidR="00C35883" w:rsidRPr="00663459" w:rsidRDefault="00C35883">
            <w:pPr>
              <w:pStyle w:val="Text"/>
              <w:tabs>
                <w:tab w:val="clear" w:pos="851"/>
              </w:tabs>
              <w:rPr>
                <w:rFonts w:asciiTheme="minorHAnsi" w:hAnsiTheme="minorHAnsi"/>
                <w:sz w:val="22"/>
                <w:szCs w:val="22"/>
              </w:rPr>
            </w:pPr>
          </w:p>
        </w:tc>
        <w:tc>
          <w:tcPr>
            <w:tcW w:w="993" w:type="dxa"/>
            <w:tcBorders>
              <w:top w:val="single" w:sz="4" w:space="0" w:color="auto"/>
              <w:left w:val="single" w:sz="4" w:space="0" w:color="auto"/>
              <w:bottom w:val="nil"/>
              <w:right w:val="single" w:sz="4" w:space="0" w:color="auto"/>
            </w:tcBorders>
          </w:tcPr>
          <w:p w:rsidR="00C35883" w:rsidRPr="00663459" w:rsidRDefault="00C35883">
            <w:pPr>
              <w:rPr>
                <w:rFonts w:asciiTheme="minorHAnsi" w:hAnsiTheme="minorHAnsi"/>
                <w:sz w:val="22"/>
                <w:szCs w:val="22"/>
                <w:lang w:val="en-GB"/>
              </w:rPr>
            </w:pPr>
          </w:p>
        </w:tc>
      </w:tr>
      <w:tr w:rsidR="003032B1" w:rsidRPr="00663459" w:rsidTr="00663459">
        <w:trPr>
          <w:cantSplit/>
          <w:trHeight w:val="742"/>
        </w:trPr>
        <w:tc>
          <w:tcPr>
            <w:tcW w:w="426" w:type="dxa"/>
            <w:vMerge w:val="restart"/>
            <w:tcBorders>
              <w:top w:val="nil"/>
              <w:left w:val="single" w:sz="4" w:space="0" w:color="auto"/>
            </w:tcBorders>
          </w:tcPr>
          <w:p w:rsidR="003032B1" w:rsidRPr="00663459" w:rsidRDefault="003032B1">
            <w:pPr>
              <w:pStyle w:val="Text"/>
              <w:tabs>
                <w:tab w:val="clear" w:pos="851"/>
              </w:tabs>
              <w:rPr>
                <w:rFonts w:asciiTheme="minorHAnsi" w:hAnsiTheme="minorHAnsi"/>
                <w:sz w:val="22"/>
                <w:szCs w:val="22"/>
              </w:rPr>
            </w:pPr>
          </w:p>
        </w:tc>
        <w:tc>
          <w:tcPr>
            <w:tcW w:w="708" w:type="dxa"/>
            <w:gridSpan w:val="2"/>
            <w:vMerge w:val="restart"/>
            <w:tcBorders>
              <w:top w:val="nil"/>
              <w:right w:val="nil"/>
            </w:tcBorders>
          </w:tcPr>
          <w:p w:rsidR="007E28D7" w:rsidRPr="00663459" w:rsidRDefault="003032B1" w:rsidP="005361A2">
            <w:pPr>
              <w:spacing w:before="120" w:after="60"/>
              <w:rPr>
                <w:rFonts w:asciiTheme="minorHAnsi" w:hAnsiTheme="minorHAnsi"/>
                <w:sz w:val="22"/>
                <w:szCs w:val="22"/>
              </w:rPr>
            </w:pPr>
            <w:r w:rsidRPr="00663459">
              <w:rPr>
                <w:rFonts w:asciiTheme="minorHAnsi" w:hAnsiTheme="minorHAnsi"/>
                <w:sz w:val="22"/>
                <w:szCs w:val="22"/>
              </w:rPr>
              <w:t>(i)</w:t>
            </w:r>
          </w:p>
          <w:p w:rsidR="007E28D7" w:rsidRPr="00663459" w:rsidRDefault="007E28D7" w:rsidP="007E28D7">
            <w:pPr>
              <w:rPr>
                <w:rFonts w:asciiTheme="minorHAnsi" w:hAnsiTheme="minorHAnsi"/>
                <w:sz w:val="22"/>
                <w:szCs w:val="22"/>
              </w:rPr>
            </w:pPr>
          </w:p>
          <w:p w:rsidR="007E28D7" w:rsidRPr="00663459" w:rsidRDefault="007E28D7" w:rsidP="007E28D7">
            <w:pPr>
              <w:rPr>
                <w:rFonts w:asciiTheme="minorHAnsi" w:hAnsiTheme="minorHAnsi"/>
                <w:sz w:val="22"/>
                <w:szCs w:val="22"/>
              </w:rPr>
            </w:pPr>
          </w:p>
          <w:p w:rsidR="007E28D7" w:rsidRPr="00663459" w:rsidRDefault="007E28D7" w:rsidP="007E28D7">
            <w:pPr>
              <w:rPr>
                <w:rFonts w:asciiTheme="minorHAnsi" w:hAnsiTheme="minorHAnsi"/>
                <w:sz w:val="22"/>
                <w:szCs w:val="22"/>
              </w:rPr>
            </w:pPr>
          </w:p>
          <w:p w:rsidR="007E28D7" w:rsidRPr="00663459" w:rsidRDefault="007E28D7" w:rsidP="007E28D7">
            <w:pPr>
              <w:rPr>
                <w:rFonts w:asciiTheme="minorHAnsi" w:hAnsiTheme="minorHAnsi"/>
                <w:sz w:val="22"/>
                <w:szCs w:val="22"/>
              </w:rPr>
            </w:pPr>
          </w:p>
          <w:p w:rsidR="007E28D7" w:rsidRPr="00663459" w:rsidRDefault="007E28D7" w:rsidP="007E28D7">
            <w:pPr>
              <w:rPr>
                <w:rFonts w:asciiTheme="minorHAnsi" w:hAnsiTheme="minorHAnsi"/>
                <w:sz w:val="22"/>
                <w:szCs w:val="22"/>
              </w:rPr>
            </w:pPr>
          </w:p>
          <w:p w:rsidR="007E28D7" w:rsidRPr="00663459" w:rsidRDefault="007E28D7" w:rsidP="007E28D7">
            <w:pPr>
              <w:rPr>
                <w:rFonts w:asciiTheme="minorHAnsi" w:hAnsiTheme="minorHAnsi"/>
                <w:sz w:val="22"/>
                <w:szCs w:val="22"/>
              </w:rPr>
            </w:pPr>
          </w:p>
          <w:p w:rsidR="007E28D7" w:rsidRPr="00663459" w:rsidRDefault="007E28D7" w:rsidP="007E28D7">
            <w:pPr>
              <w:rPr>
                <w:rFonts w:asciiTheme="minorHAnsi" w:hAnsiTheme="minorHAnsi"/>
                <w:sz w:val="22"/>
                <w:szCs w:val="22"/>
              </w:rPr>
            </w:pPr>
          </w:p>
          <w:p w:rsidR="007E28D7" w:rsidRPr="00663459" w:rsidRDefault="007E28D7" w:rsidP="007E28D7">
            <w:pPr>
              <w:rPr>
                <w:rFonts w:asciiTheme="minorHAnsi" w:hAnsiTheme="minorHAnsi"/>
                <w:sz w:val="22"/>
                <w:szCs w:val="22"/>
              </w:rPr>
            </w:pPr>
          </w:p>
          <w:p w:rsidR="007E28D7" w:rsidRPr="00663459" w:rsidRDefault="007E28D7" w:rsidP="007E28D7">
            <w:pPr>
              <w:rPr>
                <w:rFonts w:asciiTheme="minorHAnsi" w:hAnsiTheme="minorHAnsi"/>
                <w:sz w:val="22"/>
                <w:szCs w:val="22"/>
              </w:rPr>
            </w:pPr>
          </w:p>
          <w:p w:rsidR="00251268" w:rsidRDefault="00251268" w:rsidP="007E28D7">
            <w:pPr>
              <w:rPr>
                <w:rFonts w:asciiTheme="minorHAnsi" w:hAnsiTheme="minorHAnsi"/>
                <w:sz w:val="22"/>
                <w:szCs w:val="22"/>
              </w:rPr>
            </w:pPr>
          </w:p>
          <w:p w:rsidR="003032B1" w:rsidRPr="00663459" w:rsidRDefault="007E28D7" w:rsidP="007E28D7">
            <w:pPr>
              <w:rPr>
                <w:rFonts w:asciiTheme="minorHAnsi" w:hAnsiTheme="minorHAnsi"/>
                <w:sz w:val="22"/>
                <w:szCs w:val="22"/>
              </w:rPr>
            </w:pPr>
            <w:r w:rsidRPr="00663459">
              <w:rPr>
                <w:rFonts w:asciiTheme="minorHAnsi" w:hAnsiTheme="minorHAnsi"/>
                <w:sz w:val="22"/>
                <w:szCs w:val="22"/>
              </w:rPr>
              <w:t>(ii)</w:t>
            </w:r>
          </w:p>
        </w:tc>
        <w:tc>
          <w:tcPr>
            <w:tcW w:w="5670" w:type="dxa"/>
            <w:tcBorders>
              <w:top w:val="nil"/>
              <w:left w:val="nil"/>
              <w:bottom w:val="nil"/>
              <w:right w:val="nil"/>
            </w:tcBorders>
          </w:tcPr>
          <w:p w:rsidR="003032B1" w:rsidRPr="00663459" w:rsidRDefault="003032B1">
            <w:pPr>
              <w:rPr>
                <w:rFonts w:asciiTheme="minorHAnsi" w:hAnsiTheme="minorHAnsi"/>
                <w:sz w:val="22"/>
                <w:szCs w:val="22"/>
              </w:rPr>
            </w:pPr>
            <w:r w:rsidRPr="00663459">
              <w:rPr>
                <w:rFonts w:asciiTheme="minorHAnsi" w:hAnsiTheme="minorHAnsi"/>
                <w:sz w:val="22"/>
                <w:szCs w:val="22"/>
              </w:rPr>
              <w:t>providing all students in years 1-10 with opportunities</w:t>
            </w:r>
          </w:p>
          <w:p w:rsidR="003032B1" w:rsidRPr="00663459" w:rsidRDefault="003032B1">
            <w:pPr>
              <w:rPr>
                <w:rFonts w:asciiTheme="minorHAnsi" w:hAnsiTheme="minorHAnsi"/>
                <w:sz w:val="22"/>
                <w:szCs w:val="22"/>
              </w:rPr>
            </w:pPr>
            <w:r w:rsidRPr="00663459">
              <w:rPr>
                <w:rFonts w:asciiTheme="minorHAnsi" w:hAnsiTheme="minorHAnsi"/>
                <w:sz w:val="22"/>
                <w:szCs w:val="22"/>
              </w:rPr>
              <w:t>to achieve for success in the following areas:</w:t>
            </w:r>
          </w:p>
        </w:tc>
        <w:tc>
          <w:tcPr>
            <w:tcW w:w="567" w:type="dxa"/>
            <w:tcBorders>
              <w:top w:val="nil"/>
              <w:left w:val="single" w:sz="4" w:space="0" w:color="auto"/>
              <w:right w:val="single" w:sz="4" w:space="0" w:color="auto"/>
            </w:tcBorders>
          </w:tcPr>
          <w:p w:rsidR="003032B1" w:rsidRPr="00663459" w:rsidRDefault="003032B1">
            <w:pPr>
              <w:jc w:val="center"/>
              <w:rPr>
                <w:rFonts w:asciiTheme="minorHAnsi" w:hAnsiTheme="minorHAnsi"/>
                <w:sz w:val="22"/>
                <w:szCs w:val="22"/>
              </w:rPr>
            </w:pPr>
          </w:p>
        </w:tc>
        <w:tc>
          <w:tcPr>
            <w:tcW w:w="567" w:type="dxa"/>
            <w:tcBorders>
              <w:top w:val="nil"/>
              <w:left w:val="single" w:sz="4" w:space="0" w:color="auto"/>
              <w:right w:val="single" w:sz="4" w:space="0" w:color="auto"/>
            </w:tcBorders>
          </w:tcPr>
          <w:p w:rsidR="003032B1" w:rsidRPr="00663459" w:rsidRDefault="003032B1">
            <w:pPr>
              <w:pStyle w:val="Text"/>
              <w:tabs>
                <w:tab w:val="clear" w:pos="851"/>
              </w:tabs>
              <w:jc w:val="center"/>
              <w:rPr>
                <w:rFonts w:asciiTheme="minorHAnsi" w:hAnsiTheme="minorHAnsi"/>
                <w:sz w:val="22"/>
                <w:szCs w:val="22"/>
              </w:rPr>
            </w:pPr>
          </w:p>
        </w:tc>
        <w:tc>
          <w:tcPr>
            <w:tcW w:w="993" w:type="dxa"/>
            <w:tcBorders>
              <w:top w:val="nil"/>
              <w:left w:val="single" w:sz="4" w:space="0" w:color="auto"/>
              <w:right w:val="single" w:sz="4" w:space="0" w:color="auto"/>
            </w:tcBorders>
          </w:tcPr>
          <w:p w:rsidR="003032B1" w:rsidRPr="00663459" w:rsidRDefault="003032B1">
            <w:pPr>
              <w:pStyle w:val="NormalWeb"/>
              <w:widowControl w:val="0"/>
              <w:spacing w:before="0" w:beforeAutospacing="0" w:after="0" w:afterAutospacing="0"/>
              <w:jc w:val="center"/>
              <w:rPr>
                <w:rFonts w:asciiTheme="minorHAnsi" w:hAnsiTheme="minorHAnsi"/>
                <w:sz w:val="22"/>
                <w:szCs w:val="22"/>
                <w:lang w:val="en-GB"/>
              </w:rPr>
            </w:pPr>
          </w:p>
        </w:tc>
      </w:tr>
      <w:tr w:rsidR="003032B1" w:rsidRPr="00663459" w:rsidTr="00663459">
        <w:trPr>
          <w:cantSplit/>
          <w:trHeight w:hRule="exact" w:val="284"/>
        </w:trPr>
        <w:tc>
          <w:tcPr>
            <w:tcW w:w="426" w:type="dxa"/>
            <w:vMerge/>
            <w:tcBorders>
              <w:left w:val="single" w:sz="4" w:space="0" w:color="auto"/>
            </w:tcBorders>
          </w:tcPr>
          <w:p w:rsidR="003032B1" w:rsidRPr="00663459" w:rsidRDefault="003032B1">
            <w:pPr>
              <w:pStyle w:val="Text"/>
              <w:tabs>
                <w:tab w:val="clear" w:pos="851"/>
              </w:tabs>
              <w:rPr>
                <w:rFonts w:asciiTheme="minorHAnsi" w:hAnsiTheme="minorHAnsi"/>
                <w:sz w:val="22"/>
                <w:szCs w:val="22"/>
              </w:rPr>
            </w:pPr>
          </w:p>
        </w:tc>
        <w:tc>
          <w:tcPr>
            <w:tcW w:w="708" w:type="dxa"/>
            <w:gridSpan w:val="2"/>
            <w:vMerge/>
            <w:tcBorders>
              <w:right w:val="nil"/>
            </w:tcBorders>
          </w:tcPr>
          <w:p w:rsidR="003032B1" w:rsidRPr="00663459" w:rsidRDefault="003032B1" w:rsidP="005361A2">
            <w:pPr>
              <w:spacing w:before="120" w:after="60"/>
              <w:rPr>
                <w:rFonts w:asciiTheme="minorHAnsi" w:hAnsiTheme="minorHAnsi"/>
                <w:sz w:val="22"/>
                <w:szCs w:val="22"/>
              </w:rPr>
            </w:pPr>
          </w:p>
        </w:tc>
        <w:tc>
          <w:tcPr>
            <w:tcW w:w="5670" w:type="dxa"/>
            <w:tcBorders>
              <w:top w:val="nil"/>
              <w:left w:val="nil"/>
              <w:bottom w:val="nil"/>
              <w:right w:val="nil"/>
            </w:tcBorders>
          </w:tcPr>
          <w:p w:rsidR="003032B1" w:rsidRPr="00663459" w:rsidRDefault="003032B1" w:rsidP="00723441">
            <w:pPr>
              <w:numPr>
                <w:ilvl w:val="0"/>
                <w:numId w:val="42"/>
              </w:numPr>
              <w:tabs>
                <w:tab w:val="left" w:pos="600"/>
              </w:tabs>
              <w:rPr>
                <w:rFonts w:asciiTheme="minorHAnsi" w:hAnsiTheme="minorHAnsi"/>
                <w:sz w:val="22"/>
                <w:szCs w:val="22"/>
              </w:rPr>
            </w:pPr>
            <w:r w:rsidRPr="00663459">
              <w:rPr>
                <w:rFonts w:asciiTheme="minorHAnsi" w:hAnsiTheme="minorHAnsi"/>
                <w:sz w:val="22"/>
                <w:szCs w:val="22"/>
              </w:rPr>
              <w:t>The Arts</w:t>
            </w:r>
          </w:p>
        </w:tc>
        <w:tc>
          <w:tcPr>
            <w:tcW w:w="567" w:type="dxa"/>
            <w:tcBorders>
              <w:top w:val="single" w:sz="4" w:space="0" w:color="auto"/>
              <w:left w:val="single" w:sz="4" w:space="0" w:color="auto"/>
              <w:right w:val="single" w:sz="4" w:space="0" w:color="auto"/>
            </w:tcBorders>
          </w:tcPr>
          <w:p w:rsidR="003032B1" w:rsidRPr="00663459" w:rsidRDefault="003032B1">
            <w:pPr>
              <w:jc w:val="center"/>
              <w:rPr>
                <w:rFonts w:asciiTheme="minorHAnsi" w:hAnsiTheme="minorHAnsi"/>
                <w:sz w:val="22"/>
                <w:szCs w:val="22"/>
              </w:rPr>
            </w:pPr>
          </w:p>
        </w:tc>
        <w:tc>
          <w:tcPr>
            <w:tcW w:w="567" w:type="dxa"/>
            <w:tcBorders>
              <w:left w:val="single" w:sz="4" w:space="0" w:color="auto"/>
              <w:right w:val="single" w:sz="4" w:space="0" w:color="auto"/>
            </w:tcBorders>
          </w:tcPr>
          <w:p w:rsidR="003032B1" w:rsidRPr="00663459" w:rsidRDefault="003032B1">
            <w:pPr>
              <w:pStyle w:val="Text"/>
              <w:tabs>
                <w:tab w:val="clear" w:pos="851"/>
              </w:tabs>
              <w:jc w:val="center"/>
              <w:rPr>
                <w:rFonts w:asciiTheme="minorHAnsi" w:hAnsiTheme="minorHAnsi"/>
                <w:sz w:val="22"/>
                <w:szCs w:val="22"/>
              </w:rPr>
            </w:pPr>
          </w:p>
        </w:tc>
        <w:tc>
          <w:tcPr>
            <w:tcW w:w="993" w:type="dxa"/>
            <w:tcBorders>
              <w:left w:val="single" w:sz="4" w:space="0" w:color="auto"/>
              <w:right w:val="single" w:sz="4" w:space="0" w:color="auto"/>
            </w:tcBorders>
          </w:tcPr>
          <w:p w:rsidR="003032B1" w:rsidRPr="00663459" w:rsidRDefault="003032B1">
            <w:pPr>
              <w:jc w:val="center"/>
              <w:rPr>
                <w:rFonts w:asciiTheme="minorHAnsi" w:hAnsiTheme="minorHAnsi"/>
                <w:sz w:val="22"/>
                <w:szCs w:val="22"/>
                <w:lang w:val="en-GB"/>
              </w:rPr>
            </w:pPr>
          </w:p>
        </w:tc>
      </w:tr>
      <w:tr w:rsidR="003032B1" w:rsidRPr="00663459" w:rsidTr="00663459">
        <w:trPr>
          <w:cantSplit/>
          <w:trHeight w:hRule="exact" w:val="284"/>
        </w:trPr>
        <w:tc>
          <w:tcPr>
            <w:tcW w:w="426" w:type="dxa"/>
            <w:vMerge/>
            <w:tcBorders>
              <w:left w:val="single" w:sz="4" w:space="0" w:color="auto"/>
            </w:tcBorders>
          </w:tcPr>
          <w:p w:rsidR="003032B1" w:rsidRPr="00663459" w:rsidRDefault="003032B1">
            <w:pPr>
              <w:pStyle w:val="Text"/>
              <w:tabs>
                <w:tab w:val="clear" w:pos="851"/>
              </w:tabs>
              <w:rPr>
                <w:rFonts w:asciiTheme="minorHAnsi" w:hAnsiTheme="minorHAnsi"/>
                <w:sz w:val="22"/>
                <w:szCs w:val="22"/>
              </w:rPr>
            </w:pPr>
          </w:p>
        </w:tc>
        <w:tc>
          <w:tcPr>
            <w:tcW w:w="708" w:type="dxa"/>
            <w:gridSpan w:val="2"/>
            <w:vMerge/>
            <w:tcBorders>
              <w:right w:val="nil"/>
            </w:tcBorders>
          </w:tcPr>
          <w:p w:rsidR="003032B1" w:rsidRPr="00663459" w:rsidRDefault="003032B1" w:rsidP="005361A2">
            <w:pPr>
              <w:spacing w:before="120" w:after="60"/>
              <w:rPr>
                <w:rFonts w:asciiTheme="minorHAnsi" w:hAnsiTheme="minorHAnsi"/>
                <w:sz w:val="22"/>
                <w:szCs w:val="22"/>
              </w:rPr>
            </w:pPr>
          </w:p>
        </w:tc>
        <w:tc>
          <w:tcPr>
            <w:tcW w:w="5670" w:type="dxa"/>
            <w:tcBorders>
              <w:top w:val="nil"/>
              <w:left w:val="nil"/>
              <w:bottom w:val="nil"/>
              <w:right w:val="nil"/>
            </w:tcBorders>
          </w:tcPr>
          <w:p w:rsidR="003032B1" w:rsidRPr="00663459" w:rsidRDefault="003032B1" w:rsidP="00723441">
            <w:pPr>
              <w:numPr>
                <w:ilvl w:val="0"/>
                <w:numId w:val="43"/>
              </w:numPr>
              <w:tabs>
                <w:tab w:val="left" w:pos="600"/>
              </w:tabs>
              <w:rPr>
                <w:rFonts w:asciiTheme="minorHAnsi" w:hAnsiTheme="minorHAnsi"/>
                <w:sz w:val="22"/>
                <w:szCs w:val="22"/>
              </w:rPr>
            </w:pPr>
            <w:r w:rsidRPr="00663459">
              <w:rPr>
                <w:rFonts w:asciiTheme="minorHAnsi" w:hAnsiTheme="minorHAnsi"/>
                <w:sz w:val="22"/>
                <w:szCs w:val="22"/>
              </w:rPr>
              <w:t>English</w:t>
            </w:r>
          </w:p>
        </w:tc>
        <w:tc>
          <w:tcPr>
            <w:tcW w:w="567" w:type="dxa"/>
            <w:tcBorders>
              <w:top w:val="single" w:sz="4" w:space="0" w:color="auto"/>
              <w:left w:val="single" w:sz="4" w:space="0" w:color="auto"/>
              <w:right w:val="single" w:sz="4" w:space="0" w:color="auto"/>
            </w:tcBorders>
          </w:tcPr>
          <w:p w:rsidR="003032B1" w:rsidRPr="00663459" w:rsidRDefault="003032B1">
            <w:pPr>
              <w:jc w:val="center"/>
              <w:rPr>
                <w:rFonts w:asciiTheme="minorHAnsi" w:hAnsiTheme="minorHAnsi"/>
                <w:sz w:val="22"/>
                <w:szCs w:val="22"/>
              </w:rPr>
            </w:pPr>
          </w:p>
        </w:tc>
        <w:tc>
          <w:tcPr>
            <w:tcW w:w="567" w:type="dxa"/>
            <w:tcBorders>
              <w:left w:val="single" w:sz="4" w:space="0" w:color="auto"/>
              <w:right w:val="single" w:sz="4" w:space="0" w:color="auto"/>
            </w:tcBorders>
          </w:tcPr>
          <w:p w:rsidR="003032B1" w:rsidRPr="00663459" w:rsidRDefault="003032B1">
            <w:pPr>
              <w:pStyle w:val="Text"/>
              <w:tabs>
                <w:tab w:val="clear" w:pos="851"/>
              </w:tabs>
              <w:jc w:val="center"/>
              <w:rPr>
                <w:rFonts w:asciiTheme="minorHAnsi" w:hAnsiTheme="minorHAnsi"/>
                <w:sz w:val="22"/>
                <w:szCs w:val="22"/>
              </w:rPr>
            </w:pPr>
          </w:p>
        </w:tc>
        <w:tc>
          <w:tcPr>
            <w:tcW w:w="993" w:type="dxa"/>
            <w:tcBorders>
              <w:left w:val="single" w:sz="4" w:space="0" w:color="auto"/>
              <w:right w:val="single" w:sz="4" w:space="0" w:color="auto"/>
            </w:tcBorders>
          </w:tcPr>
          <w:p w:rsidR="003032B1" w:rsidRPr="00663459" w:rsidRDefault="003032B1">
            <w:pPr>
              <w:jc w:val="center"/>
              <w:rPr>
                <w:rFonts w:asciiTheme="minorHAnsi" w:hAnsiTheme="minorHAnsi"/>
                <w:sz w:val="22"/>
                <w:szCs w:val="22"/>
                <w:lang w:val="en-GB"/>
              </w:rPr>
            </w:pPr>
          </w:p>
        </w:tc>
      </w:tr>
      <w:tr w:rsidR="003032B1" w:rsidRPr="00663459" w:rsidTr="00663459">
        <w:trPr>
          <w:cantSplit/>
          <w:trHeight w:hRule="exact" w:val="284"/>
        </w:trPr>
        <w:tc>
          <w:tcPr>
            <w:tcW w:w="426" w:type="dxa"/>
            <w:vMerge/>
            <w:tcBorders>
              <w:left w:val="single" w:sz="4" w:space="0" w:color="auto"/>
            </w:tcBorders>
          </w:tcPr>
          <w:p w:rsidR="003032B1" w:rsidRPr="00663459" w:rsidRDefault="003032B1">
            <w:pPr>
              <w:pStyle w:val="Text"/>
              <w:tabs>
                <w:tab w:val="clear" w:pos="851"/>
              </w:tabs>
              <w:rPr>
                <w:rFonts w:asciiTheme="minorHAnsi" w:hAnsiTheme="minorHAnsi"/>
                <w:sz w:val="22"/>
                <w:szCs w:val="22"/>
              </w:rPr>
            </w:pPr>
          </w:p>
        </w:tc>
        <w:tc>
          <w:tcPr>
            <w:tcW w:w="708" w:type="dxa"/>
            <w:gridSpan w:val="2"/>
            <w:vMerge/>
            <w:tcBorders>
              <w:right w:val="nil"/>
            </w:tcBorders>
          </w:tcPr>
          <w:p w:rsidR="003032B1" w:rsidRPr="00663459" w:rsidRDefault="003032B1" w:rsidP="005361A2">
            <w:pPr>
              <w:spacing w:before="120" w:after="60"/>
              <w:rPr>
                <w:rFonts w:asciiTheme="minorHAnsi" w:hAnsiTheme="minorHAnsi"/>
                <w:sz w:val="22"/>
                <w:szCs w:val="22"/>
              </w:rPr>
            </w:pPr>
          </w:p>
        </w:tc>
        <w:tc>
          <w:tcPr>
            <w:tcW w:w="5670" w:type="dxa"/>
            <w:tcBorders>
              <w:top w:val="nil"/>
              <w:left w:val="nil"/>
              <w:bottom w:val="nil"/>
              <w:right w:val="nil"/>
            </w:tcBorders>
          </w:tcPr>
          <w:p w:rsidR="003032B1" w:rsidRPr="00663459" w:rsidRDefault="003032B1" w:rsidP="00723441">
            <w:pPr>
              <w:numPr>
                <w:ilvl w:val="0"/>
                <w:numId w:val="44"/>
              </w:numPr>
              <w:tabs>
                <w:tab w:val="left" w:pos="600"/>
              </w:tabs>
              <w:rPr>
                <w:rFonts w:asciiTheme="minorHAnsi" w:hAnsiTheme="minorHAnsi"/>
                <w:sz w:val="22"/>
                <w:szCs w:val="22"/>
              </w:rPr>
            </w:pPr>
            <w:r w:rsidRPr="00663459">
              <w:rPr>
                <w:rFonts w:asciiTheme="minorHAnsi" w:hAnsiTheme="minorHAnsi"/>
                <w:sz w:val="22"/>
                <w:szCs w:val="22"/>
              </w:rPr>
              <w:t>Health and Physical Education</w:t>
            </w:r>
          </w:p>
        </w:tc>
        <w:tc>
          <w:tcPr>
            <w:tcW w:w="567" w:type="dxa"/>
            <w:tcBorders>
              <w:top w:val="single" w:sz="4" w:space="0" w:color="auto"/>
              <w:left w:val="single" w:sz="4" w:space="0" w:color="auto"/>
              <w:right w:val="single" w:sz="4" w:space="0" w:color="auto"/>
            </w:tcBorders>
          </w:tcPr>
          <w:p w:rsidR="003032B1" w:rsidRPr="00663459" w:rsidRDefault="003032B1">
            <w:pPr>
              <w:rPr>
                <w:rFonts w:asciiTheme="minorHAnsi" w:hAnsiTheme="minorHAnsi"/>
                <w:sz w:val="22"/>
                <w:szCs w:val="22"/>
              </w:rPr>
            </w:pPr>
          </w:p>
        </w:tc>
        <w:tc>
          <w:tcPr>
            <w:tcW w:w="567" w:type="dxa"/>
            <w:tcBorders>
              <w:left w:val="single" w:sz="4" w:space="0" w:color="auto"/>
              <w:right w:val="single" w:sz="4" w:space="0" w:color="auto"/>
            </w:tcBorders>
          </w:tcPr>
          <w:p w:rsidR="003032B1" w:rsidRPr="00663459" w:rsidRDefault="003032B1">
            <w:pPr>
              <w:pStyle w:val="Text"/>
              <w:tabs>
                <w:tab w:val="clear" w:pos="851"/>
              </w:tabs>
              <w:rPr>
                <w:rFonts w:asciiTheme="minorHAnsi" w:hAnsiTheme="minorHAnsi"/>
                <w:sz w:val="22"/>
                <w:szCs w:val="22"/>
              </w:rPr>
            </w:pPr>
          </w:p>
        </w:tc>
        <w:tc>
          <w:tcPr>
            <w:tcW w:w="993" w:type="dxa"/>
            <w:tcBorders>
              <w:left w:val="single" w:sz="4" w:space="0" w:color="auto"/>
              <w:right w:val="single" w:sz="4" w:space="0" w:color="auto"/>
            </w:tcBorders>
          </w:tcPr>
          <w:p w:rsidR="003032B1" w:rsidRPr="00663459" w:rsidRDefault="003032B1">
            <w:pPr>
              <w:jc w:val="center"/>
              <w:rPr>
                <w:rFonts w:asciiTheme="minorHAnsi" w:hAnsiTheme="minorHAnsi"/>
                <w:sz w:val="22"/>
                <w:szCs w:val="22"/>
                <w:lang w:val="en-GB"/>
              </w:rPr>
            </w:pPr>
          </w:p>
        </w:tc>
      </w:tr>
      <w:tr w:rsidR="003032B1" w:rsidRPr="00663459" w:rsidTr="00663459">
        <w:trPr>
          <w:cantSplit/>
          <w:trHeight w:hRule="exact" w:val="284"/>
        </w:trPr>
        <w:tc>
          <w:tcPr>
            <w:tcW w:w="426" w:type="dxa"/>
            <w:vMerge/>
            <w:tcBorders>
              <w:left w:val="single" w:sz="4" w:space="0" w:color="auto"/>
            </w:tcBorders>
          </w:tcPr>
          <w:p w:rsidR="003032B1" w:rsidRPr="00663459" w:rsidRDefault="003032B1">
            <w:pPr>
              <w:pStyle w:val="Text"/>
              <w:tabs>
                <w:tab w:val="clear" w:pos="851"/>
              </w:tabs>
              <w:rPr>
                <w:rFonts w:asciiTheme="minorHAnsi" w:hAnsiTheme="minorHAnsi"/>
                <w:sz w:val="22"/>
                <w:szCs w:val="22"/>
              </w:rPr>
            </w:pPr>
          </w:p>
        </w:tc>
        <w:tc>
          <w:tcPr>
            <w:tcW w:w="708" w:type="dxa"/>
            <w:gridSpan w:val="2"/>
            <w:vMerge/>
            <w:tcBorders>
              <w:right w:val="nil"/>
            </w:tcBorders>
          </w:tcPr>
          <w:p w:rsidR="003032B1" w:rsidRPr="00663459" w:rsidRDefault="003032B1" w:rsidP="005361A2">
            <w:pPr>
              <w:spacing w:before="120" w:after="60"/>
              <w:rPr>
                <w:rFonts w:asciiTheme="minorHAnsi" w:hAnsiTheme="minorHAnsi"/>
                <w:sz w:val="22"/>
                <w:szCs w:val="22"/>
              </w:rPr>
            </w:pPr>
          </w:p>
        </w:tc>
        <w:tc>
          <w:tcPr>
            <w:tcW w:w="5670" w:type="dxa"/>
            <w:tcBorders>
              <w:top w:val="nil"/>
              <w:left w:val="nil"/>
              <w:bottom w:val="nil"/>
              <w:right w:val="nil"/>
            </w:tcBorders>
          </w:tcPr>
          <w:p w:rsidR="003032B1" w:rsidRPr="00663459" w:rsidRDefault="003032B1" w:rsidP="00723441">
            <w:pPr>
              <w:numPr>
                <w:ilvl w:val="0"/>
                <w:numId w:val="45"/>
              </w:numPr>
              <w:tabs>
                <w:tab w:val="left" w:pos="600"/>
              </w:tabs>
              <w:rPr>
                <w:rFonts w:asciiTheme="minorHAnsi" w:hAnsiTheme="minorHAnsi"/>
                <w:sz w:val="22"/>
                <w:szCs w:val="22"/>
              </w:rPr>
            </w:pPr>
            <w:r w:rsidRPr="00663459">
              <w:rPr>
                <w:rFonts w:asciiTheme="minorHAnsi" w:hAnsiTheme="minorHAnsi"/>
                <w:sz w:val="22"/>
                <w:szCs w:val="22"/>
              </w:rPr>
              <w:t>Mathematics and Statistics</w:t>
            </w:r>
          </w:p>
        </w:tc>
        <w:tc>
          <w:tcPr>
            <w:tcW w:w="567" w:type="dxa"/>
            <w:tcBorders>
              <w:top w:val="single" w:sz="4" w:space="0" w:color="auto"/>
              <w:left w:val="single" w:sz="4" w:space="0" w:color="auto"/>
              <w:right w:val="single" w:sz="4" w:space="0" w:color="auto"/>
            </w:tcBorders>
          </w:tcPr>
          <w:p w:rsidR="003032B1" w:rsidRPr="00663459" w:rsidRDefault="003032B1">
            <w:pPr>
              <w:jc w:val="center"/>
              <w:rPr>
                <w:rFonts w:asciiTheme="minorHAnsi" w:hAnsiTheme="minorHAnsi"/>
                <w:sz w:val="22"/>
                <w:szCs w:val="22"/>
              </w:rPr>
            </w:pPr>
          </w:p>
        </w:tc>
        <w:tc>
          <w:tcPr>
            <w:tcW w:w="567" w:type="dxa"/>
            <w:tcBorders>
              <w:left w:val="single" w:sz="4" w:space="0" w:color="auto"/>
              <w:right w:val="single" w:sz="4" w:space="0" w:color="auto"/>
            </w:tcBorders>
          </w:tcPr>
          <w:p w:rsidR="003032B1" w:rsidRPr="00663459" w:rsidRDefault="003032B1">
            <w:pPr>
              <w:pStyle w:val="Text"/>
              <w:tabs>
                <w:tab w:val="clear" w:pos="851"/>
              </w:tabs>
              <w:jc w:val="center"/>
              <w:rPr>
                <w:rFonts w:asciiTheme="minorHAnsi" w:hAnsiTheme="minorHAnsi"/>
                <w:sz w:val="22"/>
                <w:szCs w:val="22"/>
              </w:rPr>
            </w:pPr>
          </w:p>
        </w:tc>
        <w:tc>
          <w:tcPr>
            <w:tcW w:w="993" w:type="dxa"/>
            <w:tcBorders>
              <w:left w:val="single" w:sz="4" w:space="0" w:color="auto"/>
              <w:right w:val="single" w:sz="4" w:space="0" w:color="auto"/>
            </w:tcBorders>
          </w:tcPr>
          <w:p w:rsidR="003032B1" w:rsidRPr="00663459" w:rsidRDefault="003032B1">
            <w:pPr>
              <w:jc w:val="center"/>
              <w:rPr>
                <w:rFonts w:asciiTheme="minorHAnsi" w:hAnsiTheme="minorHAnsi"/>
                <w:sz w:val="22"/>
                <w:szCs w:val="22"/>
                <w:lang w:val="en-GB"/>
              </w:rPr>
            </w:pPr>
          </w:p>
        </w:tc>
      </w:tr>
      <w:tr w:rsidR="003032B1" w:rsidRPr="00663459" w:rsidTr="00663459">
        <w:trPr>
          <w:cantSplit/>
          <w:trHeight w:hRule="exact" w:val="284"/>
        </w:trPr>
        <w:tc>
          <w:tcPr>
            <w:tcW w:w="426" w:type="dxa"/>
            <w:vMerge/>
            <w:tcBorders>
              <w:left w:val="single" w:sz="4" w:space="0" w:color="auto"/>
            </w:tcBorders>
          </w:tcPr>
          <w:p w:rsidR="003032B1" w:rsidRPr="00663459" w:rsidRDefault="003032B1">
            <w:pPr>
              <w:pStyle w:val="Text"/>
              <w:tabs>
                <w:tab w:val="clear" w:pos="851"/>
              </w:tabs>
              <w:rPr>
                <w:rFonts w:asciiTheme="minorHAnsi" w:hAnsiTheme="minorHAnsi"/>
                <w:sz w:val="22"/>
                <w:szCs w:val="22"/>
              </w:rPr>
            </w:pPr>
          </w:p>
        </w:tc>
        <w:tc>
          <w:tcPr>
            <w:tcW w:w="708" w:type="dxa"/>
            <w:gridSpan w:val="2"/>
            <w:vMerge/>
            <w:tcBorders>
              <w:right w:val="nil"/>
            </w:tcBorders>
          </w:tcPr>
          <w:p w:rsidR="003032B1" w:rsidRPr="00663459" w:rsidRDefault="003032B1" w:rsidP="005361A2">
            <w:pPr>
              <w:spacing w:before="120" w:after="60"/>
              <w:rPr>
                <w:rFonts w:asciiTheme="minorHAnsi" w:hAnsiTheme="minorHAnsi"/>
                <w:sz w:val="22"/>
                <w:szCs w:val="22"/>
              </w:rPr>
            </w:pPr>
          </w:p>
        </w:tc>
        <w:tc>
          <w:tcPr>
            <w:tcW w:w="5670" w:type="dxa"/>
            <w:tcBorders>
              <w:top w:val="nil"/>
              <w:left w:val="nil"/>
              <w:bottom w:val="nil"/>
              <w:right w:val="nil"/>
            </w:tcBorders>
          </w:tcPr>
          <w:p w:rsidR="003032B1" w:rsidRPr="00663459" w:rsidRDefault="003032B1" w:rsidP="00723441">
            <w:pPr>
              <w:numPr>
                <w:ilvl w:val="0"/>
                <w:numId w:val="46"/>
              </w:numPr>
              <w:tabs>
                <w:tab w:val="left" w:pos="600"/>
              </w:tabs>
              <w:rPr>
                <w:rFonts w:asciiTheme="minorHAnsi" w:hAnsiTheme="minorHAnsi"/>
                <w:sz w:val="22"/>
                <w:szCs w:val="22"/>
              </w:rPr>
            </w:pPr>
            <w:r w:rsidRPr="00663459">
              <w:rPr>
                <w:rFonts w:asciiTheme="minorHAnsi" w:hAnsiTheme="minorHAnsi"/>
                <w:sz w:val="22"/>
                <w:szCs w:val="22"/>
              </w:rPr>
              <w:t>Science</w:t>
            </w:r>
          </w:p>
        </w:tc>
        <w:tc>
          <w:tcPr>
            <w:tcW w:w="567" w:type="dxa"/>
            <w:tcBorders>
              <w:top w:val="single" w:sz="4" w:space="0" w:color="auto"/>
              <w:left w:val="single" w:sz="4" w:space="0" w:color="auto"/>
              <w:right w:val="single" w:sz="4" w:space="0" w:color="auto"/>
            </w:tcBorders>
          </w:tcPr>
          <w:p w:rsidR="003032B1" w:rsidRPr="00663459" w:rsidRDefault="003032B1">
            <w:pPr>
              <w:jc w:val="center"/>
              <w:rPr>
                <w:rFonts w:asciiTheme="minorHAnsi" w:hAnsiTheme="minorHAnsi"/>
                <w:sz w:val="22"/>
                <w:szCs w:val="22"/>
              </w:rPr>
            </w:pPr>
          </w:p>
        </w:tc>
        <w:tc>
          <w:tcPr>
            <w:tcW w:w="567" w:type="dxa"/>
            <w:tcBorders>
              <w:left w:val="single" w:sz="4" w:space="0" w:color="auto"/>
              <w:right w:val="single" w:sz="4" w:space="0" w:color="auto"/>
            </w:tcBorders>
          </w:tcPr>
          <w:p w:rsidR="003032B1" w:rsidRPr="00663459" w:rsidRDefault="003032B1">
            <w:pPr>
              <w:pStyle w:val="Text"/>
              <w:tabs>
                <w:tab w:val="clear" w:pos="851"/>
              </w:tabs>
              <w:jc w:val="center"/>
              <w:rPr>
                <w:rFonts w:asciiTheme="minorHAnsi" w:hAnsiTheme="minorHAnsi"/>
                <w:sz w:val="22"/>
                <w:szCs w:val="22"/>
              </w:rPr>
            </w:pPr>
          </w:p>
        </w:tc>
        <w:tc>
          <w:tcPr>
            <w:tcW w:w="993" w:type="dxa"/>
            <w:tcBorders>
              <w:left w:val="single" w:sz="4" w:space="0" w:color="auto"/>
              <w:right w:val="single" w:sz="4" w:space="0" w:color="auto"/>
            </w:tcBorders>
          </w:tcPr>
          <w:p w:rsidR="003032B1" w:rsidRPr="00663459" w:rsidRDefault="003032B1">
            <w:pPr>
              <w:jc w:val="center"/>
              <w:rPr>
                <w:rFonts w:asciiTheme="minorHAnsi" w:hAnsiTheme="minorHAnsi"/>
                <w:sz w:val="22"/>
                <w:szCs w:val="22"/>
                <w:lang w:val="en-GB"/>
              </w:rPr>
            </w:pPr>
          </w:p>
        </w:tc>
      </w:tr>
      <w:tr w:rsidR="003032B1" w:rsidRPr="00663459" w:rsidTr="00663459">
        <w:trPr>
          <w:cantSplit/>
          <w:trHeight w:hRule="exact" w:val="284"/>
        </w:trPr>
        <w:tc>
          <w:tcPr>
            <w:tcW w:w="426" w:type="dxa"/>
            <w:vMerge/>
            <w:tcBorders>
              <w:left w:val="single" w:sz="4" w:space="0" w:color="auto"/>
            </w:tcBorders>
          </w:tcPr>
          <w:p w:rsidR="003032B1" w:rsidRPr="00663459" w:rsidRDefault="003032B1">
            <w:pPr>
              <w:pStyle w:val="Text"/>
              <w:tabs>
                <w:tab w:val="clear" w:pos="851"/>
              </w:tabs>
              <w:rPr>
                <w:rFonts w:asciiTheme="minorHAnsi" w:hAnsiTheme="minorHAnsi"/>
                <w:sz w:val="22"/>
                <w:szCs w:val="22"/>
              </w:rPr>
            </w:pPr>
          </w:p>
        </w:tc>
        <w:tc>
          <w:tcPr>
            <w:tcW w:w="708" w:type="dxa"/>
            <w:gridSpan w:val="2"/>
            <w:vMerge/>
            <w:tcBorders>
              <w:right w:val="nil"/>
            </w:tcBorders>
          </w:tcPr>
          <w:p w:rsidR="003032B1" w:rsidRPr="00663459" w:rsidRDefault="003032B1" w:rsidP="005361A2">
            <w:pPr>
              <w:spacing w:before="120" w:after="60"/>
              <w:rPr>
                <w:rFonts w:asciiTheme="minorHAnsi" w:hAnsiTheme="minorHAnsi"/>
                <w:sz w:val="22"/>
                <w:szCs w:val="22"/>
              </w:rPr>
            </w:pPr>
          </w:p>
        </w:tc>
        <w:tc>
          <w:tcPr>
            <w:tcW w:w="5670" w:type="dxa"/>
            <w:tcBorders>
              <w:top w:val="nil"/>
              <w:left w:val="nil"/>
              <w:bottom w:val="nil"/>
              <w:right w:val="nil"/>
            </w:tcBorders>
          </w:tcPr>
          <w:p w:rsidR="003032B1" w:rsidRPr="00663459" w:rsidRDefault="003032B1" w:rsidP="00723441">
            <w:pPr>
              <w:numPr>
                <w:ilvl w:val="0"/>
                <w:numId w:val="47"/>
              </w:numPr>
              <w:tabs>
                <w:tab w:val="left" w:pos="600"/>
              </w:tabs>
              <w:rPr>
                <w:rFonts w:asciiTheme="minorHAnsi" w:hAnsiTheme="minorHAnsi"/>
                <w:sz w:val="22"/>
                <w:szCs w:val="22"/>
              </w:rPr>
            </w:pPr>
            <w:r w:rsidRPr="00663459">
              <w:rPr>
                <w:rFonts w:asciiTheme="minorHAnsi" w:hAnsiTheme="minorHAnsi"/>
                <w:sz w:val="22"/>
                <w:szCs w:val="22"/>
              </w:rPr>
              <w:t>Social Sciences</w:t>
            </w:r>
          </w:p>
        </w:tc>
        <w:tc>
          <w:tcPr>
            <w:tcW w:w="567" w:type="dxa"/>
            <w:tcBorders>
              <w:top w:val="single" w:sz="4" w:space="0" w:color="auto"/>
              <w:left w:val="single" w:sz="4" w:space="0" w:color="auto"/>
              <w:right w:val="single" w:sz="4" w:space="0" w:color="auto"/>
            </w:tcBorders>
          </w:tcPr>
          <w:p w:rsidR="003032B1" w:rsidRPr="00663459" w:rsidRDefault="003032B1">
            <w:pPr>
              <w:jc w:val="center"/>
              <w:rPr>
                <w:rFonts w:asciiTheme="minorHAnsi" w:hAnsiTheme="minorHAnsi"/>
                <w:sz w:val="22"/>
                <w:szCs w:val="22"/>
              </w:rPr>
            </w:pPr>
          </w:p>
        </w:tc>
        <w:tc>
          <w:tcPr>
            <w:tcW w:w="567" w:type="dxa"/>
            <w:tcBorders>
              <w:left w:val="single" w:sz="4" w:space="0" w:color="auto"/>
              <w:right w:val="single" w:sz="4" w:space="0" w:color="auto"/>
            </w:tcBorders>
          </w:tcPr>
          <w:p w:rsidR="003032B1" w:rsidRPr="00663459" w:rsidRDefault="003032B1">
            <w:pPr>
              <w:pStyle w:val="Text"/>
              <w:tabs>
                <w:tab w:val="clear" w:pos="851"/>
              </w:tabs>
              <w:jc w:val="center"/>
              <w:rPr>
                <w:rFonts w:asciiTheme="minorHAnsi" w:hAnsiTheme="minorHAnsi"/>
                <w:sz w:val="22"/>
                <w:szCs w:val="22"/>
              </w:rPr>
            </w:pPr>
          </w:p>
        </w:tc>
        <w:tc>
          <w:tcPr>
            <w:tcW w:w="993" w:type="dxa"/>
            <w:tcBorders>
              <w:left w:val="single" w:sz="4" w:space="0" w:color="auto"/>
              <w:right w:val="single" w:sz="4" w:space="0" w:color="auto"/>
            </w:tcBorders>
          </w:tcPr>
          <w:p w:rsidR="003032B1" w:rsidRPr="00663459" w:rsidRDefault="003032B1">
            <w:pPr>
              <w:jc w:val="center"/>
              <w:rPr>
                <w:rFonts w:asciiTheme="minorHAnsi" w:hAnsiTheme="minorHAnsi"/>
                <w:sz w:val="22"/>
                <w:szCs w:val="22"/>
                <w:lang w:val="en-GB"/>
              </w:rPr>
            </w:pPr>
          </w:p>
        </w:tc>
      </w:tr>
      <w:tr w:rsidR="003032B1" w:rsidRPr="00663459" w:rsidTr="00663459">
        <w:trPr>
          <w:cantSplit/>
          <w:trHeight w:hRule="exact" w:val="284"/>
        </w:trPr>
        <w:tc>
          <w:tcPr>
            <w:tcW w:w="426" w:type="dxa"/>
            <w:vMerge/>
            <w:tcBorders>
              <w:left w:val="single" w:sz="4" w:space="0" w:color="auto"/>
            </w:tcBorders>
          </w:tcPr>
          <w:p w:rsidR="003032B1" w:rsidRPr="00663459" w:rsidRDefault="003032B1">
            <w:pPr>
              <w:pStyle w:val="Text"/>
              <w:tabs>
                <w:tab w:val="clear" w:pos="851"/>
              </w:tabs>
              <w:rPr>
                <w:rFonts w:asciiTheme="minorHAnsi" w:hAnsiTheme="minorHAnsi"/>
                <w:sz w:val="22"/>
                <w:szCs w:val="22"/>
              </w:rPr>
            </w:pPr>
          </w:p>
        </w:tc>
        <w:tc>
          <w:tcPr>
            <w:tcW w:w="708" w:type="dxa"/>
            <w:gridSpan w:val="2"/>
            <w:vMerge/>
            <w:tcBorders>
              <w:right w:val="nil"/>
            </w:tcBorders>
          </w:tcPr>
          <w:p w:rsidR="003032B1" w:rsidRPr="00663459" w:rsidRDefault="003032B1" w:rsidP="005361A2">
            <w:pPr>
              <w:spacing w:before="120" w:after="60"/>
              <w:rPr>
                <w:rFonts w:asciiTheme="minorHAnsi" w:hAnsiTheme="minorHAnsi"/>
                <w:sz w:val="22"/>
                <w:szCs w:val="22"/>
              </w:rPr>
            </w:pPr>
          </w:p>
        </w:tc>
        <w:tc>
          <w:tcPr>
            <w:tcW w:w="5670" w:type="dxa"/>
            <w:tcBorders>
              <w:top w:val="nil"/>
              <w:left w:val="nil"/>
              <w:bottom w:val="nil"/>
              <w:right w:val="nil"/>
            </w:tcBorders>
          </w:tcPr>
          <w:p w:rsidR="003032B1" w:rsidRPr="00663459" w:rsidRDefault="003032B1" w:rsidP="00723441">
            <w:pPr>
              <w:numPr>
                <w:ilvl w:val="0"/>
                <w:numId w:val="48"/>
              </w:numPr>
              <w:tabs>
                <w:tab w:val="left" w:pos="600"/>
              </w:tabs>
              <w:rPr>
                <w:rFonts w:asciiTheme="minorHAnsi" w:hAnsiTheme="minorHAnsi"/>
                <w:sz w:val="22"/>
                <w:szCs w:val="22"/>
              </w:rPr>
            </w:pPr>
            <w:r w:rsidRPr="00663459">
              <w:rPr>
                <w:rFonts w:asciiTheme="minorHAnsi" w:hAnsiTheme="minorHAnsi"/>
                <w:sz w:val="22"/>
                <w:szCs w:val="22"/>
              </w:rPr>
              <w:t xml:space="preserve">Technology </w:t>
            </w:r>
          </w:p>
          <w:p w:rsidR="002C4DA7" w:rsidRPr="00663459" w:rsidRDefault="002C4DA7" w:rsidP="002C4DA7">
            <w:pPr>
              <w:tabs>
                <w:tab w:val="left" w:pos="600"/>
              </w:tabs>
              <w:rPr>
                <w:rFonts w:asciiTheme="minorHAnsi" w:hAnsiTheme="minorHAnsi"/>
                <w:sz w:val="22"/>
                <w:szCs w:val="22"/>
              </w:rPr>
            </w:pPr>
          </w:p>
          <w:p w:rsidR="003032B1" w:rsidRPr="00663459" w:rsidRDefault="003032B1" w:rsidP="00192E9D">
            <w:pPr>
              <w:tabs>
                <w:tab w:val="left" w:pos="600"/>
              </w:tabs>
              <w:rPr>
                <w:rFonts w:asciiTheme="minorHAnsi" w:hAnsiTheme="minorHAnsi"/>
                <w:sz w:val="22"/>
                <w:szCs w:val="22"/>
              </w:rPr>
            </w:pPr>
          </w:p>
          <w:p w:rsidR="003032B1" w:rsidRPr="00663459" w:rsidRDefault="003032B1" w:rsidP="00723441">
            <w:pPr>
              <w:numPr>
                <w:ilvl w:val="0"/>
                <w:numId w:val="48"/>
              </w:numPr>
              <w:tabs>
                <w:tab w:val="left" w:pos="600"/>
              </w:tabs>
              <w:rPr>
                <w:rFonts w:asciiTheme="minorHAnsi" w:hAnsiTheme="minorHAnsi"/>
                <w:sz w:val="22"/>
                <w:szCs w:val="22"/>
              </w:rPr>
            </w:pPr>
          </w:p>
          <w:p w:rsidR="003032B1" w:rsidRPr="00663459" w:rsidRDefault="003032B1" w:rsidP="00723441">
            <w:pPr>
              <w:numPr>
                <w:ilvl w:val="0"/>
                <w:numId w:val="48"/>
              </w:numPr>
              <w:tabs>
                <w:tab w:val="left" w:pos="600"/>
              </w:tabs>
              <w:rPr>
                <w:rFonts w:asciiTheme="minorHAnsi" w:hAnsiTheme="minorHAnsi"/>
                <w:sz w:val="22"/>
                <w:szCs w:val="22"/>
              </w:rPr>
            </w:pPr>
          </w:p>
          <w:p w:rsidR="003032B1" w:rsidRPr="00663459" w:rsidRDefault="003032B1" w:rsidP="00723441">
            <w:pPr>
              <w:numPr>
                <w:ilvl w:val="0"/>
                <w:numId w:val="48"/>
              </w:numPr>
              <w:tabs>
                <w:tab w:val="left" w:pos="600"/>
              </w:tabs>
              <w:rPr>
                <w:rFonts w:asciiTheme="minorHAnsi" w:hAnsiTheme="minorHAnsi"/>
                <w:sz w:val="22"/>
                <w:szCs w:val="22"/>
              </w:rPr>
            </w:pPr>
          </w:p>
        </w:tc>
        <w:tc>
          <w:tcPr>
            <w:tcW w:w="567" w:type="dxa"/>
            <w:tcBorders>
              <w:top w:val="single" w:sz="4" w:space="0" w:color="auto"/>
              <w:left w:val="single" w:sz="4" w:space="0" w:color="auto"/>
              <w:right w:val="single" w:sz="4" w:space="0" w:color="auto"/>
            </w:tcBorders>
          </w:tcPr>
          <w:p w:rsidR="003032B1" w:rsidRPr="00663459" w:rsidRDefault="003032B1">
            <w:pPr>
              <w:jc w:val="center"/>
              <w:rPr>
                <w:rFonts w:asciiTheme="minorHAnsi" w:hAnsiTheme="minorHAnsi"/>
                <w:sz w:val="22"/>
                <w:szCs w:val="22"/>
              </w:rPr>
            </w:pPr>
          </w:p>
        </w:tc>
        <w:tc>
          <w:tcPr>
            <w:tcW w:w="567" w:type="dxa"/>
            <w:tcBorders>
              <w:left w:val="single" w:sz="4" w:space="0" w:color="auto"/>
              <w:right w:val="single" w:sz="4" w:space="0" w:color="auto"/>
            </w:tcBorders>
          </w:tcPr>
          <w:p w:rsidR="003032B1" w:rsidRPr="00663459" w:rsidRDefault="003032B1">
            <w:pPr>
              <w:pStyle w:val="Text"/>
              <w:tabs>
                <w:tab w:val="clear" w:pos="851"/>
              </w:tabs>
              <w:jc w:val="center"/>
              <w:rPr>
                <w:rFonts w:asciiTheme="minorHAnsi" w:hAnsiTheme="minorHAnsi"/>
                <w:sz w:val="22"/>
                <w:szCs w:val="22"/>
              </w:rPr>
            </w:pPr>
          </w:p>
        </w:tc>
        <w:tc>
          <w:tcPr>
            <w:tcW w:w="993" w:type="dxa"/>
            <w:tcBorders>
              <w:left w:val="single" w:sz="4" w:space="0" w:color="auto"/>
              <w:right w:val="single" w:sz="4" w:space="0" w:color="auto"/>
            </w:tcBorders>
          </w:tcPr>
          <w:p w:rsidR="003032B1" w:rsidRPr="00663459" w:rsidRDefault="003032B1">
            <w:pPr>
              <w:jc w:val="center"/>
              <w:rPr>
                <w:rFonts w:asciiTheme="minorHAnsi" w:hAnsiTheme="minorHAnsi"/>
                <w:sz w:val="22"/>
                <w:szCs w:val="22"/>
                <w:lang w:val="en-GB"/>
              </w:rPr>
            </w:pPr>
          </w:p>
        </w:tc>
      </w:tr>
      <w:tr w:rsidR="003032B1" w:rsidRPr="00663459" w:rsidTr="00663459">
        <w:trPr>
          <w:cantSplit/>
          <w:trHeight w:val="686"/>
        </w:trPr>
        <w:tc>
          <w:tcPr>
            <w:tcW w:w="426" w:type="dxa"/>
            <w:vMerge/>
            <w:tcBorders>
              <w:left w:val="single" w:sz="4" w:space="0" w:color="auto"/>
              <w:bottom w:val="nil"/>
            </w:tcBorders>
          </w:tcPr>
          <w:p w:rsidR="003032B1" w:rsidRPr="00663459" w:rsidRDefault="003032B1">
            <w:pPr>
              <w:pStyle w:val="Text"/>
              <w:tabs>
                <w:tab w:val="clear" w:pos="851"/>
              </w:tabs>
              <w:rPr>
                <w:rFonts w:asciiTheme="minorHAnsi" w:hAnsiTheme="minorHAnsi"/>
                <w:sz w:val="22"/>
                <w:szCs w:val="22"/>
              </w:rPr>
            </w:pPr>
          </w:p>
        </w:tc>
        <w:tc>
          <w:tcPr>
            <w:tcW w:w="708" w:type="dxa"/>
            <w:gridSpan w:val="2"/>
            <w:vMerge/>
            <w:tcBorders>
              <w:bottom w:val="nil"/>
              <w:right w:val="nil"/>
            </w:tcBorders>
          </w:tcPr>
          <w:p w:rsidR="003032B1" w:rsidRPr="00663459" w:rsidRDefault="003032B1" w:rsidP="005361A2">
            <w:pPr>
              <w:spacing w:before="120" w:after="60"/>
              <w:rPr>
                <w:rFonts w:asciiTheme="minorHAnsi" w:hAnsiTheme="minorHAnsi"/>
                <w:sz w:val="22"/>
                <w:szCs w:val="22"/>
              </w:rPr>
            </w:pPr>
          </w:p>
        </w:tc>
        <w:tc>
          <w:tcPr>
            <w:tcW w:w="5670" w:type="dxa"/>
            <w:tcBorders>
              <w:top w:val="nil"/>
              <w:left w:val="nil"/>
              <w:bottom w:val="nil"/>
              <w:right w:val="nil"/>
            </w:tcBorders>
          </w:tcPr>
          <w:p w:rsidR="003032B1" w:rsidRPr="00663459" w:rsidRDefault="003032B1" w:rsidP="005361A2">
            <w:pPr>
              <w:spacing w:before="120" w:after="60"/>
              <w:rPr>
                <w:rFonts w:asciiTheme="minorHAnsi" w:hAnsiTheme="minorHAnsi"/>
                <w:sz w:val="22"/>
                <w:szCs w:val="22"/>
              </w:rPr>
            </w:pPr>
            <w:r w:rsidRPr="00663459">
              <w:rPr>
                <w:rFonts w:asciiTheme="minorHAnsi" w:hAnsiTheme="minorHAnsi"/>
                <w:sz w:val="22"/>
                <w:szCs w:val="22"/>
              </w:rPr>
              <w:t>giving priority to student achievement in literacy and numeracy, especially in years1-8?</w:t>
            </w:r>
          </w:p>
        </w:tc>
        <w:tc>
          <w:tcPr>
            <w:tcW w:w="567" w:type="dxa"/>
            <w:tcBorders>
              <w:top w:val="single" w:sz="4" w:space="0" w:color="auto"/>
              <w:left w:val="single" w:sz="4" w:space="0" w:color="auto"/>
              <w:bottom w:val="single" w:sz="4" w:space="0" w:color="auto"/>
              <w:right w:val="single" w:sz="4" w:space="0" w:color="auto"/>
            </w:tcBorders>
          </w:tcPr>
          <w:p w:rsidR="003032B1" w:rsidRPr="00663459" w:rsidRDefault="003032B1">
            <w:pPr>
              <w:jc w:val="center"/>
              <w:rPr>
                <w:rFonts w:asciiTheme="minorHAnsi" w:hAnsiTheme="minorHAnsi"/>
                <w:sz w:val="22"/>
                <w:szCs w:val="22"/>
              </w:rPr>
            </w:pPr>
          </w:p>
        </w:tc>
        <w:tc>
          <w:tcPr>
            <w:tcW w:w="567" w:type="dxa"/>
            <w:tcBorders>
              <w:left w:val="single" w:sz="4" w:space="0" w:color="auto"/>
              <w:bottom w:val="single" w:sz="4" w:space="0" w:color="auto"/>
              <w:right w:val="single" w:sz="4" w:space="0" w:color="auto"/>
            </w:tcBorders>
          </w:tcPr>
          <w:p w:rsidR="003032B1" w:rsidRPr="00663459" w:rsidRDefault="003032B1">
            <w:pPr>
              <w:pStyle w:val="Text"/>
              <w:tabs>
                <w:tab w:val="clear" w:pos="851"/>
              </w:tabs>
              <w:jc w:val="center"/>
              <w:rPr>
                <w:rFonts w:asciiTheme="minorHAnsi" w:hAnsiTheme="minorHAnsi"/>
                <w:sz w:val="22"/>
                <w:szCs w:val="22"/>
              </w:rPr>
            </w:pPr>
          </w:p>
        </w:tc>
        <w:tc>
          <w:tcPr>
            <w:tcW w:w="993" w:type="dxa"/>
            <w:tcBorders>
              <w:left w:val="single" w:sz="4" w:space="0" w:color="auto"/>
              <w:bottom w:val="single" w:sz="4" w:space="0" w:color="auto"/>
              <w:right w:val="single" w:sz="4" w:space="0" w:color="auto"/>
            </w:tcBorders>
          </w:tcPr>
          <w:p w:rsidR="003032B1" w:rsidRPr="00663459" w:rsidRDefault="003032B1">
            <w:pPr>
              <w:jc w:val="center"/>
              <w:rPr>
                <w:rFonts w:asciiTheme="minorHAnsi" w:hAnsiTheme="minorHAnsi"/>
                <w:sz w:val="22"/>
                <w:szCs w:val="22"/>
                <w:lang w:val="en-GB"/>
              </w:rPr>
            </w:pPr>
          </w:p>
        </w:tc>
      </w:tr>
      <w:tr w:rsidR="00C35883" w:rsidRPr="00663459" w:rsidTr="00663459">
        <w:trPr>
          <w:cantSplit/>
        </w:trPr>
        <w:tc>
          <w:tcPr>
            <w:tcW w:w="426" w:type="dxa"/>
            <w:tcBorders>
              <w:top w:val="nil"/>
              <w:bottom w:val="single" w:sz="4" w:space="0" w:color="auto"/>
            </w:tcBorders>
          </w:tcPr>
          <w:p w:rsidR="00C35883" w:rsidRPr="00663459" w:rsidRDefault="00C35883">
            <w:pPr>
              <w:pStyle w:val="Text"/>
              <w:tabs>
                <w:tab w:val="clear" w:pos="851"/>
              </w:tabs>
              <w:rPr>
                <w:rFonts w:asciiTheme="minorHAnsi" w:hAnsiTheme="minorHAnsi"/>
                <w:sz w:val="22"/>
                <w:szCs w:val="22"/>
              </w:rPr>
            </w:pPr>
          </w:p>
        </w:tc>
        <w:tc>
          <w:tcPr>
            <w:tcW w:w="708" w:type="dxa"/>
            <w:gridSpan w:val="2"/>
            <w:tcBorders>
              <w:top w:val="nil"/>
              <w:bottom w:val="nil"/>
              <w:right w:val="nil"/>
            </w:tcBorders>
          </w:tcPr>
          <w:p w:rsidR="00C35883" w:rsidRPr="00663459" w:rsidRDefault="00C35883">
            <w:pPr>
              <w:spacing w:before="120" w:after="60"/>
              <w:rPr>
                <w:rFonts w:asciiTheme="minorHAnsi" w:hAnsiTheme="minorHAnsi"/>
                <w:sz w:val="22"/>
                <w:szCs w:val="22"/>
              </w:rPr>
            </w:pPr>
            <w:r w:rsidRPr="00663459">
              <w:rPr>
                <w:rFonts w:asciiTheme="minorHAnsi" w:hAnsiTheme="minorHAnsi"/>
                <w:sz w:val="22"/>
                <w:szCs w:val="22"/>
              </w:rPr>
              <w:t>(</w:t>
            </w:r>
            <w:r w:rsidR="00F95876" w:rsidRPr="00663459">
              <w:rPr>
                <w:rFonts w:asciiTheme="minorHAnsi" w:hAnsiTheme="minorHAnsi"/>
                <w:sz w:val="22"/>
                <w:szCs w:val="22"/>
              </w:rPr>
              <w:t>ii</w:t>
            </w:r>
            <w:r w:rsidR="00434276" w:rsidRPr="00663459">
              <w:rPr>
                <w:rFonts w:asciiTheme="minorHAnsi" w:hAnsiTheme="minorHAnsi"/>
                <w:sz w:val="22"/>
                <w:szCs w:val="22"/>
              </w:rPr>
              <w:t>i</w:t>
            </w:r>
            <w:r w:rsidRPr="00663459">
              <w:rPr>
                <w:rFonts w:asciiTheme="minorHAnsi" w:hAnsiTheme="minorHAnsi"/>
                <w:sz w:val="22"/>
                <w:szCs w:val="22"/>
              </w:rPr>
              <w:t>)</w:t>
            </w:r>
          </w:p>
        </w:tc>
        <w:tc>
          <w:tcPr>
            <w:tcW w:w="5670" w:type="dxa"/>
            <w:tcBorders>
              <w:top w:val="nil"/>
              <w:left w:val="nil"/>
              <w:bottom w:val="nil"/>
              <w:right w:val="nil"/>
            </w:tcBorders>
          </w:tcPr>
          <w:p w:rsidR="00C35883" w:rsidRPr="00663459" w:rsidRDefault="00C35883">
            <w:pPr>
              <w:spacing w:before="120" w:after="60"/>
              <w:rPr>
                <w:rFonts w:asciiTheme="minorHAnsi" w:hAnsiTheme="minorHAnsi"/>
                <w:sz w:val="22"/>
                <w:szCs w:val="22"/>
              </w:rPr>
            </w:pPr>
            <w:r w:rsidRPr="00663459">
              <w:rPr>
                <w:rFonts w:asciiTheme="minorHAnsi" w:hAnsiTheme="minorHAnsi"/>
                <w:sz w:val="22"/>
                <w:szCs w:val="22"/>
              </w:rPr>
              <w:t>giving priority to regular quality physical activity that develops movement skills for all students, especially in years 1-6?</w:t>
            </w:r>
            <w:r w:rsidR="00C328AB">
              <w:rPr>
                <w:rFonts w:asciiTheme="minorHAnsi" w:hAnsiTheme="minorHAnsi"/>
                <w:sz w:val="22"/>
                <w:szCs w:val="22"/>
              </w:rPr>
              <w:t xml:space="preserve"> [NAG 1(a)]</w:t>
            </w:r>
          </w:p>
        </w:tc>
        <w:tc>
          <w:tcPr>
            <w:tcW w:w="567" w:type="dxa"/>
            <w:tcBorders>
              <w:top w:val="single" w:sz="4" w:space="0" w:color="auto"/>
              <w:left w:val="single" w:sz="4" w:space="0" w:color="auto"/>
              <w:right w:val="single" w:sz="4" w:space="0" w:color="auto"/>
            </w:tcBorders>
          </w:tcPr>
          <w:p w:rsidR="00C35883" w:rsidRPr="00663459" w:rsidRDefault="00C35883">
            <w:pPr>
              <w:rPr>
                <w:rFonts w:asciiTheme="minorHAnsi" w:hAnsiTheme="minorHAnsi"/>
                <w:sz w:val="22"/>
                <w:szCs w:val="22"/>
              </w:rPr>
            </w:pPr>
          </w:p>
        </w:tc>
        <w:tc>
          <w:tcPr>
            <w:tcW w:w="567" w:type="dxa"/>
            <w:tcBorders>
              <w:top w:val="single" w:sz="4" w:space="0" w:color="auto"/>
              <w:left w:val="single" w:sz="4" w:space="0" w:color="auto"/>
              <w:right w:val="single" w:sz="4" w:space="0" w:color="auto"/>
            </w:tcBorders>
          </w:tcPr>
          <w:p w:rsidR="00C35883" w:rsidRPr="00663459" w:rsidRDefault="00C35883">
            <w:pPr>
              <w:pStyle w:val="Text"/>
              <w:tabs>
                <w:tab w:val="clear" w:pos="851"/>
              </w:tabs>
              <w:rPr>
                <w:rFonts w:asciiTheme="minorHAnsi" w:hAnsiTheme="minorHAnsi"/>
                <w:sz w:val="22"/>
                <w:szCs w:val="22"/>
              </w:rPr>
            </w:pPr>
          </w:p>
        </w:tc>
        <w:tc>
          <w:tcPr>
            <w:tcW w:w="993" w:type="dxa"/>
            <w:tcBorders>
              <w:top w:val="single" w:sz="4" w:space="0" w:color="auto"/>
              <w:left w:val="single" w:sz="4" w:space="0" w:color="auto"/>
              <w:right w:val="single" w:sz="4" w:space="0" w:color="auto"/>
            </w:tcBorders>
          </w:tcPr>
          <w:p w:rsidR="00C35883" w:rsidRPr="00663459" w:rsidRDefault="00C35883">
            <w:pPr>
              <w:rPr>
                <w:rFonts w:asciiTheme="minorHAnsi" w:hAnsiTheme="minorHAnsi"/>
                <w:sz w:val="22"/>
                <w:szCs w:val="22"/>
                <w:lang w:val="en-GB"/>
              </w:rPr>
            </w:pPr>
          </w:p>
        </w:tc>
      </w:tr>
      <w:tr w:rsidR="00C35883" w:rsidRPr="00663459" w:rsidTr="00663459">
        <w:trPr>
          <w:cantSplit/>
        </w:trPr>
        <w:tc>
          <w:tcPr>
            <w:tcW w:w="426" w:type="dxa"/>
            <w:tcBorders>
              <w:top w:val="single" w:sz="4" w:space="0" w:color="auto"/>
              <w:bottom w:val="nil"/>
            </w:tcBorders>
          </w:tcPr>
          <w:p w:rsidR="00C35883" w:rsidRPr="00663459" w:rsidRDefault="00A011E8">
            <w:pPr>
              <w:pStyle w:val="Text"/>
              <w:tabs>
                <w:tab w:val="clear" w:pos="851"/>
              </w:tabs>
              <w:rPr>
                <w:rFonts w:asciiTheme="minorHAnsi" w:hAnsiTheme="minorHAnsi"/>
                <w:sz w:val="22"/>
                <w:szCs w:val="22"/>
              </w:rPr>
            </w:pPr>
            <w:r>
              <w:rPr>
                <w:rFonts w:asciiTheme="minorHAnsi" w:hAnsiTheme="minorHAnsi"/>
                <w:sz w:val="22"/>
                <w:szCs w:val="22"/>
              </w:rPr>
              <w:t>3</w:t>
            </w:r>
          </w:p>
        </w:tc>
        <w:tc>
          <w:tcPr>
            <w:tcW w:w="6378" w:type="dxa"/>
            <w:gridSpan w:val="3"/>
            <w:tcBorders>
              <w:bottom w:val="nil"/>
              <w:right w:val="nil"/>
            </w:tcBorders>
          </w:tcPr>
          <w:p w:rsidR="00C35883" w:rsidRPr="00663459" w:rsidRDefault="00C35883">
            <w:pPr>
              <w:spacing w:before="120" w:after="60"/>
              <w:rPr>
                <w:rFonts w:asciiTheme="minorHAnsi" w:hAnsiTheme="minorHAnsi"/>
                <w:sz w:val="22"/>
                <w:szCs w:val="22"/>
              </w:rPr>
            </w:pPr>
            <w:r w:rsidRPr="00663459">
              <w:rPr>
                <w:rFonts w:asciiTheme="minorHAnsi" w:hAnsiTheme="minorHAnsi"/>
                <w:sz w:val="22"/>
                <w:szCs w:val="22"/>
              </w:rPr>
              <w:t xml:space="preserve">Through </w:t>
            </w:r>
            <w:r w:rsidR="00DF5B6C">
              <w:rPr>
                <w:rFonts w:asciiTheme="minorHAnsi" w:hAnsiTheme="minorHAnsi"/>
                <w:sz w:val="22"/>
                <w:szCs w:val="22"/>
              </w:rPr>
              <w:t>the analysis of good quality assessment information*</w:t>
            </w:r>
            <w:r w:rsidR="00082979">
              <w:rPr>
                <w:rFonts w:asciiTheme="minorHAnsi" w:hAnsiTheme="minorHAnsi"/>
                <w:sz w:val="22"/>
                <w:szCs w:val="22"/>
              </w:rPr>
              <w:t>(refer question 9, section 1)</w:t>
            </w:r>
            <w:r w:rsidR="00DF5B6C">
              <w:rPr>
                <w:rFonts w:asciiTheme="minorHAnsi" w:hAnsiTheme="minorHAnsi"/>
                <w:sz w:val="22"/>
                <w:szCs w:val="22"/>
              </w:rPr>
              <w:t xml:space="preserve">, evaluated </w:t>
            </w:r>
            <w:r w:rsidRPr="00663459">
              <w:rPr>
                <w:rFonts w:asciiTheme="minorHAnsi" w:hAnsiTheme="minorHAnsi"/>
                <w:sz w:val="22"/>
                <w:szCs w:val="22"/>
              </w:rPr>
              <w:t>the progress an</w:t>
            </w:r>
            <w:r w:rsidR="00DF5B6C">
              <w:rPr>
                <w:rFonts w:asciiTheme="minorHAnsi" w:hAnsiTheme="minorHAnsi"/>
                <w:sz w:val="22"/>
                <w:szCs w:val="22"/>
              </w:rPr>
              <w:t>d achievement of students</w:t>
            </w:r>
            <w:r w:rsidRPr="00663459">
              <w:rPr>
                <w:rFonts w:asciiTheme="minorHAnsi" w:hAnsiTheme="minorHAnsi"/>
                <w:sz w:val="22"/>
                <w:szCs w:val="22"/>
              </w:rPr>
              <w:t>, giving priority first to:</w:t>
            </w:r>
          </w:p>
        </w:tc>
        <w:tc>
          <w:tcPr>
            <w:tcW w:w="567" w:type="dxa"/>
            <w:vMerge w:val="restart"/>
            <w:tcBorders>
              <w:top w:val="single" w:sz="4" w:space="0" w:color="auto"/>
              <w:left w:val="single" w:sz="4" w:space="0" w:color="auto"/>
              <w:right w:val="single" w:sz="4" w:space="0" w:color="auto"/>
            </w:tcBorders>
          </w:tcPr>
          <w:p w:rsidR="00C35883" w:rsidRPr="00663459" w:rsidRDefault="00C35883">
            <w:pPr>
              <w:pStyle w:val="Text"/>
              <w:tabs>
                <w:tab w:val="clear" w:pos="851"/>
              </w:tabs>
              <w:rPr>
                <w:rFonts w:asciiTheme="minorHAnsi" w:hAnsiTheme="minorHAnsi"/>
                <w:sz w:val="22"/>
                <w:szCs w:val="22"/>
              </w:rPr>
            </w:pPr>
          </w:p>
        </w:tc>
        <w:tc>
          <w:tcPr>
            <w:tcW w:w="567" w:type="dxa"/>
            <w:vMerge w:val="restart"/>
            <w:tcBorders>
              <w:top w:val="single" w:sz="4" w:space="0" w:color="auto"/>
              <w:left w:val="single" w:sz="4" w:space="0" w:color="auto"/>
              <w:right w:val="single" w:sz="4" w:space="0" w:color="auto"/>
            </w:tcBorders>
          </w:tcPr>
          <w:p w:rsidR="00C35883" w:rsidRPr="00663459" w:rsidRDefault="00C35883">
            <w:pPr>
              <w:pStyle w:val="Text"/>
              <w:tabs>
                <w:tab w:val="clear" w:pos="851"/>
              </w:tabs>
              <w:rPr>
                <w:rFonts w:asciiTheme="minorHAnsi" w:hAnsiTheme="minorHAnsi"/>
                <w:sz w:val="22"/>
                <w:szCs w:val="22"/>
              </w:rPr>
            </w:pPr>
          </w:p>
        </w:tc>
        <w:tc>
          <w:tcPr>
            <w:tcW w:w="993" w:type="dxa"/>
            <w:vMerge w:val="restart"/>
            <w:tcBorders>
              <w:top w:val="single" w:sz="4" w:space="0" w:color="auto"/>
              <w:left w:val="single" w:sz="4" w:space="0" w:color="auto"/>
              <w:right w:val="single" w:sz="4" w:space="0" w:color="auto"/>
            </w:tcBorders>
          </w:tcPr>
          <w:p w:rsidR="00C35883" w:rsidRPr="00663459" w:rsidRDefault="00C35883">
            <w:pPr>
              <w:rPr>
                <w:rFonts w:asciiTheme="minorHAnsi" w:hAnsiTheme="minorHAnsi"/>
                <w:sz w:val="22"/>
                <w:szCs w:val="22"/>
                <w:lang w:val="en-GB"/>
              </w:rPr>
            </w:pPr>
          </w:p>
        </w:tc>
      </w:tr>
      <w:tr w:rsidR="00C35883" w:rsidRPr="00663459" w:rsidTr="00663459">
        <w:trPr>
          <w:cantSplit/>
        </w:trPr>
        <w:tc>
          <w:tcPr>
            <w:tcW w:w="426" w:type="dxa"/>
            <w:vMerge w:val="restart"/>
            <w:tcBorders>
              <w:top w:val="nil"/>
              <w:right w:val="nil"/>
            </w:tcBorders>
          </w:tcPr>
          <w:p w:rsidR="00C35883" w:rsidRPr="00663459" w:rsidRDefault="00C35883">
            <w:pPr>
              <w:pStyle w:val="Text"/>
              <w:rPr>
                <w:rFonts w:asciiTheme="minorHAnsi" w:hAnsiTheme="minorHAnsi"/>
                <w:sz w:val="22"/>
                <w:szCs w:val="22"/>
              </w:rPr>
            </w:pPr>
          </w:p>
        </w:tc>
        <w:tc>
          <w:tcPr>
            <w:tcW w:w="708" w:type="dxa"/>
            <w:gridSpan w:val="2"/>
            <w:tcBorders>
              <w:top w:val="nil"/>
              <w:left w:val="single" w:sz="4" w:space="0" w:color="auto"/>
              <w:bottom w:val="nil"/>
              <w:right w:val="nil"/>
            </w:tcBorders>
          </w:tcPr>
          <w:p w:rsidR="00C35883" w:rsidRPr="00663459" w:rsidRDefault="00C35883">
            <w:pPr>
              <w:pStyle w:val="Text"/>
              <w:tabs>
                <w:tab w:val="left" w:pos="882"/>
              </w:tabs>
              <w:spacing w:before="60" w:after="60"/>
              <w:ind w:left="-108"/>
              <w:rPr>
                <w:rFonts w:asciiTheme="minorHAnsi" w:hAnsiTheme="minorHAnsi"/>
                <w:sz w:val="22"/>
                <w:szCs w:val="22"/>
              </w:rPr>
            </w:pPr>
            <w:r w:rsidRPr="00663459">
              <w:rPr>
                <w:rFonts w:asciiTheme="minorHAnsi" w:hAnsiTheme="minorHAnsi"/>
                <w:sz w:val="22"/>
                <w:szCs w:val="22"/>
              </w:rPr>
              <w:t xml:space="preserve"> (</w:t>
            </w:r>
            <w:r w:rsidR="00F95876" w:rsidRPr="00663459">
              <w:rPr>
                <w:rFonts w:asciiTheme="minorHAnsi" w:hAnsiTheme="minorHAnsi"/>
                <w:sz w:val="22"/>
                <w:szCs w:val="22"/>
              </w:rPr>
              <w:t>i</w:t>
            </w:r>
            <w:r w:rsidRPr="00663459">
              <w:rPr>
                <w:rFonts w:asciiTheme="minorHAnsi" w:hAnsiTheme="minorHAnsi"/>
                <w:sz w:val="22"/>
                <w:szCs w:val="22"/>
              </w:rPr>
              <w:t>)</w:t>
            </w:r>
          </w:p>
        </w:tc>
        <w:tc>
          <w:tcPr>
            <w:tcW w:w="5670" w:type="dxa"/>
            <w:tcBorders>
              <w:top w:val="nil"/>
              <w:left w:val="nil"/>
              <w:bottom w:val="nil"/>
              <w:right w:val="single" w:sz="4" w:space="0" w:color="auto"/>
            </w:tcBorders>
          </w:tcPr>
          <w:p w:rsidR="00C35883" w:rsidRPr="00663459" w:rsidRDefault="00C35883">
            <w:pPr>
              <w:pStyle w:val="Text"/>
              <w:tabs>
                <w:tab w:val="left" w:pos="882"/>
              </w:tabs>
              <w:spacing w:before="0" w:after="60"/>
              <w:rPr>
                <w:rFonts w:asciiTheme="minorHAnsi" w:hAnsiTheme="minorHAnsi"/>
                <w:sz w:val="22"/>
                <w:szCs w:val="22"/>
              </w:rPr>
            </w:pPr>
            <w:r w:rsidRPr="00663459">
              <w:rPr>
                <w:rFonts w:asciiTheme="minorHAnsi" w:hAnsiTheme="minorHAnsi"/>
                <w:sz w:val="22"/>
                <w:szCs w:val="22"/>
              </w:rPr>
              <w:t xml:space="preserve">student </w:t>
            </w:r>
            <w:r w:rsidR="00DF5B6C">
              <w:rPr>
                <w:rFonts w:asciiTheme="minorHAnsi" w:hAnsiTheme="minorHAnsi"/>
                <w:sz w:val="22"/>
                <w:szCs w:val="22"/>
              </w:rPr>
              <w:t xml:space="preserve">progress and </w:t>
            </w:r>
            <w:r w:rsidRPr="00663459">
              <w:rPr>
                <w:rFonts w:asciiTheme="minorHAnsi" w:hAnsiTheme="minorHAnsi"/>
                <w:sz w:val="22"/>
                <w:szCs w:val="22"/>
              </w:rPr>
              <w:t>achievement in literacy and numeracy especially in years 1-</w:t>
            </w:r>
            <w:r w:rsidR="00F95876" w:rsidRPr="00663459">
              <w:rPr>
                <w:rFonts w:asciiTheme="minorHAnsi" w:hAnsiTheme="minorHAnsi"/>
                <w:sz w:val="22"/>
                <w:szCs w:val="22"/>
              </w:rPr>
              <w:t>8</w:t>
            </w:r>
            <w:r w:rsidRPr="00663459">
              <w:rPr>
                <w:rFonts w:asciiTheme="minorHAnsi" w:hAnsiTheme="minorHAnsi"/>
                <w:sz w:val="22"/>
                <w:szCs w:val="22"/>
              </w:rPr>
              <w:t xml:space="preserve"> and then to:</w:t>
            </w:r>
          </w:p>
        </w:tc>
        <w:tc>
          <w:tcPr>
            <w:tcW w:w="567" w:type="dxa"/>
            <w:vMerge/>
            <w:tcBorders>
              <w:left w:val="single" w:sz="4" w:space="0" w:color="auto"/>
              <w:bottom w:val="single" w:sz="4" w:space="0" w:color="auto"/>
              <w:right w:val="single" w:sz="4" w:space="0" w:color="auto"/>
            </w:tcBorders>
          </w:tcPr>
          <w:p w:rsidR="00C35883" w:rsidRPr="00663459" w:rsidRDefault="00C35883">
            <w:pPr>
              <w:pStyle w:val="Text"/>
              <w:tabs>
                <w:tab w:val="clear" w:pos="851"/>
              </w:tabs>
              <w:rPr>
                <w:rFonts w:asciiTheme="minorHAnsi" w:hAnsiTheme="minorHAnsi"/>
                <w:sz w:val="22"/>
                <w:szCs w:val="22"/>
              </w:rPr>
            </w:pPr>
          </w:p>
        </w:tc>
        <w:tc>
          <w:tcPr>
            <w:tcW w:w="567" w:type="dxa"/>
            <w:vMerge/>
            <w:tcBorders>
              <w:left w:val="single" w:sz="4" w:space="0" w:color="auto"/>
              <w:bottom w:val="single" w:sz="4" w:space="0" w:color="auto"/>
              <w:right w:val="single" w:sz="4" w:space="0" w:color="auto"/>
            </w:tcBorders>
          </w:tcPr>
          <w:p w:rsidR="00C35883" w:rsidRPr="00663459" w:rsidRDefault="00C35883">
            <w:pPr>
              <w:pStyle w:val="Text"/>
              <w:rPr>
                <w:rFonts w:asciiTheme="minorHAnsi" w:hAnsiTheme="minorHAnsi"/>
                <w:b/>
                <w:sz w:val="22"/>
                <w:szCs w:val="22"/>
              </w:rPr>
            </w:pPr>
          </w:p>
        </w:tc>
        <w:tc>
          <w:tcPr>
            <w:tcW w:w="993" w:type="dxa"/>
            <w:vMerge/>
            <w:tcBorders>
              <w:left w:val="single" w:sz="4" w:space="0" w:color="auto"/>
              <w:bottom w:val="single" w:sz="4" w:space="0" w:color="auto"/>
              <w:right w:val="single" w:sz="4" w:space="0" w:color="auto"/>
            </w:tcBorders>
          </w:tcPr>
          <w:p w:rsidR="00C35883" w:rsidRPr="00663459" w:rsidRDefault="00C35883">
            <w:pPr>
              <w:pStyle w:val="Text"/>
              <w:tabs>
                <w:tab w:val="clear" w:pos="851"/>
              </w:tabs>
              <w:rPr>
                <w:rFonts w:asciiTheme="minorHAnsi" w:hAnsiTheme="minorHAnsi"/>
                <w:sz w:val="22"/>
                <w:szCs w:val="22"/>
              </w:rPr>
            </w:pPr>
          </w:p>
        </w:tc>
      </w:tr>
      <w:tr w:rsidR="00C35883" w:rsidRPr="00663459" w:rsidTr="00663459">
        <w:trPr>
          <w:cantSplit/>
          <w:trHeight w:val="721"/>
        </w:trPr>
        <w:tc>
          <w:tcPr>
            <w:tcW w:w="426" w:type="dxa"/>
            <w:vMerge/>
            <w:tcBorders>
              <w:bottom w:val="single" w:sz="4" w:space="0" w:color="auto"/>
              <w:right w:val="nil"/>
            </w:tcBorders>
          </w:tcPr>
          <w:p w:rsidR="00C35883" w:rsidRPr="00663459" w:rsidRDefault="00C35883">
            <w:pPr>
              <w:pStyle w:val="Text"/>
              <w:tabs>
                <w:tab w:val="clear" w:pos="851"/>
              </w:tabs>
              <w:rPr>
                <w:rFonts w:asciiTheme="minorHAnsi" w:hAnsiTheme="minorHAnsi"/>
                <w:sz w:val="22"/>
                <w:szCs w:val="22"/>
              </w:rPr>
            </w:pPr>
          </w:p>
        </w:tc>
        <w:tc>
          <w:tcPr>
            <w:tcW w:w="708" w:type="dxa"/>
            <w:gridSpan w:val="2"/>
            <w:tcBorders>
              <w:top w:val="nil"/>
              <w:left w:val="single" w:sz="4" w:space="0" w:color="auto"/>
              <w:bottom w:val="single" w:sz="4" w:space="0" w:color="auto"/>
              <w:right w:val="nil"/>
            </w:tcBorders>
          </w:tcPr>
          <w:p w:rsidR="00C35883" w:rsidRPr="00663459" w:rsidRDefault="00C35883">
            <w:pPr>
              <w:pStyle w:val="Text"/>
              <w:tabs>
                <w:tab w:val="clear" w:pos="851"/>
              </w:tabs>
              <w:spacing w:before="60" w:after="60"/>
              <w:ind w:left="-108"/>
              <w:rPr>
                <w:rFonts w:asciiTheme="minorHAnsi" w:hAnsiTheme="minorHAnsi"/>
                <w:sz w:val="22"/>
                <w:szCs w:val="22"/>
              </w:rPr>
            </w:pPr>
            <w:r w:rsidRPr="00663459">
              <w:rPr>
                <w:rFonts w:asciiTheme="minorHAnsi" w:hAnsiTheme="minorHAnsi"/>
                <w:sz w:val="22"/>
                <w:szCs w:val="22"/>
              </w:rPr>
              <w:t xml:space="preserve"> (</w:t>
            </w:r>
            <w:r w:rsidR="00F95876" w:rsidRPr="00663459">
              <w:rPr>
                <w:rFonts w:asciiTheme="minorHAnsi" w:hAnsiTheme="minorHAnsi"/>
                <w:sz w:val="22"/>
                <w:szCs w:val="22"/>
              </w:rPr>
              <w:t>ii</w:t>
            </w:r>
            <w:r w:rsidRPr="00663459">
              <w:rPr>
                <w:rFonts w:asciiTheme="minorHAnsi" w:hAnsiTheme="minorHAnsi"/>
                <w:sz w:val="22"/>
                <w:szCs w:val="22"/>
              </w:rPr>
              <w:t>)</w:t>
            </w:r>
          </w:p>
        </w:tc>
        <w:tc>
          <w:tcPr>
            <w:tcW w:w="5670" w:type="dxa"/>
            <w:tcBorders>
              <w:top w:val="nil"/>
              <w:left w:val="nil"/>
              <w:bottom w:val="single" w:sz="4" w:space="0" w:color="auto"/>
              <w:right w:val="single" w:sz="4" w:space="0" w:color="auto"/>
            </w:tcBorders>
          </w:tcPr>
          <w:p w:rsidR="00C35883" w:rsidRPr="00663459" w:rsidRDefault="00C35883" w:rsidP="00F95876">
            <w:pPr>
              <w:pStyle w:val="Text"/>
              <w:tabs>
                <w:tab w:val="clear" w:pos="851"/>
              </w:tabs>
              <w:spacing w:before="60" w:after="120"/>
              <w:ind w:right="-108"/>
              <w:rPr>
                <w:rFonts w:asciiTheme="minorHAnsi" w:hAnsiTheme="minorHAnsi"/>
                <w:sz w:val="22"/>
                <w:szCs w:val="22"/>
              </w:rPr>
            </w:pPr>
            <w:r w:rsidRPr="00663459">
              <w:rPr>
                <w:rFonts w:asciiTheme="minorHAnsi" w:hAnsiTheme="minorHAnsi"/>
                <w:sz w:val="22"/>
                <w:szCs w:val="22"/>
              </w:rPr>
              <w:t>breadth and depth of learning related to the needs, abilities and interests of students, the nature of the school's curriculum, and the scope of</w:t>
            </w:r>
            <w:r w:rsidR="00DF5B6C">
              <w:rPr>
                <w:rFonts w:asciiTheme="minorHAnsi" w:hAnsiTheme="minorHAnsi"/>
                <w:sz w:val="22"/>
                <w:szCs w:val="22"/>
              </w:rPr>
              <w:t xml:space="preserve"> The National Curriculum, </w:t>
            </w:r>
            <w:r w:rsidR="00F95876" w:rsidRPr="00663459">
              <w:rPr>
                <w:rFonts w:asciiTheme="minorHAnsi" w:hAnsiTheme="minorHAnsi"/>
                <w:sz w:val="22"/>
                <w:szCs w:val="22"/>
              </w:rPr>
              <w:t xml:space="preserve">as expressed in </w:t>
            </w:r>
            <w:r w:rsidR="00F95876" w:rsidRPr="00663459">
              <w:rPr>
                <w:rFonts w:asciiTheme="minorHAnsi" w:hAnsiTheme="minorHAnsi"/>
                <w:i/>
                <w:sz w:val="22"/>
                <w:szCs w:val="22"/>
              </w:rPr>
              <w:t>The New Zealand Curriculum</w:t>
            </w:r>
            <w:r w:rsidR="00DF5B6C">
              <w:rPr>
                <w:rFonts w:asciiTheme="minorHAnsi" w:hAnsiTheme="minorHAnsi"/>
                <w:i/>
                <w:sz w:val="22"/>
                <w:szCs w:val="22"/>
              </w:rPr>
              <w:t xml:space="preserve"> 2007</w:t>
            </w:r>
            <w:r w:rsidRPr="00663459">
              <w:rPr>
                <w:rFonts w:asciiTheme="minorHAnsi" w:hAnsiTheme="minorHAnsi"/>
                <w:sz w:val="22"/>
                <w:szCs w:val="22"/>
              </w:rPr>
              <w:t>?</w:t>
            </w:r>
            <w:r w:rsidR="00C328AB">
              <w:rPr>
                <w:rFonts w:asciiTheme="minorHAnsi" w:hAnsiTheme="minorHAnsi"/>
                <w:sz w:val="22"/>
                <w:szCs w:val="22"/>
              </w:rPr>
              <w:t xml:space="preserve"> [NAG 1(b)]</w:t>
            </w:r>
          </w:p>
        </w:tc>
        <w:tc>
          <w:tcPr>
            <w:tcW w:w="567" w:type="dxa"/>
            <w:tcBorders>
              <w:left w:val="nil"/>
              <w:bottom w:val="single" w:sz="4" w:space="0" w:color="auto"/>
            </w:tcBorders>
          </w:tcPr>
          <w:p w:rsidR="00C35883" w:rsidRPr="00663459" w:rsidRDefault="00C35883">
            <w:pPr>
              <w:pStyle w:val="Text"/>
              <w:tabs>
                <w:tab w:val="clear" w:pos="851"/>
              </w:tabs>
              <w:rPr>
                <w:rFonts w:asciiTheme="minorHAnsi" w:hAnsiTheme="minorHAnsi"/>
                <w:sz w:val="22"/>
                <w:szCs w:val="22"/>
              </w:rPr>
            </w:pPr>
          </w:p>
        </w:tc>
        <w:tc>
          <w:tcPr>
            <w:tcW w:w="567" w:type="dxa"/>
            <w:tcBorders>
              <w:bottom w:val="single" w:sz="4" w:space="0" w:color="auto"/>
            </w:tcBorders>
          </w:tcPr>
          <w:p w:rsidR="00C35883" w:rsidRPr="00663459" w:rsidRDefault="00C35883">
            <w:pPr>
              <w:pStyle w:val="Text"/>
              <w:rPr>
                <w:rFonts w:asciiTheme="minorHAnsi" w:hAnsiTheme="minorHAnsi"/>
                <w:b/>
                <w:sz w:val="22"/>
                <w:szCs w:val="22"/>
              </w:rPr>
            </w:pPr>
          </w:p>
        </w:tc>
        <w:tc>
          <w:tcPr>
            <w:tcW w:w="993" w:type="dxa"/>
            <w:tcBorders>
              <w:bottom w:val="single" w:sz="4" w:space="0" w:color="auto"/>
            </w:tcBorders>
          </w:tcPr>
          <w:p w:rsidR="00C35883" w:rsidRPr="00663459" w:rsidRDefault="00C35883">
            <w:pPr>
              <w:pStyle w:val="Text"/>
              <w:tabs>
                <w:tab w:val="clear" w:pos="851"/>
              </w:tabs>
              <w:rPr>
                <w:rFonts w:asciiTheme="minorHAnsi" w:hAnsiTheme="minorHAnsi"/>
                <w:sz w:val="22"/>
                <w:szCs w:val="22"/>
              </w:rPr>
            </w:pPr>
          </w:p>
        </w:tc>
      </w:tr>
    </w:tbl>
    <w:p w:rsidR="00300378" w:rsidRDefault="00300378">
      <w:pPr>
        <w:jc w:val="left"/>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4"/>
        <w:gridCol w:w="529"/>
        <w:gridCol w:w="5850"/>
        <w:gridCol w:w="567"/>
        <w:gridCol w:w="567"/>
        <w:gridCol w:w="992"/>
      </w:tblGrid>
      <w:tr w:rsidR="00300378" w:rsidRPr="001A0E3C" w:rsidTr="009E2FE6">
        <w:trPr>
          <w:cantSplit/>
          <w:trHeight w:val="425"/>
        </w:trPr>
        <w:tc>
          <w:tcPr>
            <w:tcW w:w="454" w:type="dxa"/>
            <w:tcBorders>
              <w:top w:val="single" w:sz="4" w:space="0" w:color="auto"/>
              <w:left w:val="single" w:sz="4" w:space="0" w:color="auto"/>
              <w:bottom w:val="nil"/>
              <w:right w:val="single" w:sz="4" w:space="0" w:color="auto"/>
            </w:tcBorders>
          </w:tcPr>
          <w:p w:rsidR="00300378" w:rsidRPr="001A0E3C" w:rsidRDefault="00300378" w:rsidP="00300378">
            <w:pPr>
              <w:pStyle w:val="Text"/>
              <w:tabs>
                <w:tab w:val="clear" w:pos="851"/>
              </w:tabs>
              <w:spacing w:before="120" w:after="120"/>
              <w:rPr>
                <w:rFonts w:asciiTheme="minorHAnsi" w:hAnsiTheme="minorHAnsi" w:cs="Arial Mäori"/>
                <w:sz w:val="22"/>
                <w:szCs w:val="22"/>
              </w:rPr>
            </w:pPr>
          </w:p>
        </w:tc>
        <w:tc>
          <w:tcPr>
            <w:tcW w:w="6379" w:type="dxa"/>
            <w:gridSpan w:val="2"/>
            <w:tcBorders>
              <w:top w:val="single" w:sz="4" w:space="0" w:color="auto"/>
              <w:left w:val="single" w:sz="4" w:space="0" w:color="auto"/>
              <w:bottom w:val="nil"/>
              <w:right w:val="nil"/>
            </w:tcBorders>
          </w:tcPr>
          <w:p w:rsidR="00300378" w:rsidRPr="001A0E3C" w:rsidRDefault="006B767D" w:rsidP="00300378">
            <w:pPr>
              <w:pStyle w:val="Text"/>
              <w:tabs>
                <w:tab w:val="clear" w:pos="851"/>
              </w:tabs>
              <w:spacing w:before="120" w:after="60"/>
              <w:rPr>
                <w:rFonts w:asciiTheme="minorHAnsi" w:hAnsiTheme="minorHAnsi" w:cs="Arial Mäori"/>
                <w:sz w:val="22"/>
                <w:szCs w:val="22"/>
              </w:rPr>
            </w:pPr>
            <w:r w:rsidRPr="001A0E3C">
              <w:rPr>
                <w:rFonts w:asciiTheme="minorHAnsi" w:hAnsiTheme="minorHAnsi" w:cs="Arial"/>
                <w:b/>
                <w:i/>
                <w:sz w:val="22"/>
                <w:szCs w:val="22"/>
              </w:rPr>
              <w:t>Please tick all questions including bullet points.</w:t>
            </w:r>
            <w:r w:rsidRPr="001A0E3C">
              <w:rPr>
                <w:rFonts w:asciiTheme="minorHAnsi" w:hAnsiTheme="minorHAnsi" w:cs="Arial"/>
                <w:b/>
                <w:sz w:val="22"/>
                <w:szCs w:val="22"/>
              </w:rPr>
              <w:t xml:space="preserve"> </w:t>
            </w:r>
            <w:r w:rsidRPr="001A0E3C">
              <w:rPr>
                <w:rFonts w:asciiTheme="minorHAnsi" w:hAnsiTheme="minorHAnsi" w:cs="Arial"/>
                <w:b/>
                <w:i/>
                <w:sz w:val="22"/>
                <w:szCs w:val="22"/>
              </w:rPr>
              <w:t>If questions are not applicable to your school please write N/A.</w:t>
            </w:r>
          </w:p>
        </w:tc>
        <w:tc>
          <w:tcPr>
            <w:tcW w:w="567" w:type="dxa"/>
            <w:tcBorders>
              <w:top w:val="single" w:sz="4" w:space="0" w:color="auto"/>
              <w:left w:val="single" w:sz="4" w:space="0" w:color="auto"/>
              <w:bottom w:val="nil"/>
              <w:right w:val="single" w:sz="4" w:space="0" w:color="auto"/>
            </w:tcBorders>
          </w:tcPr>
          <w:p w:rsidR="00300378" w:rsidRPr="001A0E3C" w:rsidRDefault="00300378" w:rsidP="007E7314">
            <w:pPr>
              <w:pStyle w:val="Text"/>
              <w:jc w:val="center"/>
              <w:rPr>
                <w:rFonts w:asciiTheme="minorHAnsi" w:hAnsiTheme="minorHAnsi" w:cs="Arial Mäori"/>
                <w:b/>
                <w:sz w:val="22"/>
                <w:szCs w:val="22"/>
              </w:rPr>
            </w:pPr>
            <w:r w:rsidRPr="001A0E3C">
              <w:rPr>
                <w:rFonts w:asciiTheme="minorHAnsi" w:hAnsiTheme="minorHAnsi" w:cs="Arial Mäori"/>
                <w:b/>
                <w:sz w:val="22"/>
                <w:szCs w:val="22"/>
              </w:rPr>
              <w:t>Yes</w:t>
            </w:r>
          </w:p>
        </w:tc>
        <w:tc>
          <w:tcPr>
            <w:tcW w:w="567" w:type="dxa"/>
            <w:tcBorders>
              <w:top w:val="single" w:sz="4" w:space="0" w:color="auto"/>
              <w:left w:val="single" w:sz="4" w:space="0" w:color="auto"/>
              <w:bottom w:val="single" w:sz="4" w:space="0" w:color="auto"/>
              <w:right w:val="single" w:sz="4" w:space="0" w:color="auto"/>
            </w:tcBorders>
          </w:tcPr>
          <w:p w:rsidR="00300378" w:rsidRPr="001A0E3C" w:rsidRDefault="00300378" w:rsidP="007E7314">
            <w:pPr>
              <w:pStyle w:val="Text"/>
              <w:jc w:val="center"/>
              <w:rPr>
                <w:rFonts w:asciiTheme="minorHAnsi" w:hAnsiTheme="minorHAnsi" w:cs="Arial Mäori"/>
                <w:b/>
                <w:sz w:val="22"/>
                <w:szCs w:val="22"/>
              </w:rPr>
            </w:pPr>
            <w:r w:rsidRPr="001A0E3C">
              <w:rPr>
                <w:rFonts w:asciiTheme="minorHAnsi" w:hAnsiTheme="minorHAnsi" w:cs="Arial Mäori"/>
                <w:b/>
                <w:sz w:val="22"/>
                <w:szCs w:val="22"/>
              </w:rPr>
              <w:t>No</w:t>
            </w:r>
          </w:p>
        </w:tc>
        <w:tc>
          <w:tcPr>
            <w:tcW w:w="992" w:type="dxa"/>
            <w:tcBorders>
              <w:top w:val="single" w:sz="4" w:space="0" w:color="auto"/>
              <w:left w:val="single" w:sz="4" w:space="0" w:color="auto"/>
              <w:bottom w:val="single" w:sz="4" w:space="0" w:color="auto"/>
              <w:right w:val="single" w:sz="4" w:space="0" w:color="auto"/>
            </w:tcBorders>
          </w:tcPr>
          <w:p w:rsidR="00300378" w:rsidRPr="001A0E3C" w:rsidRDefault="00300378" w:rsidP="007E7314">
            <w:pPr>
              <w:pStyle w:val="Text"/>
              <w:jc w:val="center"/>
              <w:rPr>
                <w:rFonts w:asciiTheme="minorHAnsi" w:hAnsiTheme="minorHAnsi" w:cs="Arial Mäori"/>
                <w:b/>
                <w:sz w:val="22"/>
                <w:szCs w:val="22"/>
              </w:rPr>
            </w:pPr>
            <w:r w:rsidRPr="001A0E3C">
              <w:rPr>
                <w:rFonts w:asciiTheme="minorHAnsi" w:hAnsiTheme="minorHAnsi" w:cs="Arial Mäori"/>
                <w:b/>
                <w:sz w:val="22"/>
                <w:szCs w:val="22"/>
              </w:rPr>
              <w:t>Unsure</w:t>
            </w:r>
          </w:p>
        </w:tc>
      </w:tr>
      <w:tr w:rsidR="00C35883" w:rsidRPr="001A0E3C" w:rsidTr="009E2FE6">
        <w:trPr>
          <w:cantSplit/>
          <w:trHeight w:val="347"/>
        </w:trPr>
        <w:tc>
          <w:tcPr>
            <w:tcW w:w="454" w:type="dxa"/>
            <w:vMerge w:val="restart"/>
            <w:tcBorders>
              <w:top w:val="single" w:sz="4" w:space="0" w:color="auto"/>
              <w:bottom w:val="nil"/>
            </w:tcBorders>
          </w:tcPr>
          <w:p w:rsidR="00C35883" w:rsidRPr="001A0E3C" w:rsidRDefault="00A011E8">
            <w:pPr>
              <w:pStyle w:val="Text"/>
              <w:tabs>
                <w:tab w:val="clear" w:pos="851"/>
              </w:tabs>
              <w:spacing w:before="120" w:after="120"/>
              <w:rPr>
                <w:rFonts w:asciiTheme="minorHAnsi" w:hAnsiTheme="minorHAnsi"/>
                <w:sz w:val="22"/>
                <w:szCs w:val="22"/>
              </w:rPr>
            </w:pPr>
            <w:r>
              <w:rPr>
                <w:rFonts w:asciiTheme="minorHAnsi" w:hAnsiTheme="minorHAnsi"/>
                <w:sz w:val="22"/>
                <w:szCs w:val="22"/>
              </w:rPr>
              <w:t>4</w:t>
            </w:r>
          </w:p>
        </w:tc>
        <w:tc>
          <w:tcPr>
            <w:tcW w:w="6379" w:type="dxa"/>
            <w:gridSpan w:val="2"/>
            <w:tcBorders>
              <w:top w:val="single" w:sz="4" w:space="0" w:color="auto"/>
              <w:bottom w:val="nil"/>
              <w:right w:val="nil"/>
            </w:tcBorders>
          </w:tcPr>
          <w:p w:rsidR="00C35883" w:rsidRPr="001A0E3C" w:rsidRDefault="00664A1B">
            <w:pPr>
              <w:pStyle w:val="Text"/>
              <w:tabs>
                <w:tab w:val="clear" w:pos="851"/>
              </w:tabs>
              <w:spacing w:before="120" w:after="60"/>
              <w:rPr>
                <w:rFonts w:asciiTheme="minorHAnsi" w:hAnsiTheme="minorHAnsi"/>
                <w:sz w:val="22"/>
                <w:szCs w:val="22"/>
              </w:rPr>
            </w:pPr>
            <w:r>
              <w:rPr>
                <w:rFonts w:asciiTheme="minorHAnsi" w:hAnsiTheme="minorHAnsi"/>
                <w:sz w:val="22"/>
                <w:szCs w:val="22"/>
              </w:rPr>
              <w:t>Through the analysis of</w:t>
            </w:r>
            <w:r w:rsidR="00C35883" w:rsidRPr="001A0E3C">
              <w:rPr>
                <w:rFonts w:asciiTheme="minorHAnsi" w:hAnsiTheme="minorHAnsi"/>
                <w:sz w:val="22"/>
                <w:szCs w:val="22"/>
              </w:rPr>
              <w:t xml:space="preserve"> good quality assessment information</w:t>
            </w:r>
            <w:r w:rsidR="00D96883">
              <w:rPr>
                <w:rFonts w:asciiTheme="minorHAnsi" w:hAnsiTheme="minorHAnsi"/>
                <w:sz w:val="22"/>
                <w:szCs w:val="22"/>
              </w:rPr>
              <w:t>*</w:t>
            </w:r>
            <w:r w:rsidR="00082979">
              <w:rPr>
                <w:rFonts w:asciiTheme="minorHAnsi" w:hAnsiTheme="minorHAnsi"/>
                <w:sz w:val="22"/>
                <w:szCs w:val="22"/>
              </w:rPr>
              <w:t>(refer question 9, Section 1)</w:t>
            </w:r>
            <w:r w:rsidR="00C35883" w:rsidRPr="001A0E3C">
              <w:rPr>
                <w:rFonts w:asciiTheme="minorHAnsi" w:hAnsiTheme="minorHAnsi"/>
                <w:sz w:val="22"/>
                <w:szCs w:val="22"/>
              </w:rPr>
              <w:t>, identified:</w:t>
            </w:r>
          </w:p>
        </w:tc>
        <w:tc>
          <w:tcPr>
            <w:tcW w:w="567" w:type="dxa"/>
            <w:tcBorders>
              <w:top w:val="single" w:sz="4" w:space="0" w:color="auto"/>
              <w:left w:val="single" w:sz="4" w:space="0" w:color="auto"/>
              <w:bottom w:val="nil"/>
            </w:tcBorders>
          </w:tcPr>
          <w:p w:rsidR="00C35883" w:rsidRPr="001A0E3C" w:rsidRDefault="00C35883">
            <w:pPr>
              <w:pStyle w:val="Text"/>
              <w:rPr>
                <w:rFonts w:asciiTheme="minorHAnsi" w:hAnsiTheme="minorHAnsi"/>
                <w:b/>
                <w:sz w:val="22"/>
                <w:szCs w:val="22"/>
              </w:rPr>
            </w:pPr>
          </w:p>
        </w:tc>
        <w:tc>
          <w:tcPr>
            <w:tcW w:w="567" w:type="dxa"/>
            <w:vMerge w:val="restart"/>
            <w:tcBorders>
              <w:top w:val="single" w:sz="4" w:space="0" w:color="auto"/>
              <w:left w:val="single" w:sz="4" w:space="0" w:color="auto"/>
            </w:tcBorders>
          </w:tcPr>
          <w:p w:rsidR="00C35883" w:rsidRPr="001A0E3C" w:rsidRDefault="00C35883">
            <w:pPr>
              <w:pStyle w:val="Text"/>
              <w:rPr>
                <w:rFonts w:asciiTheme="minorHAnsi" w:hAnsiTheme="minorHAnsi"/>
                <w:b/>
                <w:sz w:val="22"/>
                <w:szCs w:val="22"/>
              </w:rPr>
            </w:pPr>
          </w:p>
        </w:tc>
        <w:tc>
          <w:tcPr>
            <w:tcW w:w="992" w:type="dxa"/>
            <w:vMerge w:val="restart"/>
            <w:tcBorders>
              <w:top w:val="single" w:sz="4" w:space="0" w:color="auto"/>
              <w:left w:val="single" w:sz="4" w:space="0" w:color="auto"/>
            </w:tcBorders>
          </w:tcPr>
          <w:p w:rsidR="00C35883" w:rsidRPr="001A0E3C" w:rsidRDefault="00C35883">
            <w:pPr>
              <w:pStyle w:val="Text"/>
              <w:rPr>
                <w:rFonts w:asciiTheme="minorHAnsi" w:hAnsiTheme="minorHAnsi"/>
                <w:b/>
                <w:sz w:val="22"/>
                <w:szCs w:val="22"/>
              </w:rPr>
            </w:pPr>
          </w:p>
        </w:tc>
      </w:tr>
      <w:tr w:rsidR="00C35883" w:rsidRPr="001A0E3C" w:rsidTr="009E2FE6">
        <w:trPr>
          <w:cantSplit/>
          <w:trHeight w:val="375"/>
        </w:trPr>
        <w:tc>
          <w:tcPr>
            <w:tcW w:w="454" w:type="dxa"/>
            <w:vMerge/>
            <w:tcBorders>
              <w:bottom w:val="nil"/>
            </w:tcBorders>
          </w:tcPr>
          <w:p w:rsidR="00C35883" w:rsidRPr="001A0E3C" w:rsidRDefault="00C35883">
            <w:pPr>
              <w:pStyle w:val="Text"/>
              <w:tabs>
                <w:tab w:val="clear" w:pos="851"/>
              </w:tabs>
              <w:spacing w:before="120" w:after="120"/>
              <w:rPr>
                <w:rFonts w:asciiTheme="minorHAnsi" w:hAnsiTheme="minorHAnsi"/>
                <w:sz w:val="22"/>
                <w:szCs w:val="22"/>
              </w:rPr>
            </w:pPr>
          </w:p>
        </w:tc>
        <w:tc>
          <w:tcPr>
            <w:tcW w:w="529" w:type="dxa"/>
            <w:tcBorders>
              <w:top w:val="nil"/>
              <w:bottom w:val="nil"/>
              <w:right w:val="nil"/>
            </w:tcBorders>
          </w:tcPr>
          <w:p w:rsidR="00C35883" w:rsidRPr="001A0E3C" w:rsidRDefault="00C35883">
            <w:pPr>
              <w:pStyle w:val="Text"/>
              <w:tabs>
                <w:tab w:val="clear" w:pos="851"/>
              </w:tabs>
              <w:spacing w:before="60" w:after="80"/>
              <w:rPr>
                <w:rFonts w:asciiTheme="minorHAnsi" w:hAnsiTheme="minorHAnsi"/>
                <w:sz w:val="22"/>
                <w:szCs w:val="22"/>
              </w:rPr>
            </w:pPr>
            <w:r w:rsidRPr="001A0E3C">
              <w:rPr>
                <w:rFonts w:asciiTheme="minorHAnsi" w:hAnsiTheme="minorHAnsi"/>
                <w:sz w:val="22"/>
                <w:szCs w:val="22"/>
              </w:rPr>
              <w:t>(</w:t>
            </w:r>
            <w:r w:rsidR="00F95876" w:rsidRPr="001A0E3C">
              <w:rPr>
                <w:rFonts w:asciiTheme="minorHAnsi" w:hAnsiTheme="minorHAnsi"/>
                <w:sz w:val="22"/>
                <w:szCs w:val="22"/>
              </w:rPr>
              <w:t>i</w:t>
            </w:r>
            <w:r w:rsidRPr="001A0E3C">
              <w:rPr>
                <w:rFonts w:asciiTheme="minorHAnsi" w:hAnsiTheme="minorHAnsi"/>
                <w:sz w:val="22"/>
                <w:szCs w:val="22"/>
              </w:rPr>
              <w:t>)</w:t>
            </w:r>
          </w:p>
        </w:tc>
        <w:tc>
          <w:tcPr>
            <w:tcW w:w="5850" w:type="dxa"/>
            <w:tcBorders>
              <w:top w:val="nil"/>
              <w:left w:val="nil"/>
              <w:bottom w:val="nil"/>
              <w:right w:val="single" w:sz="4" w:space="0" w:color="auto"/>
            </w:tcBorders>
          </w:tcPr>
          <w:p w:rsidR="00C35883" w:rsidRPr="001A0E3C" w:rsidRDefault="00C35883">
            <w:pPr>
              <w:pStyle w:val="Text"/>
              <w:tabs>
                <w:tab w:val="clear" w:pos="851"/>
              </w:tabs>
              <w:spacing w:before="60" w:after="60"/>
              <w:rPr>
                <w:rFonts w:asciiTheme="minorHAnsi" w:hAnsiTheme="minorHAnsi"/>
                <w:sz w:val="22"/>
                <w:szCs w:val="22"/>
              </w:rPr>
            </w:pPr>
            <w:r w:rsidRPr="001A0E3C">
              <w:rPr>
                <w:rFonts w:asciiTheme="minorHAnsi" w:hAnsiTheme="minorHAnsi"/>
                <w:sz w:val="22"/>
                <w:szCs w:val="22"/>
              </w:rPr>
              <w:t>students and groups of students who are not achieving?</w:t>
            </w:r>
          </w:p>
        </w:tc>
        <w:tc>
          <w:tcPr>
            <w:tcW w:w="567" w:type="dxa"/>
            <w:tcBorders>
              <w:top w:val="nil"/>
              <w:left w:val="single" w:sz="4" w:space="0" w:color="auto"/>
              <w:bottom w:val="single" w:sz="4" w:space="0" w:color="auto"/>
              <w:right w:val="single" w:sz="4" w:space="0" w:color="auto"/>
            </w:tcBorders>
          </w:tcPr>
          <w:p w:rsidR="00C35883" w:rsidRPr="001A0E3C" w:rsidRDefault="00C35883">
            <w:pPr>
              <w:pStyle w:val="Text"/>
              <w:spacing w:before="0" w:after="0"/>
              <w:rPr>
                <w:rFonts w:asciiTheme="minorHAnsi" w:hAnsiTheme="minorHAnsi"/>
                <w:b/>
                <w:sz w:val="22"/>
                <w:szCs w:val="22"/>
              </w:rPr>
            </w:pPr>
          </w:p>
        </w:tc>
        <w:tc>
          <w:tcPr>
            <w:tcW w:w="567" w:type="dxa"/>
            <w:vMerge/>
            <w:tcBorders>
              <w:left w:val="single" w:sz="4" w:space="0" w:color="auto"/>
              <w:bottom w:val="single" w:sz="4" w:space="0" w:color="auto"/>
              <w:right w:val="single" w:sz="4" w:space="0" w:color="auto"/>
            </w:tcBorders>
          </w:tcPr>
          <w:p w:rsidR="00C35883" w:rsidRPr="001A0E3C" w:rsidRDefault="00C35883">
            <w:pPr>
              <w:pStyle w:val="Text"/>
              <w:spacing w:before="0" w:after="0"/>
              <w:rPr>
                <w:rFonts w:asciiTheme="minorHAnsi" w:hAnsiTheme="minorHAnsi"/>
                <w:b/>
                <w:sz w:val="22"/>
                <w:szCs w:val="22"/>
              </w:rPr>
            </w:pPr>
          </w:p>
        </w:tc>
        <w:tc>
          <w:tcPr>
            <w:tcW w:w="992" w:type="dxa"/>
            <w:vMerge/>
            <w:tcBorders>
              <w:left w:val="single" w:sz="4" w:space="0" w:color="auto"/>
              <w:bottom w:val="single" w:sz="4" w:space="0" w:color="auto"/>
            </w:tcBorders>
          </w:tcPr>
          <w:p w:rsidR="00C35883" w:rsidRPr="001A0E3C" w:rsidRDefault="00C35883">
            <w:pPr>
              <w:pStyle w:val="Text"/>
              <w:spacing w:before="0" w:after="0"/>
              <w:rPr>
                <w:rFonts w:asciiTheme="minorHAnsi" w:hAnsiTheme="minorHAnsi"/>
                <w:b/>
                <w:sz w:val="22"/>
                <w:szCs w:val="22"/>
              </w:rPr>
            </w:pPr>
          </w:p>
        </w:tc>
      </w:tr>
      <w:tr w:rsidR="00C35883" w:rsidRPr="001A0E3C" w:rsidTr="009E2FE6">
        <w:trPr>
          <w:cantSplit/>
          <w:trHeight w:val="396"/>
        </w:trPr>
        <w:tc>
          <w:tcPr>
            <w:tcW w:w="454" w:type="dxa"/>
            <w:vMerge/>
            <w:tcBorders>
              <w:bottom w:val="nil"/>
            </w:tcBorders>
          </w:tcPr>
          <w:p w:rsidR="00C35883" w:rsidRPr="001A0E3C" w:rsidRDefault="00C35883">
            <w:pPr>
              <w:pStyle w:val="Text"/>
              <w:tabs>
                <w:tab w:val="clear" w:pos="851"/>
              </w:tabs>
              <w:spacing w:before="120" w:after="120"/>
              <w:rPr>
                <w:rFonts w:asciiTheme="minorHAnsi" w:hAnsiTheme="minorHAnsi"/>
                <w:sz w:val="22"/>
                <w:szCs w:val="22"/>
              </w:rPr>
            </w:pPr>
          </w:p>
        </w:tc>
        <w:tc>
          <w:tcPr>
            <w:tcW w:w="529" w:type="dxa"/>
            <w:tcBorders>
              <w:top w:val="nil"/>
              <w:bottom w:val="nil"/>
              <w:right w:val="nil"/>
            </w:tcBorders>
          </w:tcPr>
          <w:p w:rsidR="00C35883" w:rsidRPr="001A0E3C" w:rsidRDefault="00C35883">
            <w:pPr>
              <w:pStyle w:val="Text"/>
              <w:tabs>
                <w:tab w:val="clear" w:pos="851"/>
              </w:tabs>
              <w:spacing w:before="60" w:after="60"/>
              <w:rPr>
                <w:rFonts w:asciiTheme="minorHAnsi" w:hAnsiTheme="minorHAnsi"/>
                <w:sz w:val="22"/>
                <w:szCs w:val="22"/>
              </w:rPr>
            </w:pPr>
            <w:r w:rsidRPr="001A0E3C">
              <w:rPr>
                <w:rFonts w:asciiTheme="minorHAnsi" w:hAnsiTheme="minorHAnsi"/>
                <w:sz w:val="22"/>
                <w:szCs w:val="22"/>
              </w:rPr>
              <w:t>(</w:t>
            </w:r>
            <w:r w:rsidR="00F95876" w:rsidRPr="001A0E3C">
              <w:rPr>
                <w:rFonts w:asciiTheme="minorHAnsi" w:hAnsiTheme="minorHAnsi"/>
                <w:sz w:val="22"/>
                <w:szCs w:val="22"/>
              </w:rPr>
              <w:t>ii</w:t>
            </w:r>
            <w:r w:rsidRPr="001A0E3C">
              <w:rPr>
                <w:rFonts w:asciiTheme="minorHAnsi" w:hAnsiTheme="minorHAnsi"/>
                <w:sz w:val="22"/>
                <w:szCs w:val="22"/>
              </w:rPr>
              <w:t>)</w:t>
            </w:r>
          </w:p>
        </w:tc>
        <w:tc>
          <w:tcPr>
            <w:tcW w:w="5850" w:type="dxa"/>
            <w:tcBorders>
              <w:top w:val="nil"/>
              <w:left w:val="nil"/>
              <w:bottom w:val="nil"/>
              <w:right w:val="nil"/>
            </w:tcBorders>
          </w:tcPr>
          <w:p w:rsidR="00C35883" w:rsidRPr="001A0E3C" w:rsidRDefault="00C35883">
            <w:pPr>
              <w:pStyle w:val="Text"/>
              <w:tabs>
                <w:tab w:val="clear" w:pos="851"/>
              </w:tabs>
              <w:spacing w:before="60" w:after="60"/>
              <w:rPr>
                <w:rFonts w:asciiTheme="minorHAnsi" w:hAnsiTheme="minorHAnsi"/>
                <w:sz w:val="22"/>
                <w:szCs w:val="22"/>
              </w:rPr>
            </w:pPr>
            <w:r w:rsidRPr="001A0E3C">
              <w:rPr>
                <w:rFonts w:asciiTheme="minorHAnsi" w:hAnsiTheme="minorHAnsi"/>
                <w:sz w:val="22"/>
                <w:szCs w:val="22"/>
              </w:rPr>
              <w:t xml:space="preserve">students and groups of students who are at risk of not </w:t>
            </w:r>
            <w:r w:rsidR="00D96883">
              <w:rPr>
                <w:rFonts w:asciiTheme="minorHAnsi" w:hAnsiTheme="minorHAnsi"/>
                <w:sz w:val="22"/>
                <w:szCs w:val="22"/>
              </w:rPr>
              <w:t xml:space="preserve">progressing and/or </w:t>
            </w:r>
            <w:r w:rsidRPr="001A0E3C">
              <w:rPr>
                <w:rFonts w:asciiTheme="minorHAnsi" w:hAnsiTheme="minorHAnsi"/>
                <w:sz w:val="22"/>
                <w:szCs w:val="22"/>
              </w:rPr>
              <w:t>achieving?</w:t>
            </w:r>
          </w:p>
        </w:tc>
        <w:tc>
          <w:tcPr>
            <w:tcW w:w="567" w:type="dxa"/>
            <w:tcBorders>
              <w:top w:val="nil"/>
              <w:bottom w:val="single" w:sz="4" w:space="0" w:color="auto"/>
              <w:right w:val="single" w:sz="4" w:space="0" w:color="auto"/>
            </w:tcBorders>
          </w:tcPr>
          <w:p w:rsidR="00C35883" w:rsidRPr="001A0E3C" w:rsidRDefault="00C35883">
            <w:pPr>
              <w:pStyle w:val="Text"/>
              <w:spacing w:before="0" w:after="0"/>
              <w:rPr>
                <w:rFonts w:asciiTheme="minorHAnsi" w:hAnsiTheme="minorHAnsi"/>
                <w:b/>
                <w:sz w:val="22"/>
                <w:szCs w:val="22"/>
              </w:rPr>
            </w:pPr>
          </w:p>
        </w:tc>
        <w:tc>
          <w:tcPr>
            <w:tcW w:w="567" w:type="dxa"/>
            <w:tcBorders>
              <w:top w:val="nil"/>
              <w:bottom w:val="single" w:sz="4" w:space="0" w:color="auto"/>
              <w:right w:val="single" w:sz="4" w:space="0" w:color="auto"/>
            </w:tcBorders>
          </w:tcPr>
          <w:p w:rsidR="00C35883" w:rsidRPr="001A0E3C" w:rsidRDefault="00C35883">
            <w:pPr>
              <w:pStyle w:val="Text"/>
              <w:spacing w:before="0" w:after="0"/>
              <w:rPr>
                <w:rFonts w:asciiTheme="minorHAnsi" w:hAnsiTheme="minorHAnsi"/>
                <w:b/>
                <w:sz w:val="22"/>
                <w:szCs w:val="22"/>
              </w:rPr>
            </w:pPr>
          </w:p>
        </w:tc>
        <w:tc>
          <w:tcPr>
            <w:tcW w:w="992" w:type="dxa"/>
            <w:tcBorders>
              <w:top w:val="nil"/>
              <w:bottom w:val="single" w:sz="4" w:space="0" w:color="auto"/>
              <w:right w:val="single" w:sz="4" w:space="0" w:color="auto"/>
            </w:tcBorders>
          </w:tcPr>
          <w:p w:rsidR="00C35883" w:rsidRPr="001A0E3C" w:rsidRDefault="00C35883">
            <w:pPr>
              <w:pStyle w:val="Text"/>
              <w:spacing w:before="0" w:after="0"/>
              <w:rPr>
                <w:rFonts w:asciiTheme="minorHAnsi" w:hAnsiTheme="minorHAnsi"/>
                <w:b/>
                <w:sz w:val="22"/>
                <w:szCs w:val="22"/>
              </w:rPr>
            </w:pPr>
          </w:p>
        </w:tc>
      </w:tr>
      <w:tr w:rsidR="00C35883" w:rsidRPr="001A0E3C" w:rsidTr="009E2FE6">
        <w:trPr>
          <w:cantSplit/>
          <w:trHeight w:val="531"/>
        </w:trPr>
        <w:tc>
          <w:tcPr>
            <w:tcW w:w="454" w:type="dxa"/>
            <w:vMerge/>
            <w:tcBorders>
              <w:bottom w:val="nil"/>
            </w:tcBorders>
          </w:tcPr>
          <w:p w:rsidR="00C35883" w:rsidRPr="001A0E3C" w:rsidRDefault="00C35883">
            <w:pPr>
              <w:pStyle w:val="Text"/>
              <w:tabs>
                <w:tab w:val="clear" w:pos="851"/>
              </w:tabs>
              <w:spacing w:before="120" w:after="120"/>
              <w:rPr>
                <w:rFonts w:asciiTheme="minorHAnsi" w:hAnsiTheme="minorHAnsi"/>
                <w:sz w:val="22"/>
                <w:szCs w:val="22"/>
              </w:rPr>
            </w:pPr>
          </w:p>
        </w:tc>
        <w:tc>
          <w:tcPr>
            <w:tcW w:w="529" w:type="dxa"/>
            <w:tcBorders>
              <w:top w:val="nil"/>
              <w:bottom w:val="nil"/>
              <w:right w:val="nil"/>
            </w:tcBorders>
          </w:tcPr>
          <w:p w:rsidR="00C35883" w:rsidRPr="001A0E3C" w:rsidRDefault="00C35883">
            <w:pPr>
              <w:pStyle w:val="Text"/>
              <w:tabs>
                <w:tab w:val="clear" w:pos="851"/>
              </w:tabs>
              <w:spacing w:before="60" w:after="60"/>
              <w:rPr>
                <w:rFonts w:asciiTheme="minorHAnsi" w:hAnsiTheme="minorHAnsi"/>
                <w:sz w:val="22"/>
                <w:szCs w:val="22"/>
              </w:rPr>
            </w:pPr>
            <w:r w:rsidRPr="001A0E3C">
              <w:rPr>
                <w:rFonts w:asciiTheme="minorHAnsi" w:hAnsiTheme="minorHAnsi"/>
                <w:sz w:val="22"/>
                <w:szCs w:val="22"/>
              </w:rPr>
              <w:t>(</w:t>
            </w:r>
            <w:r w:rsidR="00F95876" w:rsidRPr="001A0E3C">
              <w:rPr>
                <w:rFonts w:asciiTheme="minorHAnsi" w:hAnsiTheme="minorHAnsi"/>
                <w:sz w:val="22"/>
                <w:szCs w:val="22"/>
              </w:rPr>
              <w:t>iii</w:t>
            </w:r>
            <w:r w:rsidRPr="001A0E3C">
              <w:rPr>
                <w:rFonts w:asciiTheme="minorHAnsi" w:hAnsiTheme="minorHAnsi"/>
                <w:sz w:val="22"/>
                <w:szCs w:val="22"/>
              </w:rPr>
              <w:t>)</w:t>
            </w:r>
          </w:p>
        </w:tc>
        <w:tc>
          <w:tcPr>
            <w:tcW w:w="5850" w:type="dxa"/>
            <w:tcBorders>
              <w:top w:val="nil"/>
              <w:left w:val="nil"/>
              <w:bottom w:val="nil"/>
              <w:right w:val="nil"/>
            </w:tcBorders>
          </w:tcPr>
          <w:p w:rsidR="00C35883" w:rsidRPr="001A0E3C" w:rsidRDefault="00C35883">
            <w:pPr>
              <w:pStyle w:val="Text"/>
              <w:tabs>
                <w:tab w:val="clear" w:pos="851"/>
              </w:tabs>
              <w:spacing w:before="60" w:after="60"/>
              <w:rPr>
                <w:rFonts w:asciiTheme="minorHAnsi" w:hAnsiTheme="minorHAnsi"/>
                <w:sz w:val="22"/>
                <w:szCs w:val="22"/>
              </w:rPr>
            </w:pPr>
            <w:r w:rsidRPr="001A0E3C">
              <w:rPr>
                <w:rFonts w:asciiTheme="minorHAnsi" w:hAnsiTheme="minorHAnsi"/>
                <w:sz w:val="22"/>
                <w:szCs w:val="22"/>
              </w:rPr>
              <w:t>students and groups of students who have special needs (including gifted and talented students)?</w:t>
            </w:r>
          </w:p>
        </w:tc>
        <w:tc>
          <w:tcPr>
            <w:tcW w:w="567" w:type="dxa"/>
            <w:tcBorders>
              <w:top w:val="nil"/>
              <w:bottom w:val="single" w:sz="4" w:space="0" w:color="auto"/>
              <w:right w:val="single" w:sz="4" w:space="0" w:color="auto"/>
            </w:tcBorders>
          </w:tcPr>
          <w:p w:rsidR="00C35883" w:rsidRPr="001A0E3C" w:rsidRDefault="00C35883">
            <w:pPr>
              <w:pStyle w:val="Text"/>
              <w:spacing w:before="0" w:after="0"/>
              <w:rPr>
                <w:rFonts w:asciiTheme="minorHAnsi" w:hAnsiTheme="minorHAnsi"/>
                <w:b/>
                <w:sz w:val="22"/>
                <w:szCs w:val="22"/>
              </w:rPr>
            </w:pPr>
          </w:p>
        </w:tc>
        <w:tc>
          <w:tcPr>
            <w:tcW w:w="567" w:type="dxa"/>
            <w:tcBorders>
              <w:top w:val="nil"/>
              <w:bottom w:val="single" w:sz="4" w:space="0" w:color="auto"/>
              <w:right w:val="single" w:sz="4" w:space="0" w:color="auto"/>
            </w:tcBorders>
          </w:tcPr>
          <w:p w:rsidR="00C35883" w:rsidRPr="001A0E3C" w:rsidRDefault="00C35883">
            <w:pPr>
              <w:pStyle w:val="Text"/>
              <w:spacing w:before="0" w:after="0"/>
              <w:rPr>
                <w:rFonts w:asciiTheme="minorHAnsi" w:hAnsiTheme="minorHAnsi"/>
                <w:b/>
                <w:sz w:val="22"/>
                <w:szCs w:val="22"/>
              </w:rPr>
            </w:pPr>
          </w:p>
        </w:tc>
        <w:tc>
          <w:tcPr>
            <w:tcW w:w="992" w:type="dxa"/>
            <w:tcBorders>
              <w:top w:val="nil"/>
              <w:bottom w:val="single" w:sz="4" w:space="0" w:color="auto"/>
              <w:right w:val="single" w:sz="4" w:space="0" w:color="auto"/>
            </w:tcBorders>
          </w:tcPr>
          <w:p w:rsidR="00C35883" w:rsidRPr="001A0E3C" w:rsidRDefault="00C35883">
            <w:pPr>
              <w:pStyle w:val="Text"/>
              <w:spacing w:before="0" w:after="0"/>
              <w:rPr>
                <w:rFonts w:asciiTheme="minorHAnsi" w:hAnsiTheme="minorHAnsi"/>
                <w:b/>
                <w:sz w:val="22"/>
                <w:szCs w:val="22"/>
              </w:rPr>
            </w:pPr>
          </w:p>
        </w:tc>
      </w:tr>
      <w:tr w:rsidR="00C35883" w:rsidRPr="001A0E3C" w:rsidTr="009E2FE6">
        <w:trPr>
          <w:cantSplit/>
          <w:trHeight w:val="375"/>
        </w:trPr>
        <w:tc>
          <w:tcPr>
            <w:tcW w:w="454" w:type="dxa"/>
            <w:vMerge/>
            <w:tcBorders>
              <w:bottom w:val="single" w:sz="4" w:space="0" w:color="auto"/>
            </w:tcBorders>
          </w:tcPr>
          <w:p w:rsidR="00C35883" w:rsidRPr="001A0E3C" w:rsidRDefault="00C35883">
            <w:pPr>
              <w:pStyle w:val="Text"/>
              <w:tabs>
                <w:tab w:val="clear" w:pos="851"/>
              </w:tabs>
              <w:spacing w:before="120" w:after="120"/>
              <w:rPr>
                <w:rFonts w:asciiTheme="minorHAnsi" w:hAnsiTheme="minorHAnsi"/>
                <w:sz w:val="22"/>
                <w:szCs w:val="22"/>
              </w:rPr>
            </w:pPr>
          </w:p>
        </w:tc>
        <w:tc>
          <w:tcPr>
            <w:tcW w:w="529" w:type="dxa"/>
            <w:tcBorders>
              <w:top w:val="nil"/>
              <w:bottom w:val="single" w:sz="4" w:space="0" w:color="auto"/>
              <w:right w:val="nil"/>
            </w:tcBorders>
          </w:tcPr>
          <w:p w:rsidR="00C35883" w:rsidRPr="001A0E3C" w:rsidRDefault="00C35883">
            <w:pPr>
              <w:pStyle w:val="Text"/>
              <w:tabs>
                <w:tab w:val="clear" w:pos="851"/>
              </w:tabs>
              <w:spacing w:before="60" w:after="60"/>
              <w:rPr>
                <w:rFonts w:asciiTheme="minorHAnsi" w:hAnsiTheme="minorHAnsi"/>
                <w:sz w:val="22"/>
                <w:szCs w:val="22"/>
              </w:rPr>
            </w:pPr>
            <w:r w:rsidRPr="001A0E3C">
              <w:rPr>
                <w:rFonts w:asciiTheme="minorHAnsi" w:hAnsiTheme="minorHAnsi"/>
                <w:sz w:val="22"/>
                <w:szCs w:val="22"/>
              </w:rPr>
              <w:t>(</w:t>
            </w:r>
            <w:r w:rsidR="00F95876" w:rsidRPr="001A0E3C">
              <w:rPr>
                <w:rFonts w:asciiTheme="minorHAnsi" w:hAnsiTheme="minorHAnsi"/>
                <w:sz w:val="22"/>
                <w:szCs w:val="22"/>
              </w:rPr>
              <w:t>iv</w:t>
            </w:r>
            <w:r w:rsidRPr="001A0E3C">
              <w:rPr>
                <w:rFonts w:asciiTheme="minorHAnsi" w:hAnsiTheme="minorHAnsi"/>
                <w:sz w:val="22"/>
                <w:szCs w:val="22"/>
              </w:rPr>
              <w:t>)</w:t>
            </w:r>
          </w:p>
        </w:tc>
        <w:tc>
          <w:tcPr>
            <w:tcW w:w="5850" w:type="dxa"/>
            <w:tcBorders>
              <w:top w:val="nil"/>
              <w:left w:val="nil"/>
              <w:bottom w:val="single" w:sz="4" w:space="0" w:color="auto"/>
              <w:right w:val="nil"/>
            </w:tcBorders>
          </w:tcPr>
          <w:p w:rsidR="00C35883" w:rsidRDefault="00C35883">
            <w:pPr>
              <w:pStyle w:val="Text"/>
              <w:tabs>
                <w:tab w:val="clear" w:pos="851"/>
              </w:tabs>
              <w:spacing w:before="60" w:after="60"/>
              <w:rPr>
                <w:rFonts w:asciiTheme="minorHAnsi" w:hAnsiTheme="minorHAnsi"/>
                <w:sz w:val="22"/>
                <w:szCs w:val="22"/>
              </w:rPr>
            </w:pPr>
            <w:r w:rsidRPr="001A0E3C">
              <w:rPr>
                <w:rFonts w:asciiTheme="minorHAnsi" w:hAnsiTheme="minorHAnsi"/>
                <w:sz w:val="22"/>
                <w:szCs w:val="22"/>
              </w:rPr>
              <w:t>aspects of the curriculum which require particular attention?</w:t>
            </w:r>
          </w:p>
          <w:p w:rsidR="00C328AB" w:rsidRPr="001A0E3C" w:rsidRDefault="00C328AB">
            <w:pPr>
              <w:pStyle w:val="Text"/>
              <w:tabs>
                <w:tab w:val="clear" w:pos="851"/>
              </w:tabs>
              <w:spacing w:before="60" w:after="60"/>
              <w:rPr>
                <w:rFonts w:asciiTheme="minorHAnsi" w:hAnsiTheme="minorHAnsi"/>
                <w:sz w:val="22"/>
                <w:szCs w:val="22"/>
              </w:rPr>
            </w:pPr>
            <w:r>
              <w:rPr>
                <w:rFonts w:asciiTheme="minorHAnsi" w:hAnsiTheme="minorHAnsi"/>
                <w:sz w:val="22"/>
                <w:szCs w:val="22"/>
              </w:rPr>
              <w:t>[NAG 1(c)]</w:t>
            </w:r>
          </w:p>
        </w:tc>
        <w:tc>
          <w:tcPr>
            <w:tcW w:w="567" w:type="dxa"/>
            <w:tcBorders>
              <w:top w:val="nil"/>
              <w:bottom w:val="single" w:sz="4" w:space="0" w:color="auto"/>
              <w:right w:val="single" w:sz="4" w:space="0" w:color="auto"/>
            </w:tcBorders>
          </w:tcPr>
          <w:p w:rsidR="00C35883" w:rsidRPr="001A0E3C" w:rsidRDefault="00C35883">
            <w:pPr>
              <w:pStyle w:val="Text"/>
              <w:spacing w:before="0" w:after="0"/>
              <w:rPr>
                <w:rFonts w:asciiTheme="minorHAnsi" w:hAnsiTheme="minorHAnsi"/>
                <w:b/>
                <w:sz w:val="22"/>
                <w:szCs w:val="22"/>
              </w:rPr>
            </w:pPr>
          </w:p>
        </w:tc>
        <w:tc>
          <w:tcPr>
            <w:tcW w:w="567" w:type="dxa"/>
            <w:tcBorders>
              <w:top w:val="nil"/>
              <w:bottom w:val="single" w:sz="4" w:space="0" w:color="auto"/>
              <w:right w:val="single" w:sz="4" w:space="0" w:color="auto"/>
            </w:tcBorders>
          </w:tcPr>
          <w:p w:rsidR="00C35883" w:rsidRPr="001A0E3C" w:rsidRDefault="00C35883">
            <w:pPr>
              <w:pStyle w:val="Text"/>
              <w:spacing w:before="0" w:after="0"/>
              <w:rPr>
                <w:rFonts w:asciiTheme="minorHAnsi" w:hAnsiTheme="minorHAnsi"/>
                <w:b/>
                <w:sz w:val="22"/>
                <w:szCs w:val="22"/>
              </w:rPr>
            </w:pPr>
          </w:p>
        </w:tc>
        <w:tc>
          <w:tcPr>
            <w:tcW w:w="992" w:type="dxa"/>
            <w:tcBorders>
              <w:top w:val="nil"/>
              <w:bottom w:val="single" w:sz="4" w:space="0" w:color="auto"/>
              <w:right w:val="single" w:sz="4" w:space="0" w:color="auto"/>
            </w:tcBorders>
          </w:tcPr>
          <w:p w:rsidR="00C35883" w:rsidRPr="001A0E3C" w:rsidRDefault="00C35883">
            <w:pPr>
              <w:pStyle w:val="Text"/>
              <w:spacing w:before="0" w:after="0"/>
              <w:rPr>
                <w:rFonts w:asciiTheme="minorHAnsi" w:hAnsiTheme="minorHAnsi"/>
                <w:b/>
                <w:sz w:val="22"/>
                <w:szCs w:val="22"/>
              </w:rPr>
            </w:pPr>
          </w:p>
        </w:tc>
      </w:tr>
      <w:tr w:rsidR="00C35883" w:rsidRPr="001A0E3C" w:rsidTr="009E2FE6">
        <w:tc>
          <w:tcPr>
            <w:tcW w:w="454" w:type="dxa"/>
            <w:tcBorders>
              <w:top w:val="nil"/>
            </w:tcBorders>
          </w:tcPr>
          <w:p w:rsidR="00C35883" w:rsidRPr="001A0E3C" w:rsidRDefault="00A011E8">
            <w:pPr>
              <w:pStyle w:val="Text"/>
              <w:tabs>
                <w:tab w:val="clear" w:pos="851"/>
              </w:tabs>
              <w:rPr>
                <w:rFonts w:asciiTheme="minorHAnsi" w:hAnsiTheme="minorHAnsi"/>
                <w:sz w:val="22"/>
                <w:szCs w:val="22"/>
              </w:rPr>
            </w:pPr>
            <w:r>
              <w:rPr>
                <w:rFonts w:asciiTheme="minorHAnsi" w:hAnsiTheme="minorHAnsi"/>
                <w:sz w:val="22"/>
                <w:szCs w:val="22"/>
              </w:rPr>
              <w:t>5</w:t>
            </w:r>
          </w:p>
        </w:tc>
        <w:tc>
          <w:tcPr>
            <w:tcW w:w="6379" w:type="dxa"/>
            <w:gridSpan w:val="2"/>
            <w:tcBorders>
              <w:top w:val="nil"/>
              <w:bottom w:val="single" w:sz="4" w:space="0" w:color="auto"/>
            </w:tcBorders>
          </w:tcPr>
          <w:p w:rsidR="00C35883" w:rsidRPr="001A0E3C" w:rsidRDefault="00C35883">
            <w:pPr>
              <w:pStyle w:val="Text"/>
              <w:tabs>
                <w:tab w:val="clear" w:pos="851"/>
              </w:tabs>
              <w:spacing w:before="120" w:after="60"/>
              <w:rPr>
                <w:rFonts w:asciiTheme="minorHAnsi" w:hAnsiTheme="minorHAnsi"/>
                <w:sz w:val="22"/>
                <w:szCs w:val="22"/>
              </w:rPr>
            </w:pPr>
            <w:r w:rsidRPr="001A0E3C">
              <w:rPr>
                <w:rFonts w:asciiTheme="minorHAnsi" w:hAnsiTheme="minorHAnsi"/>
                <w:sz w:val="22"/>
                <w:szCs w:val="22"/>
              </w:rPr>
              <w:t>Developed and implemented teaching and learning strategies to address the needs of students and aspects o</w:t>
            </w:r>
            <w:r w:rsidR="00456AA8">
              <w:rPr>
                <w:rFonts w:asciiTheme="minorHAnsi" w:hAnsiTheme="minorHAnsi"/>
                <w:sz w:val="22"/>
                <w:szCs w:val="22"/>
              </w:rPr>
              <w:t>f the curriculum identified in 4</w:t>
            </w:r>
            <w:r w:rsidRPr="001A0E3C">
              <w:rPr>
                <w:rFonts w:asciiTheme="minorHAnsi" w:hAnsiTheme="minorHAnsi"/>
                <w:sz w:val="22"/>
                <w:szCs w:val="22"/>
              </w:rPr>
              <w:t xml:space="preserve"> above?</w:t>
            </w:r>
            <w:r w:rsidR="00C328AB">
              <w:rPr>
                <w:rFonts w:asciiTheme="minorHAnsi" w:hAnsiTheme="minorHAnsi"/>
                <w:sz w:val="22"/>
                <w:szCs w:val="22"/>
              </w:rPr>
              <w:t xml:space="preserve"> [NAG 1(d)]</w:t>
            </w:r>
          </w:p>
        </w:tc>
        <w:tc>
          <w:tcPr>
            <w:tcW w:w="567" w:type="dxa"/>
            <w:tcBorders>
              <w:top w:val="nil"/>
            </w:tcBorders>
          </w:tcPr>
          <w:p w:rsidR="00C35883" w:rsidRPr="001A0E3C" w:rsidRDefault="00C35883">
            <w:pPr>
              <w:pStyle w:val="Text"/>
              <w:tabs>
                <w:tab w:val="clear" w:pos="851"/>
              </w:tabs>
              <w:rPr>
                <w:rFonts w:asciiTheme="minorHAnsi" w:hAnsiTheme="minorHAnsi"/>
                <w:sz w:val="22"/>
                <w:szCs w:val="22"/>
              </w:rPr>
            </w:pPr>
          </w:p>
        </w:tc>
        <w:tc>
          <w:tcPr>
            <w:tcW w:w="567" w:type="dxa"/>
            <w:tcBorders>
              <w:top w:val="nil"/>
            </w:tcBorders>
          </w:tcPr>
          <w:p w:rsidR="00C35883" w:rsidRPr="001A0E3C" w:rsidRDefault="00C35883">
            <w:pPr>
              <w:pStyle w:val="Text"/>
              <w:tabs>
                <w:tab w:val="clear" w:pos="851"/>
              </w:tabs>
              <w:rPr>
                <w:rFonts w:asciiTheme="minorHAnsi" w:hAnsiTheme="minorHAnsi"/>
                <w:sz w:val="22"/>
                <w:szCs w:val="22"/>
              </w:rPr>
            </w:pPr>
          </w:p>
        </w:tc>
        <w:tc>
          <w:tcPr>
            <w:tcW w:w="992" w:type="dxa"/>
            <w:tcBorders>
              <w:top w:val="nil"/>
            </w:tcBorders>
          </w:tcPr>
          <w:p w:rsidR="00C35883" w:rsidRPr="001A0E3C" w:rsidRDefault="00C35883">
            <w:pPr>
              <w:pStyle w:val="Text"/>
              <w:rPr>
                <w:rFonts w:asciiTheme="minorHAnsi" w:hAnsiTheme="minorHAnsi"/>
                <w:b/>
                <w:sz w:val="22"/>
                <w:szCs w:val="22"/>
              </w:rPr>
            </w:pPr>
          </w:p>
        </w:tc>
      </w:tr>
      <w:tr w:rsidR="00C35883" w:rsidRPr="001A0E3C" w:rsidTr="009E2FE6">
        <w:tc>
          <w:tcPr>
            <w:tcW w:w="454" w:type="dxa"/>
          </w:tcPr>
          <w:p w:rsidR="00C35883" w:rsidRPr="001A0E3C" w:rsidRDefault="00A011E8">
            <w:pPr>
              <w:pStyle w:val="Text"/>
              <w:tabs>
                <w:tab w:val="clear" w:pos="851"/>
              </w:tabs>
              <w:spacing w:before="60" w:after="60"/>
              <w:rPr>
                <w:rFonts w:asciiTheme="minorHAnsi" w:hAnsiTheme="minorHAnsi"/>
                <w:sz w:val="22"/>
                <w:szCs w:val="22"/>
              </w:rPr>
            </w:pPr>
            <w:r>
              <w:rPr>
                <w:rFonts w:asciiTheme="minorHAnsi" w:hAnsiTheme="minorHAnsi"/>
                <w:sz w:val="22"/>
                <w:szCs w:val="22"/>
              </w:rPr>
              <w:t>6</w:t>
            </w:r>
          </w:p>
        </w:tc>
        <w:tc>
          <w:tcPr>
            <w:tcW w:w="6379" w:type="dxa"/>
            <w:gridSpan w:val="2"/>
            <w:tcBorders>
              <w:top w:val="single" w:sz="4" w:space="0" w:color="auto"/>
            </w:tcBorders>
          </w:tcPr>
          <w:p w:rsidR="00C35883" w:rsidRPr="001A0E3C" w:rsidRDefault="00C35883">
            <w:pPr>
              <w:pStyle w:val="Text"/>
              <w:tabs>
                <w:tab w:val="clear" w:pos="851"/>
              </w:tabs>
              <w:spacing w:before="60" w:after="60"/>
              <w:rPr>
                <w:rFonts w:asciiTheme="minorHAnsi" w:hAnsiTheme="minorHAnsi"/>
                <w:sz w:val="22"/>
                <w:szCs w:val="22"/>
              </w:rPr>
            </w:pPr>
            <w:r w:rsidRPr="001A0E3C">
              <w:rPr>
                <w:rFonts w:asciiTheme="minorHAnsi" w:hAnsiTheme="minorHAnsi"/>
                <w:sz w:val="22"/>
                <w:szCs w:val="22"/>
              </w:rPr>
              <w:t xml:space="preserve">In consultation with the school's Mäori community, developed and made </w:t>
            </w:r>
            <w:r w:rsidR="00C328AB">
              <w:rPr>
                <w:rFonts w:asciiTheme="minorHAnsi" w:hAnsiTheme="minorHAnsi"/>
                <w:sz w:val="22"/>
                <w:szCs w:val="22"/>
              </w:rPr>
              <w:t>known to the school's community</w:t>
            </w:r>
            <w:r w:rsidRPr="001A0E3C">
              <w:rPr>
                <w:rFonts w:asciiTheme="minorHAnsi" w:hAnsiTheme="minorHAnsi"/>
                <w:sz w:val="22"/>
                <w:szCs w:val="22"/>
              </w:rPr>
              <w:t xml:space="preserve"> policies</w:t>
            </w:r>
            <w:r w:rsidR="00C328AB">
              <w:rPr>
                <w:rFonts w:asciiTheme="minorHAnsi" w:hAnsiTheme="minorHAnsi"/>
                <w:sz w:val="22"/>
                <w:szCs w:val="22"/>
              </w:rPr>
              <w:t xml:space="preserve">, </w:t>
            </w:r>
            <w:r w:rsidRPr="001A0E3C">
              <w:rPr>
                <w:rFonts w:asciiTheme="minorHAnsi" w:hAnsiTheme="minorHAnsi"/>
                <w:sz w:val="22"/>
                <w:szCs w:val="22"/>
              </w:rPr>
              <w:t>plans and targets for improving the</w:t>
            </w:r>
            <w:r w:rsidR="00C328AB">
              <w:rPr>
                <w:rFonts w:asciiTheme="minorHAnsi" w:hAnsiTheme="minorHAnsi"/>
                <w:sz w:val="22"/>
                <w:szCs w:val="22"/>
              </w:rPr>
              <w:t xml:space="preserve"> progress and</w:t>
            </w:r>
            <w:r w:rsidRPr="001A0E3C">
              <w:rPr>
                <w:rFonts w:asciiTheme="minorHAnsi" w:hAnsiTheme="minorHAnsi"/>
                <w:sz w:val="22"/>
                <w:szCs w:val="22"/>
              </w:rPr>
              <w:t xml:space="preserve"> achievement of Mäori students?</w:t>
            </w:r>
            <w:r w:rsidR="00C328AB">
              <w:rPr>
                <w:rFonts w:asciiTheme="minorHAnsi" w:hAnsiTheme="minorHAnsi"/>
                <w:sz w:val="22"/>
                <w:szCs w:val="22"/>
              </w:rPr>
              <w:t xml:space="preserve"> [NAG 1(e)]</w:t>
            </w:r>
          </w:p>
        </w:tc>
        <w:tc>
          <w:tcPr>
            <w:tcW w:w="567" w:type="dxa"/>
          </w:tcPr>
          <w:p w:rsidR="00C35883" w:rsidRPr="001A0E3C" w:rsidRDefault="00C35883">
            <w:pPr>
              <w:pStyle w:val="Text"/>
              <w:tabs>
                <w:tab w:val="clear" w:pos="851"/>
              </w:tabs>
              <w:rPr>
                <w:rFonts w:asciiTheme="minorHAnsi" w:hAnsiTheme="minorHAnsi"/>
                <w:sz w:val="22"/>
                <w:szCs w:val="22"/>
              </w:rPr>
            </w:pPr>
          </w:p>
        </w:tc>
        <w:tc>
          <w:tcPr>
            <w:tcW w:w="567" w:type="dxa"/>
          </w:tcPr>
          <w:p w:rsidR="00C35883" w:rsidRPr="001A0E3C" w:rsidRDefault="00C35883">
            <w:pPr>
              <w:pStyle w:val="Text"/>
              <w:tabs>
                <w:tab w:val="clear" w:pos="851"/>
              </w:tabs>
              <w:rPr>
                <w:rFonts w:asciiTheme="minorHAnsi" w:hAnsiTheme="minorHAnsi"/>
                <w:sz w:val="22"/>
                <w:szCs w:val="22"/>
              </w:rPr>
            </w:pPr>
          </w:p>
        </w:tc>
        <w:tc>
          <w:tcPr>
            <w:tcW w:w="992" w:type="dxa"/>
          </w:tcPr>
          <w:p w:rsidR="00C35883" w:rsidRPr="001A0E3C" w:rsidRDefault="00C35883">
            <w:pPr>
              <w:pStyle w:val="Text"/>
              <w:tabs>
                <w:tab w:val="clear" w:pos="851"/>
              </w:tabs>
              <w:rPr>
                <w:rFonts w:asciiTheme="minorHAnsi" w:hAnsiTheme="minorHAnsi"/>
                <w:sz w:val="22"/>
                <w:szCs w:val="22"/>
              </w:rPr>
            </w:pPr>
          </w:p>
        </w:tc>
      </w:tr>
      <w:tr w:rsidR="00C35883" w:rsidRPr="001A0E3C" w:rsidTr="009E2FE6">
        <w:trPr>
          <w:trHeight w:val="1419"/>
        </w:trPr>
        <w:tc>
          <w:tcPr>
            <w:tcW w:w="454" w:type="dxa"/>
          </w:tcPr>
          <w:p w:rsidR="00C35883" w:rsidRPr="001A0E3C" w:rsidRDefault="00A011E8">
            <w:pPr>
              <w:pStyle w:val="Text"/>
              <w:tabs>
                <w:tab w:val="clear" w:pos="851"/>
              </w:tabs>
              <w:rPr>
                <w:rFonts w:asciiTheme="minorHAnsi" w:hAnsiTheme="minorHAnsi"/>
                <w:sz w:val="22"/>
                <w:szCs w:val="22"/>
              </w:rPr>
            </w:pPr>
            <w:r>
              <w:rPr>
                <w:rFonts w:asciiTheme="minorHAnsi" w:hAnsiTheme="minorHAnsi"/>
                <w:sz w:val="22"/>
                <w:szCs w:val="22"/>
              </w:rPr>
              <w:t>7</w:t>
            </w:r>
          </w:p>
        </w:tc>
        <w:tc>
          <w:tcPr>
            <w:tcW w:w="6379" w:type="dxa"/>
            <w:gridSpan w:val="2"/>
          </w:tcPr>
          <w:p w:rsidR="00C35883" w:rsidRPr="001A0E3C" w:rsidRDefault="00C35883">
            <w:pPr>
              <w:pStyle w:val="Text"/>
              <w:tabs>
                <w:tab w:val="clear" w:pos="851"/>
              </w:tabs>
              <w:spacing w:before="120" w:after="60"/>
              <w:rPr>
                <w:rFonts w:asciiTheme="minorHAnsi" w:hAnsiTheme="minorHAnsi"/>
                <w:sz w:val="22"/>
                <w:szCs w:val="22"/>
              </w:rPr>
            </w:pPr>
            <w:r w:rsidRPr="001A0E3C">
              <w:rPr>
                <w:rFonts w:asciiTheme="minorHAnsi" w:hAnsiTheme="minorHAnsi"/>
                <w:sz w:val="22"/>
                <w:szCs w:val="22"/>
              </w:rPr>
              <w:t>Provided appropriate career education and guidance for all students in Year 7 and above, with a particular emphasis on specific career guidance for those students who have been identified by the school as being at risk of leaving school unprepared for the transition to the workplace or further education/training?</w:t>
            </w:r>
            <w:r w:rsidR="00686904" w:rsidRPr="001A0E3C">
              <w:rPr>
                <w:rFonts w:asciiTheme="minorHAnsi" w:hAnsiTheme="minorHAnsi"/>
                <w:sz w:val="22"/>
                <w:szCs w:val="22"/>
              </w:rPr>
              <w:t xml:space="preserve"> </w:t>
            </w:r>
            <w:r w:rsidR="00B40EE3" w:rsidRPr="001A0E3C">
              <w:rPr>
                <w:rFonts w:asciiTheme="minorHAnsi" w:hAnsiTheme="minorHAnsi"/>
                <w:i/>
                <w:sz w:val="22"/>
                <w:szCs w:val="22"/>
              </w:rPr>
              <w:t>[NAG 1(f</w:t>
            </w:r>
            <w:r w:rsidR="00686904" w:rsidRPr="001A0E3C">
              <w:rPr>
                <w:rFonts w:asciiTheme="minorHAnsi" w:hAnsiTheme="minorHAnsi"/>
                <w:i/>
                <w:sz w:val="22"/>
                <w:szCs w:val="22"/>
              </w:rPr>
              <w:t>)]</w:t>
            </w:r>
          </w:p>
        </w:tc>
        <w:tc>
          <w:tcPr>
            <w:tcW w:w="567" w:type="dxa"/>
          </w:tcPr>
          <w:p w:rsidR="00C35883" w:rsidRPr="001A0E3C" w:rsidRDefault="00C35883">
            <w:pPr>
              <w:pStyle w:val="Text"/>
              <w:tabs>
                <w:tab w:val="clear" w:pos="851"/>
              </w:tabs>
              <w:rPr>
                <w:rFonts w:asciiTheme="minorHAnsi" w:hAnsiTheme="minorHAnsi"/>
                <w:sz w:val="22"/>
                <w:szCs w:val="22"/>
              </w:rPr>
            </w:pPr>
          </w:p>
        </w:tc>
        <w:tc>
          <w:tcPr>
            <w:tcW w:w="567" w:type="dxa"/>
          </w:tcPr>
          <w:p w:rsidR="00C35883" w:rsidRPr="001A0E3C" w:rsidRDefault="00C35883">
            <w:pPr>
              <w:pStyle w:val="Text"/>
              <w:tabs>
                <w:tab w:val="clear" w:pos="851"/>
              </w:tabs>
              <w:rPr>
                <w:rFonts w:asciiTheme="minorHAnsi" w:hAnsiTheme="minorHAnsi"/>
                <w:sz w:val="22"/>
                <w:szCs w:val="22"/>
              </w:rPr>
            </w:pPr>
          </w:p>
        </w:tc>
        <w:tc>
          <w:tcPr>
            <w:tcW w:w="992" w:type="dxa"/>
          </w:tcPr>
          <w:p w:rsidR="00C35883" w:rsidRPr="001A0E3C" w:rsidRDefault="00C35883">
            <w:pPr>
              <w:pStyle w:val="Text"/>
              <w:tabs>
                <w:tab w:val="clear" w:pos="851"/>
              </w:tabs>
              <w:rPr>
                <w:rFonts w:asciiTheme="minorHAnsi" w:hAnsiTheme="minorHAnsi"/>
                <w:sz w:val="22"/>
                <w:szCs w:val="22"/>
              </w:rPr>
            </w:pPr>
          </w:p>
        </w:tc>
      </w:tr>
      <w:tr w:rsidR="00C35883" w:rsidRPr="001A0E3C" w:rsidTr="009E2FE6">
        <w:trPr>
          <w:cantSplit/>
          <w:trHeight w:val="901"/>
        </w:trPr>
        <w:tc>
          <w:tcPr>
            <w:tcW w:w="454" w:type="dxa"/>
            <w:vMerge w:val="restart"/>
          </w:tcPr>
          <w:p w:rsidR="00C35883" w:rsidRPr="001A0E3C" w:rsidRDefault="00A011E8">
            <w:pPr>
              <w:pStyle w:val="Text"/>
              <w:tabs>
                <w:tab w:val="clear" w:pos="851"/>
              </w:tabs>
              <w:rPr>
                <w:rFonts w:asciiTheme="minorHAnsi" w:hAnsiTheme="minorHAnsi"/>
                <w:sz w:val="22"/>
                <w:szCs w:val="22"/>
              </w:rPr>
            </w:pPr>
            <w:r>
              <w:rPr>
                <w:rFonts w:asciiTheme="minorHAnsi" w:hAnsiTheme="minorHAnsi"/>
                <w:sz w:val="22"/>
                <w:szCs w:val="22"/>
              </w:rPr>
              <w:t>8</w:t>
            </w:r>
          </w:p>
        </w:tc>
        <w:tc>
          <w:tcPr>
            <w:tcW w:w="529" w:type="dxa"/>
            <w:vMerge w:val="restart"/>
            <w:tcBorders>
              <w:right w:val="nil"/>
            </w:tcBorders>
          </w:tcPr>
          <w:p w:rsidR="00C35883" w:rsidRPr="001A0E3C" w:rsidRDefault="00C35883">
            <w:pPr>
              <w:pStyle w:val="Text"/>
              <w:tabs>
                <w:tab w:val="clear" w:pos="851"/>
                <w:tab w:val="left" w:pos="1026"/>
              </w:tabs>
              <w:spacing w:before="120" w:after="60"/>
              <w:rPr>
                <w:rFonts w:asciiTheme="minorHAnsi" w:hAnsiTheme="minorHAnsi"/>
                <w:sz w:val="22"/>
                <w:szCs w:val="22"/>
              </w:rPr>
            </w:pPr>
            <w:r w:rsidRPr="001A0E3C">
              <w:rPr>
                <w:rFonts w:asciiTheme="minorHAnsi" w:hAnsiTheme="minorHAnsi"/>
                <w:sz w:val="22"/>
                <w:szCs w:val="22"/>
              </w:rPr>
              <w:t>(a)</w:t>
            </w:r>
          </w:p>
          <w:p w:rsidR="00C35883" w:rsidRPr="001A0E3C" w:rsidRDefault="00C35883">
            <w:pPr>
              <w:pStyle w:val="Text"/>
              <w:tabs>
                <w:tab w:val="clear" w:pos="851"/>
                <w:tab w:val="left" w:pos="1026"/>
              </w:tabs>
              <w:spacing w:before="60" w:after="60"/>
              <w:rPr>
                <w:rFonts w:asciiTheme="minorHAnsi" w:hAnsiTheme="minorHAnsi"/>
                <w:sz w:val="22"/>
                <w:szCs w:val="22"/>
              </w:rPr>
            </w:pPr>
          </w:p>
          <w:p w:rsidR="00C35883" w:rsidRPr="001A0E3C" w:rsidRDefault="00C35883" w:rsidP="00434276">
            <w:pPr>
              <w:pStyle w:val="Text"/>
              <w:tabs>
                <w:tab w:val="clear" w:pos="851"/>
                <w:tab w:val="left" w:pos="1026"/>
              </w:tabs>
              <w:spacing w:before="200" w:after="60"/>
              <w:rPr>
                <w:rFonts w:asciiTheme="minorHAnsi" w:hAnsiTheme="minorHAnsi"/>
                <w:sz w:val="22"/>
                <w:szCs w:val="22"/>
              </w:rPr>
            </w:pPr>
            <w:r w:rsidRPr="001A0E3C">
              <w:rPr>
                <w:rFonts w:asciiTheme="minorHAnsi" w:hAnsiTheme="minorHAnsi"/>
                <w:sz w:val="22"/>
                <w:szCs w:val="22"/>
              </w:rPr>
              <w:t>(b)</w:t>
            </w:r>
          </w:p>
        </w:tc>
        <w:tc>
          <w:tcPr>
            <w:tcW w:w="5850" w:type="dxa"/>
            <w:vMerge w:val="restart"/>
            <w:tcBorders>
              <w:top w:val="nil"/>
              <w:left w:val="nil"/>
              <w:bottom w:val="single" w:sz="4" w:space="0" w:color="auto"/>
              <w:right w:val="single" w:sz="4" w:space="0" w:color="auto"/>
            </w:tcBorders>
          </w:tcPr>
          <w:p w:rsidR="00C35883" w:rsidRPr="001A0E3C" w:rsidRDefault="00C35883">
            <w:pPr>
              <w:pStyle w:val="Text"/>
              <w:tabs>
                <w:tab w:val="clear" w:pos="851"/>
                <w:tab w:val="left" w:pos="1026"/>
              </w:tabs>
              <w:spacing w:before="120" w:after="60"/>
              <w:rPr>
                <w:rFonts w:asciiTheme="minorHAnsi" w:hAnsiTheme="minorHAnsi"/>
                <w:sz w:val="22"/>
                <w:szCs w:val="22"/>
              </w:rPr>
            </w:pPr>
            <w:r w:rsidRPr="001A0E3C">
              <w:rPr>
                <w:rFonts w:asciiTheme="minorHAnsi" w:hAnsiTheme="minorHAnsi"/>
                <w:sz w:val="22"/>
                <w:szCs w:val="22"/>
              </w:rPr>
              <w:t>Ensured that teachers of students with disabilities, and other contact staff, have a sound understanding of the learning needs of students with disabilities?</w:t>
            </w:r>
          </w:p>
          <w:p w:rsidR="00C35883" w:rsidRPr="001A0E3C" w:rsidRDefault="00C35883">
            <w:pPr>
              <w:pStyle w:val="Text"/>
              <w:tabs>
                <w:tab w:val="clear" w:pos="851"/>
                <w:tab w:val="left" w:pos="1026"/>
              </w:tabs>
              <w:spacing w:before="60" w:after="60"/>
              <w:rPr>
                <w:rFonts w:asciiTheme="minorHAnsi" w:hAnsiTheme="minorHAnsi"/>
                <w:sz w:val="22"/>
                <w:szCs w:val="22"/>
              </w:rPr>
            </w:pPr>
            <w:r w:rsidRPr="001A0E3C">
              <w:rPr>
                <w:rFonts w:asciiTheme="minorHAnsi" w:hAnsiTheme="minorHAnsi"/>
                <w:sz w:val="22"/>
                <w:szCs w:val="22"/>
              </w:rPr>
              <w:t xml:space="preserve">Where necessary, put in place support systems centred on each individual with disabilities? </w:t>
            </w:r>
            <w:r w:rsidRPr="001A0E3C">
              <w:rPr>
                <w:rFonts w:asciiTheme="minorHAnsi" w:hAnsiTheme="minorHAnsi"/>
                <w:i/>
                <w:iCs/>
                <w:sz w:val="22"/>
                <w:szCs w:val="22"/>
              </w:rPr>
              <w:t>[NAG 1; NEG 7; NZ Disability Strategy in Schools]</w:t>
            </w:r>
            <w:r w:rsidRPr="001A0E3C">
              <w:rPr>
                <w:rFonts w:asciiTheme="minorHAnsi" w:hAnsiTheme="minorHAnsi"/>
                <w:sz w:val="22"/>
                <w:szCs w:val="22"/>
              </w:rPr>
              <w:t>.</w:t>
            </w:r>
          </w:p>
        </w:tc>
        <w:tc>
          <w:tcPr>
            <w:tcW w:w="567" w:type="dxa"/>
            <w:tcBorders>
              <w:left w:val="single" w:sz="4" w:space="0" w:color="auto"/>
            </w:tcBorders>
          </w:tcPr>
          <w:p w:rsidR="00C35883" w:rsidRPr="001A0E3C" w:rsidRDefault="00C35883">
            <w:pPr>
              <w:pStyle w:val="Text"/>
              <w:tabs>
                <w:tab w:val="clear" w:pos="851"/>
              </w:tabs>
              <w:rPr>
                <w:rFonts w:asciiTheme="minorHAnsi" w:hAnsiTheme="minorHAnsi"/>
                <w:sz w:val="22"/>
                <w:szCs w:val="22"/>
              </w:rPr>
            </w:pPr>
          </w:p>
        </w:tc>
        <w:tc>
          <w:tcPr>
            <w:tcW w:w="567" w:type="dxa"/>
          </w:tcPr>
          <w:p w:rsidR="00C35883" w:rsidRPr="001A0E3C" w:rsidRDefault="00C35883">
            <w:pPr>
              <w:pStyle w:val="Text"/>
              <w:tabs>
                <w:tab w:val="clear" w:pos="851"/>
              </w:tabs>
              <w:rPr>
                <w:rFonts w:asciiTheme="minorHAnsi" w:hAnsiTheme="minorHAnsi"/>
                <w:sz w:val="22"/>
                <w:szCs w:val="22"/>
              </w:rPr>
            </w:pPr>
          </w:p>
        </w:tc>
        <w:tc>
          <w:tcPr>
            <w:tcW w:w="992" w:type="dxa"/>
          </w:tcPr>
          <w:p w:rsidR="00C35883" w:rsidRPr="001A0E3C" w:rsidRDefault="00C35883">
            <w:pPr>
              <w:pStyle w:val="Text"/>
              <w:tabs>
                <w:tab w:val="clear" w:pos="851"/>
              </w:tabs>
              <w:rPr>
                <w:rFonts w:asciiTheme="minorHAnsi" w:hAnsiTheme="minorHAnsi"/>
                <w:sz w:val="22"/>
                <w:szCs w:val="22"/>
              </w:rPr>
            </w:pPr>
          </w:p>
        </w:tc>
      </w:tr>
      <w:tr w:rsidR="00C35883" w:rsidRPr="001A0E3C" w:rsidTr="009E2FE6">
        <w:trPr>
          <w:cantSplit/>
          <w:trHeight w:val="746"/>
        </w:trPr>
        <w:tc>
          <w:tcPr>
            <w:tcW w:w="454" w:type="dxa"/>
            <w:vMerge/>
            <w:tcBorders>
              <w:bottom w:val="single" w:sz="4" w:space="0" w:color="auto"/>
            </w:tcBorders>
          </w:tcPr>
          <w:p w:rsidR="00C35883" w:rsidRPr="001A0E3C" w:rsidRDefault="00C35883">
            <w:pPr>
              <w:pStyle w:val="Text"/>
              <w:tabs>
                <w:tab w:val="clear" w:pos="851"/>
              </w:tabs>
              <w:rPr>
                <w:rFonts w:asciiTheme="minorHAnsi" w:hAnsiTheme="minorHAnsi"/>
                <w:sz w:val="22"/>
                <w:szCs w:val="22"/>
              </w:rPr>
            </w:pPr>
          </w:p>
        </w:tc>
        <w:tc>
          <w:tcPr>
            <w:tcW w:w="529" w:type="dxa"/>
            <w:vMerge/>
            <w:tcBorders>
              <w:bottom w:val="single" w:sz="4" w:space="0" w:color="auto"/>
              <w:right w:val="nil"/>
            </w:tcBorders>
          </w:tcPr>
          <w:p w:rsidR="00C35883" w:rsidRPr="001A0E3C" w:rsidRDefault="00C35883">
            <w:pPr>
              <w:pStyle w:val="Text"/>
              <w:tabs>
                <w:tab w:val="clear" w:pos="851"/>
              </w:tabs>
              <w:spacing w:before="60" w:after="60"/>
              <w:rPr>
                <w:rFonts w:asciiTheme="minorHAnsi" w:hAnsiTheme="minorHAnsi"/>
                <w:sz w:val="22"/>
                <w:szCs w:val="22"/>
              </w:rPr>
            </w:pPr>
          </w:p>
        </w:tc>
        <w:tc>
          <w:tcPr>
            <w:tcW w:w="5850" w:type="dxa"/>
            <w:vMerge/>
            <w:tcBorders>
              <w:top w:val="single" w:sz="4" w:space="0" w:color="auto"/>
              <w:left w:val="nil"/>
              <w:bottom w:val="single" w:sz="4" w:space="0" w:color="auto"/>
              <w:right w:val="single" w:sz="4" w:space="0" w:color="auto"/>
            </w:tcBorders>
          </w:tcPr>
          <w:p w:rsidR="00C35883" w:rsidRPr="001A0E3C" w:rsidRDefault="00C35883">
            <w:pPr>
              <w:pStyle w:val="Text"/>
              <w:tabs>
                <w:tab w:val="clear" w:pos="851"/>
              </w:tabs>
              <w:spacing w:before="60" w:after="60"/>
              <w:rPr>
                <w:rFonts w:asciiTheme="minorHAnsi" w:hAnsiTheme="minorHAnsi"/>
                <w:sz w:val="22"/>
                <w:szCs w:val="22"/>
              </w:rPr>
            </w:pPr>
          </w:p>
        </w:tc>
        <w:tc>
          <w:tcPr>
            <w:tcW w:w="567" w:type="dxa"/>
            <w:tcBorders>
              <w:left w:val="single" w:sz="4" w:space="0" w:color="auto"/>
              <w:bottom w:val="single" w:sz="4" w:space="0" w:color="auto"/>
            </w:tcBorders>
          </w:tcPr>
          <w:p w:rsidR="00C35883" w:rsidRPr="001A0E3C" w:rsidRDefault="00C35883">
            <w:pPr>
              <w:pStyle w:val="Text"/>
              <w:tabs>
                <w:tab w:val="clear" w:pos="851"/>
              </w:tabs>
              <w:rPr>
                <w:rFonts w:asciiTheme="minorHAnsi" w:hAnsiTheme="minorHAnsi"/>
                <w:sz w:val="22"/>
                <w:szCs w:val="22"/>
              </w:rPr>
            </w:pPr>
          </w:p>
        </w:tc>
        <w:tc>
          <w:tcPr>
            <w:tcW w:w="567" w:type="dxa"/>
            <w:tcBorders>
              <w:bottom w:val="single" w:sz="4" w:space="0" w:color="auto"/>
            </w:tcBorders>
          </w:tcPr>
          <w:p w:rsidR="00C35883" w:rsidRPr="001A0E3C" w:rsidRDefault="00C35883">
            <w:pPr>
              <w:pStyle w:val="Text"/>
              <w:tabs>
                <w:tab w:val="clear" w:pos="851"/>
              </w:tabs>
              <w:rPr>
                <w:rFonts w:asciiTheme="minorHAnsi" w:hAnsiTheme="minorHAnsi"/>
                <w:sz w:val="22"/>
                <w:szCs w:val="22"/>
              </w:rPr>
            </w:pPr>
          </w:p>
        </w:tc>
        <w:tc>
          <w:tcPr>
            <w:tcW w:w="992" w:type="dxa"/>
            <w:tcBorders>
              <w:bottom w:val="single" w:sz="4" w:space="0" w:color="auto"/>
            </w:tcBorders>
          </w:tcPr>
          <w:p w:rsidR="00C35883" w:rsidRPr="001A0E3C" w:rsidRDefault="00C35883">
            <w:pPr>
              <w:pStyle w:val="Text"/>
              <w:tabs>
                <w:tab w:val="clear" w:pos="851"/>
              </w:tabs>
              <w:rPr>
                <w:rFonts w:asciiTheme="minorHAnsi" w:hAnsiTheme="minorHAnsi"/>
                <w:sz w:val="22"/>
                <w:szCs w:val="22"/>
              </w:rPr>
            </w:pPr>
          </w:p>
        </w:tc>
      </w:tr>
      <w:tr w:rsidR="009E2FE6" w:rsidRPr="001A0E3C" w:rsidTr="009E2FE6">
        <w:trPr>
          <w:cantSplit/>
          <w:trHeight w:val="3801"/>
        </w:trPr>
        <w:tc>
          <w:tcPr>
            <w:tcW w:w="8959" w:type="dxa"/>
            <w:gridSpan w:val="6"/>
            <w:tcBorders>
              <w:top w:val="nil"/>
              <w:left w:val="nil"/>
              <w:bottom w:val="single" w:sz="4" w:space="0" w:color="FFFFFF" w:themeColor="background1"/>
              <w:right w:val="nil"/>
            </w:tcBorders>
          </w:tcPr>
          <w:p w:rsidR="009E2FE6" w:rsidRPr="001A0E3C" w:rsidRDefault="009E2FE6" w:rsidP="009E2FE6">
            <w:pPr>
              <w:pStyle w:val="Text"/>
              <w:jc w:val="center"/>
              <w:rPr>
                <w:rFonts w:asciiTheme="minorHAnsi" w:hAnsiTheme="minorHAnsi" w:cs="Arial Mäori"/>
                <w:b/>
                <w:sz w:val="22"/>
                <w:szCs w:val="22"/>
              </w:rPr>
            </w:pPr>
          </w:p>
        </w:tc>
      </w:tr>
      <w:tr w:rsidR="009E2FE6" w:rsidRPr="001A0E3C" w:rsidTr="009E2FE6">
        <w:trPr>
          <w:cantSplit/>
          <w:trHeight w:val="529"/>
        </w:trPr>
        <w:tc>
          <w:tcPr>
            <w:tcW w:w="8959" w:type="dxa"/>
            <w:gridSpan w:val="6"/>
            <w:tcBorders>
              <w:top w:val="single" w:sz="4" w:space="0" w:color="FFFFFF" w:themeColor="background1"/>
              <w:left w:val="nil"/>
              <w:bottom w:val="single" w:sz="4" w:space="0" w:color="FFFFFF" w:themeColor="background1"/>
              <w:right w:val="nil"/>
            </w:tcBorders>
          </w:tcPr>
          <w:p w:rsidR="009E2FE6" w:rsidRPr="001A0E3C" w:rsidRDefault="009E2FE6" w:rsidP="009E2FE6">
            <w:pPr>
              <w:pStyle w:val="Text"/>
              <w:rPr>
                <w:rFonts w:asciiTheme="minorHAnsi" w:hAnsiTheme="minorHAnsi" w:cs="Arial Mäori"/>
                <w:b/>
                <w:sz w:val="22"/>
                <w:szCs w:val="22"/>
              </w:rPr>
            </w:pPr>
          </w:p>
        </w:tc>
      </w:tr>
      <w:tr w:rsidR="009E2FE6" w:rsidRPr="001A0E3C" w:rsidTr="00960EAB">
        <w:trPr>
          <w:cantSplit/>
          <w:trHeight w:val="56"/>
        </w:trPr>
        <w:tc>
          <w:tcPr>
            <w:tcW w:w="8959" w:type="dxa"/>
            <w:gridSpan w:val="6"/>
            <w:tcBorders>
              <w:top w:val="single" w:sz="4" w:space="0" w:color="FFFFFF" w:themeColor="background1"/>
              <w:left w:val="nil"/>
              <w:right w:val="nil"/>
            </w:tcBorders>
          </w:tcPr>
          <w:p w:rsidR="009E2FE6" w:rsidRPr="001A0E3C" w:rsidRDefault="009E2FE6" w:rsidP="009E2FE6">
            <w:pPr>
              <w:pStyle w:val="Text"/>
              <w:rPr>
                <w:rFonts w:asciiTheme="minorHAnsi" w:hAnsiTheme="minorHAnsi" w:cs="Arial Mäori"/>
                <w:b/>
                <w:sz w:val="22"/>
                <w:szCs w:val="22"/>
              </w:rPr>
            </w:pPr>
          </w:p>
        </w:tc>
      </w:tr>
      <w:tr w:rsidR="009E2FE6" w:rsidRPr="001A0E3C" w:rsidTr="009E2FE6">
        <w:trPr>
          <w:cantSplit/>
          <w:trHeight w:val="689"/>
        </w:trPr>
        <w:tc>
          <w:tcPr>
            <w:tcW w:w="454" w:type="dxa"/>
          </w:tcPr>
          <w:p w:rsidR="009E2FE6" w:rsidRDefault="009E2FE6" w:rsidP="009E2FE6">
            <w:pPr>
              <w:pStyle w:val="Text"/>
              <w:tabs>
                <w:tab w:val="clear" w:pos="851"/>
              </w:tabs>
              <w:rPr>
                <w:rFonts w:asciiTheme="minorHAnsi" w:hAnsiTheme="minorHAnsi"/>
                <w:sz w:val="22"/>
                <w:szCs w:val="22"/>
              </w:rPr>
            </w:pPr>
          </w:p>
        </w:tc>
        <w:tc>
          <w:tcPr>
            <w:tcW w:w="6379" w:type="dxa"/>
            <w:gridSpan w:val="2"/>
            <w:tcBorders>
              <w:top w:val="single" w:sz="4" w:space="0" w:color="auto"/>
              <w:left w:val="nil"/>
              <w:bottom w:val="single" w:sz="4" w:space="0" w:color="auto"/>
              <w:right w:val="single" w:sz="4" w:space="0" w:color="auto"/>
            </w:tcBorders>
          </w:tcPr>
          <w:p w:rsidR="009E2FE6" w:rsidRPr="001A0E3C" w:rsidRDefault="009E2FE6" w:rsidP="009E2FE6">
            <w:pPr>
              <w:pStyle w:val="Text"/>
              <w:tabs>
                <w:tab w:val="clear" w:pos="851"/>
              </w:tabs>
              <w:spacing w:before="120" w:after="60"/>
              <w:rPr>
                <w:rFonts w:asciiTheme="minorHAnsi" w:hAnsiTheme="minorHAnsi" w:cs="Arial Mäori"/>
                <w:sz w:val="22"/>
                <w:szCs w:val="22"/>
              </w:rPr>
            </w:pPr>
            <w:r w:rsidRPr="001A0E3C">
              <w:rPr>
                <w:rFonts w:asciiTheme="minorHAnsi" w:hAnsiTheme="minorHAnsi" w:cs="Arial"/>
                <w:b/>
                <w:i/>
                <w:sz w:val="22"/>
                <w:szCs w:val="22"/>
              </w:rPr>
              <w:t>Please tick all questions including bullet points.</w:t>
            </w:r>
            <w:r w:rsidRPr="001A0E3C">
              <w:rPr>
                <w:rFonts w:asciiTheme="minorHAnsi" w:hAnsiTheme="minorHAnsi" w:cs="Arial"/>
                <w:b/>
                <w:sz w:val="22"/>
                <w:szCs w:val="22"/>
              </w:rPr>
              <w:t xml:space="preserve"> </w:t>
            </w:r>
            <w:r w:rsidRPr="001A0E3C">
              <w:rPr>
                <w:rFonts w:asciiTheme="minorHAnsi" w:hAnsiTheme="minorHAnsi" w:cs="Arial"/>
                <w:b/>
                <w:i/>
                <w:sz w:val="22"/>
                <w:szCs w:val="22"/>
              </w:rPr>
              <w:t>If questions are not applicable to your school please write N/A.</w:t>
            </w:r>
          </w:p>
        </w:tc>
        <w:tc>
          <w:tcPr>
            <w:tcW w:w="567" w:type="dxa"/>
            <w:tcBorders>
              <w:bottom w:val="single" w:sz="4" w:space="0" w:color="auto"/>
            </w:tcBorders>
          </w:tcPr>
          <w:p w:rsidR="009E2FE6" w:rsidRPr="001A0E3C" w:rsidRDefault="009E2FE6" w:rsidP="009E2FE6">
            <w:pPr>
              <w:pStyle w:val="Text"/>
              <w:jc w:val="center"/>
              <w:rPr>
                <w:rFonts w:asciiTheme="minorHAnsi" w:hAnsiTheme="minorHAnsi" w:cs="Arial Mäori"/>
                <w:b/>
                <w:sz w:val="22"/>
                <w:szCs w:val="22"/>
              </w:rPr>
            </w:pPr>
            <w:r w:rsidRPr="001A0E3C">
              <w:rPr>
                <w:rFonts w:asciiTheme="minorHAnsi" w:hAnsiTheme="minorHAnsi" w:cs="Arial Mäori"/>
                <w:b/>
                <w:sz w:val="22"/>
                <w:szCs w:val="22"/>
              </w:rPr>
              <w:t>Yes</w:t>
            </w:r>
          </w:p>
        </w:tc>
        <w:tc>
          <w:tcPr>
            <w:tcW w:w="567" w:type="dxa"/>
            <w:tcBorders>
              <w:bottom w:val="single" w:sz="4" w:space="0" w:color="auto"/>
            </w:tcBorders>
          </w:tcPr>
          <w:p w:rsidR="009E2FE6" w:rsidRPr="001A0E3C" w:rsidRDefault="009E2FE6" w:rsidP="009E2FE6">
            <w:pPr>
              <w:pStyle w:val="Text"/>
              <w:jc w:val="center"/>
              <w:rPr>
                <w:rFonts w:asciiTheme="minorHAnsi" w:hAnsiTheme="minorHAnsi" w:cs="Arial Mäori"/>
                <w:b/>
                <w:sz w:val="22"/>
                <w:szCs w:val="22"/>
              </w:rPr>
            </w:pPr>
            <w:r w:rsidRPr="001A0E3C">
              <w:rPr>
                <w:rFonts w:asciiTheme="minorHAnsi" w:hAnsiTheme="minorHAnsi" w:cs="Arial Mäori"/>
                <w:b/>
                <w:sz w:val="22"/>
                <w:szCs w:val="22"/>
              </w:rPr>
              <w:t>No</w:t>
            </w:r>
          </w:p>
        </w:tc>
        <w:tc>
          <w:tcPr>
            <w:tcW w:w="992" w:type="dxa"/>
            <w:tcBorders>
              <w:bottom w:val="single" w:sz="4" w:space="0" w:color="auto"/>
            </w:tcBorders>
          </w:tcPr>
          <w:p w:rsidR="009E2FE6" w:rsidRPr="001A0E3C" w:rsidRDefault="009E2FE6" w:rsidP="009E2FE6">
            <w:pPr>
              <w:pStyle w:val="Text"/>
              <w:jc w:val="center"/>
              <w:rPr>
                <w:rFonts w:asciiTheme="minorHAnsi" w:hAnsiTheme="minorHAnsi" w:cs="Arial Mäori"/>
                <w:b/>
                <w:sz w:val="22"/>
                <w:szCs w:val="22"/>
              </w:rPr>
            </w:pPr>
            <w:r w:rsidRPr="001A0E3C">
              <w:rPr>
                <w:rFonts w:asciiTheme="minorHAnsi" w:hAnsiTheme="minorHAnsi" w:cs="Arial Mäori"/>
                <w:b/>
                <w:sz w:val="22"/>
                <w:szCs w:val="22"/>
              </w:rPr>
              <w:t>Unsure</w:t>
            </w:r>
          </w:p>
        </w:tc>
      </w:tr>
      <w:tr w:rsidR="003F5611" w:rsidRPr="001A0E3C" w:rsidTr="003F5611">
        <w:trPr>
          <w:cantSplit/>
          <w:trHeight w:val="1238"/>
        </w:trPr>
        <w:tc>
          <w:tcPr>
            <w:tcW w:w="454" w:type="dxa"/>
            <w:vMerge w:val="restart"/>
          </w:tcPr>
          <w:p w:rsidR="003F5611" w:rsidRPr="001A0E3C" w:rsidRDefault="003F5611">
            <w:pPr>
              <w:pStyle w:val="Text"/>
              <w:tabs>
                <w:tab w:val="clear" w:pos="851"/>
              </w:tabs>
              <w:rPr>
                <w:rFonts w:asciiTheme="minorHAnsi" w:hAnsiTheme="minorHAnsi"/>
                <w:sz w:val="22"/>
                <w:szCs w:val="22"/>
              </w:rPr>
            </w:pPr>
            <w:r>
              <w:rPr>
                <w:rFonts w:asciiTheme="minorHAnsi" w:hAnsiTheme="minorHAnsi"/>
                <w:sz w:val="22"/>
                <w:szCs w:val="22"/>
              </w:rPr>
              <w:t>9</w:t>
            </w:r>
          </w:p>
        </w:tc>
        <w:tc>
          <w:tcPr>
            <w:tcW w:w="6379" w:type="dxa"/>
            <w:gridSpan w:val="2"/>
            <w:vMerge w:val="restart"/>
            <w:tcBorders>
              <w:top w:val="single" w:sz="4" w:space="0" w:color="auto"/>
              <w:left w:val="nil"/>
              <w:right w:val="single" w:sz="4" w:space="0" w:color="auto"/>
            </w:tcBorders>
          </w:tcPr>
          <w:p w:rsidR="003F5611" w:rsidRDefault="003F5611" w:rsidP="002C1D58">
            <w:pPr>
              <w:spacing w:before="120" w:after="60"/>
              <w:rPr>
                <w:rFonts w:asciiTheme="minorHAnsi" w:hAnsiTheme="minorHAnsi"/>
                <w:sz w:val="22"/>
                <w:szCs w:val="22"/>
              </w:rPr>
            </w:pPr>
            <w:r w:rsidRPr="001A0E3C">
              <w:rPr>
                <w:rFonts w:asciiTheme="minorHAnsi" w:hAnsiTheme="minorHAnsi"/>
                <w:sz w:val="22"/>
                <w:szCs w:val="22"/>
              </w:rPr>
              <w:t>Ensured that current practice meets the requirement to base teaching and</w:t>
            </w:r>
            <w:r w:rsidRPr="001A0E3C">
              <w:rPr>
                <w:rFonts w:asciiTheme="minorHAnsi" w:hAnsiTheme="minorHAnsi"/>
                <w:i/>
                <w:iCs/>
                <w:sz w:val="22"/>
                <w:szCs w:val="22"/>
              </w:rPr>
              <w:t xml:space="preserve"> </w:t>
            </w:r>
            <w:r w:rsidRPr="001A0E3C">
              <w:rPr>
                <w:rFonts w:asciiTheme="minorHAnsi" w:hAnsiTheme="minorHAnsi"/>
                <w:sz w:val="22"/>
                <w:szCs w:val="22"/>
              </w:rPr>
              <w:t xml:space="preserve">learning programmes on </w:t>
            </w:r>
            <w:r w:rsidRPr="001A0E3C">
              <w:rPr>
                <w:rFonts w:asciiTheme="minorHAnsi" w:hAnsiTheme="minorHAnsi"/>
                <w:i/>
                <w:iCs/>
                <w:sz w:val="22"/>
                <w:szCs w:val="22"/>
              </w:rPr>
              <w:t>The</w:t>
            </w:r>
            <w:r w:rsidRPr="001A0E3C">
              <w:rPr>
                <w:rFonts w:asciiTheme="minorHAnsi" w:hAnsiTheme="minorHAnsi"/>
                <w:sz w:val="22"/>
                <w:szCs w:val="22"/>
              </w:rPr>
              <w:t xml:space="preserve"> </w:t>
            </w:r>
            <w:r w:rsidRPr="001A0E3C">
              <w:rPr>
                <w:rFonts w:asciiTheme="minorHAnsi" w:hAnsiTheme="minorHAnsi"/>
                <w:i/>
                <w:iCs/>
                <w:sz w:val="22"/>
                <w:szCs w:val="22"/>
              </w:rPr>
              <w:t>New Zealand Curriculum</w:t>
            </w:r>
            <w:r w:rsidRPr="001A0E3C">
              <w:rPr>
                <w:rFonts w:asciiTheme="minorHAnsi" w:hAnsiTheme="minorHAnsi"/>
                <w:sz w:val="22"/>
                <w:szCs w:val="22"/>
              </w:rPr>
              <w:t xml:space="preserve"> national curriculum statements</w:t>
            </w:r>
            <w:r w:rsidRPr="001A0E3C">
              <w:rPr>
                <w:rFonts w:asciiTheme="minorHAnsi" w:hAnsiTheme="minorHAnsi"/>
                <w:i/>
                <w:iCs/>
                <w:sz w:val="22"/>
                <w:szCs w:val="22"/>
              </w:rPr>
              <w:t xml:space="preserve"> </w:t>
            </w:r>
            <w:r w:rsidRPr="001A0E3C">
              <w:rPr>
                <w:rFonts w:asciiTheme="minorHAnsi" w:hAnsiTheme="minorHAnsi"/>
                <w:sz w:val="22"/>
                <w:szCs w:val="22"/>
              </w:rPr>
              <w:t xml:space="preserve"> for:</w:t>
            </w:r>
          </w:p>
          <w:p w:rsidR="003F5611" w:rsidRDefault="003F5611" w:rsidP="009E2FE6">
            <w:pPr>
              <w:pStyle w:val="ListParagraph"/>
              <w:numPr>
                <w:ilvl w:val="0"/>
                <w:numId w:val="84"/>
              </w:numPr>
              <w:rPr>
                <w:rFonts w:asciiTheme="minorHAnsi" w:hAnsiTheme="minorHAnsi"/>
                <w:sz w:val="22"/>
                <w:szCs w:val="22"/>
              </w:rPr>
            </w:pPr>
            <w:r>
              <w:rPr>
                <w:rFonts w:asciiTheme="minorHAnsi" w:hAnsiTheme="minorHAnsi"/>
                <w:sz w:val="22"/>
                <w:szCs w:val="22"/>
              </w:rPr>
              <w:t>The Arts</w:t>
            </w:r>
          </w:p>
          <w:p w:rsidR="003F5611" w:rsidRDefault="003F5611" w:rsidP="009E2FE6">
            <w:pPr>
              <w:pStyle w:val="ListParagraph"/>
              <w:numPr>
                <w:ilvl w:val="0"/>
                <w:numId w:val="84"/>
              </w:numPr>
              <w:rPr>
                <w:rFonts w:asciiTheme="minorHAnsi" w:hAnsiTheme="minorHAnsi"/>
                <w:sz w:val="22"/>
                <w:szCs w:val="22"/>
              </w:rPr>
            </w:pPr>
            <w:r>
              <w:rPr>
                <w:rFonts w:asciiTheme="minorHAnsi" w:hAnsiTheme="minorHAnsi"/>
                <w:sz w:val="22"/>
                <w:szCs w:val="22"/>
              </w:rPr>
              <w:t>English</w:t>
            </w:r>
          </w:p>
          <w:p w:rsidR="003F5611" w:rsidRDefault="003F5611" w:rsidP="009E2FE6">
            <w:pPr>
              <w:pStyle w:val="ListParagraph"/>
              <w:numPr>
                <w:ilvl w:val="0"/>
                <w:numId w:val="84"/>
              </w:numPr>
              <w:rPr>
                <w:rFonts w:asciiTheme="minorHAnsi" w:hAnsiTheme="minorHAnsi"/>
                <w:sz w:val="22"/>
                <w:szCs w:val="22"/>
              </w:rPr>
            </w:pPr>
            <w:r>
              <w:rPr>
                <w:rFonts w:asciiTheme="minorHAnsi" w:hAnsiTheme="minorHAnsi"/>
                <w:sz w:val="22"/>
                <w:szCs w:val="22"/>
              </w:rPr>
              <w:t>Health and Physical Education</w:t>
            </w:r>
          </w:p>
          <w:p w:rsidR="003F5611" w:rsidRDefault="003F5611" w:rsidP="009E2FE6">
            <w:pPr>
              <w:pStyle w:val="ListParagraph"/>
              <w:numPr>
                <w:ilvl w:val="0"/>
                <w:numId w:val="84"/>
              </w:numPr>
              <w:rPr>
                <w:rFonts w:asciiTheme="minorHAnsi" w:hAnsiTheme="minorHAnsi"/>
                <w:sz w:val="22"/>
                <w:szCs w:val="22"/>
              </w:rPr>
            </w:pPr>
            <w:r>
              <w:rPr>
                <w:rFonts w:asciiTheme="minorHAnsi" w:hAnsiTheme="minorHAnsi"/>
                <w:sz w:val="22"/>
                <w:szCs w:val="22"/>
              </w:rPr>
              <w:t>Mathematics and Statistics</w:t>
            </w:r>
          </w:p>
          <w:p w:rsidR="003F5611" w:rsidRDefault="003F5611" w:rsidP="009E2FE6">
            <w:pPr>
              <w:pStyle w:val="ListParagraph"/>
              <w:numPr>
                <w:ilvl w:val="0"/>
                <w:numId w:val="84"/>
              </w:numPr>
              <w:rPr>
                <w:rFonts w:asciiTheme="minorHAnsi" w:hAnsiTheme="minorHAnsi"/>
                <w:sz w:val="22"/>
                <w:szCs w:val="22"/>
              </w:rPr>
            </w:pPr>
            <w:r>
              <w:rPr>
                <w:rFonts w:asciiTheme="minorHAnsi" w:hAnsiTheme="minorHAnsi"/>
                <w:sz w:val="22"/>
                <w:szCs w:val="22"/>
              </w:rPr>
              <w:t>Science</w:t>
            </w:r>
          </w:p>
          <w:p w:rsidR="003F5611" w:rsidRDefault="003F5611" w:rsidP="009E2FE6">
            <w:pPr>
              <w:pStyle w:val="ListParagraph"/>
              <w:numPr>
                <w:ilvl w:val="0"/>
                <w:numId w:val="84"/>
              </w:numPr>
              <w:rPr>
                <w:rFonts w:asciiTheme="minorHAnsi" w:hAnsiTheme="minorHAnsi"/>
                <w:sz w:val="22"/>
                <w:szCs w:val="22"/>
              </w:rPr>
            </w:pPr>
            <w:r>
              <w:rPr>
                <w:rFonts w:asciiTheme="minorHAnsi" w:hAnsiTheme="minorHAnsi"/>
                <w:sz w:val="22"/>
                <w:szCs w:val="22"/>
              </w:rPr>
              <w:t>Social Sciences</w:t>
            </w:r>
          </w:p>
          <w:p w:rsidR="003F5611" w:rsidRDefault="003F5611" w:rsidP="009E2FE6">
            <w:pPr>
              <w:pStyle w:val="ListParagraph"/>
              <w:numPr>
                <w:ilvl w:val="0"/>
                <w:numId w:val="84"/>
              </w:numPr>
              <w:rPr>
                <w:rFonts w:asciiTheme="minorHAnsi" w:hAnsiTheme="minorHAnsi"/>
                <w:sz w:val="22"/>
                <w:szCs w:val="22"/>
              </w:rPr>
            </w:pPr>
            <w:r>
              <w:rPr>
                <w:rFonts w:asciiTheme="minorHAnsi" w:hAnsiTheme="minorHAnsi"/>
                <w:sz w:val="22"/>
                <w:szCs w:val="22"/>
              </w:rPr>
              <w:t>Technology*</w:t>
            </w:r>
          </w:p>
          <w:p w:rsidR="003F5611" w:rsidRPr="009E2FE6" w:rsidRDefault="003F5611" w:rsidP="009E2FE6">
            <w:pPr>
              <w:pStyle w:val="ListParagraph"/>
              <w:numPr>
                <w:ilvl w:val="0"/>
                <w:numId w:val="84"/>
              </w:numPr>
              <w:rPr>
                <w:rFonts w:asciiTheme="minorHAnsi" w:hAnsiTheme="minorHAnsi"/>
                <w:sz w:val="22"/>
                <w:szCs w:val="22"/>
              </w:rPr>
            </w:pPr>
            <w:r>
              <w:rPr>
                <w:rFonts w:asciiTheme="minorHAnsi" w:hAnsiTheme="minorHAnsi"/>
                <w:sz w:val="22"/>
                <w:szCs w:val="22"/>
              </w:rPr>
              <w:t>Learning Languages</w:t>
            </w:r>
          </w:p>
          <w:p w:rsidR="003F5611" w:rsidRPr="009E2FE6" w:rsidRDefault="003F5611" w:rsidP="009E2FE6">
            <w:pPr>
              <w:rPr>
                <w:rFonts w:asciiTheme="minorHAnsi" w:hAnsiTheme="minorHAnsi"/>
                <w:b/>
                <w:sz w:val="22"/>
                <w:szCs w:val="22"/>
              </w:rPr>
            </w:pPr>
            <w:r w:rsidRPr="009E2FE6">
              <w:rPr>
                <w:rFonts w:asciiTheme="minorHAnsi" w:hAnsiTheme="minorHAnsi"/>
                <w:b/>
                <w:sz w:val="22"/>
                <w:szCs w:val="22"/>
              </w:rPr>
              <w:t>OR</w:t>
            </w:r>
          </w:p>
          <w:p w:rsidR="003F5611" w:rsidRPr="001A0E3C" w:rsidRDefault="003F5611" w:rsidP="009E2FE6">
            <w:pPr>
              <w:pStyle w:val="Text"/>
              <w:spacing w:before="0" w:after="60"/>
              <w:rPr>
                <w:rFonts w:asciiTheme="minorHAnsi" w:hAnsiTheme="minorHAnsi"/>
                <w:sz w:val="22"/>
                <w:szCs w:val="22"/>
              </w:rPr>
            </w:pPr>
            <w:r w:rsidRPr="001A0E3C">
              <w:rPr>
                <w:rFonts w:asciiTheme="minorHAnsi" w:hAnsiTheme="minorHAnsi"/>
                <w:sz w:val="22"/>
                <w:szCs w:val="22"/>
              </w:rPr>
              <w:t xml:space="preserve">Ensured that current practice meets the requirement to base teaching and learning programmes on </w:t>
            </w:r>
            <w:r w:rsidRPr="001A0E3C">
              <w:rPr>
                <w:rFonts w:asciiTheme="minorHAnsi" w:hAnsiTheme="minorHAnsi"/>
                <w:i/>
                <w:sz w:val="22"/>
                <w:szCs w:val="22"/>
              </w:rPr>
              <w:t>Te Marautanga o Aotearoa</w:t>
            </w:r>
            <w:r w:rsidRPr="001A0E3C">
              <w:rPr>
                <w:rFonts w:asciiTheme="minorHAnsi" w:hAnsiTheme="minorHAnsi"/>
                <w:sz w:val="22"/>
                <w:szCs w:val="22"/>
              </w:rPr>
              <w:t xml:space="preserve"> if the school has chosen to adopt the foundation curriculum policy</w:t>
            </w:r>
          </w:p>
          <w:p w:rsidR="003F5611" w:rsidRDefault="003F5611" w:rsidP="00960EAB">
            <w:pPr>
              <w:pStyle w:val="Text"/>
              <w:tabs>
                <w:tab w:val="clear" w:pos="851"/>
              </w:tabs>
              <w:spacing w:before="0" w:after="0"/>
              <w:contextualSpacing/>
              <w:rPr>
                <w:rFonts w:asciiTheme="minorHAnsi" w:hAnsiTheme="minorHAnsi"/>
                <w:i/>
                <w:sz w:val="22"/>
                <w:szCs w:val="22"/>
              </w:rPr>
            </w:pPr>
            <w:r w:rsidRPr="001A0E3C">
              <w:rPr>
                <w:rFonts w:asciiTheme="minorHAnsi" w:hAnsiTheme="minorHAnsi"/>
                <w:sz w:val="22"/>
                <w:szCs w:val="22"/>
              </w:rPr>
              <w:t xml:space="preserve"> statements based on </w:t>
            </w:r>
            <w:r w:rsidRPr="001A0E3C">
              <w:rPr>
                <w:rFonts w:asciiTheme="minorHAnsi" w:hAnsiTheme="minorHAnsi"/>
                <w:i/>
                <w:sz w:val="22"/>
                <w:szCs w:val="22"/>
              </w:rPr>
              <w:t>Te Marautanga o Aotearoa</w:t>
            </w:r>
          </w:p>
          <w:p w:rsidR="003F5611" w:rsidRDefault="003F5611" w:rsidP="00960EAB">
            <w:pPr>
              <w:widowControl/>
              <w:contextualSpacing/>
              <w:jc w:val="left"/>
              <w:rPr>
                <w:rFonts w:asciiTheme="minorHAnsi" w:hAnsiTheme="minorHAnsi" w:cstheme="minorHAnsi"/>
                <w:sz w:val="22"/>
                <w:szCs w:val="22"/>
              </w:rPr>
            </w:pPr>
            <w:r>
              <w:rPr>
                <w:rFonts w:asciiTheme="minorHAnsi" w:hAnsiTheme="minorHAnsi" w:cstheme="minorHAnsi"/>
                <w:sz w:val="22"/>
                <w:szCs w:val="22"/>
              </w:rPr>
              <w:t xml:space="preserve">*   </w:t>
            </w:r>
            <w:hyperlink r:id="rId141" w:tooltip="Digital Technologies NZ Curriculum" w:history="1">
              <w:r w:rsidRPr="00AE7A32">
                <w:rPr>
                  <w:rStyle w:val="Hyperlink"/>
                  <w:rFonts w:asciiTheme="minorHAnsi" w:hAnsiTheme="minorHAnsi" w:cstheme="minorHAnsi"/>
                  <w:sz w:val="22"/>
                  <w:szCs w:val="22"/>
                </w:rPr>
                <w:t>Digital Technologies curriculum content and support</w:t>
              </w:r>
            </w:hyperlink>
          </w:p>
          <w:p w:rsidR="003F5611" w:rsidRPr="003F5611" w:rsidRDefault="003F5611" w:rsidP="00960EAB">
            <w:pPr>
              <w:contextualSpacing/>
              <w:rPr>
                <w:rFonts w:asciiTheme="minorHAnsi" w:hAnsiTheme="minorHAnsi" w:cstheme="minorHAnsi"/>
                <w:i/>
                <w:sz w:val="22"/>
                <w:szCs w:val="22"/>
              </w:rPr>
            </w:pPr>
            <w:r>
              <w:rPr>
                <w:rFonts w:asciiTheme="minorHAnsi" w:hAnsiTheme="minorHAnsi" w:cstheme="minorHAnsi"/>
                <w:sz w:val="22"/>
                <w:szCs w:val="22"/>
              </w:rPr>
              <w:t xml:space="preserve">* </w:t>
            </w:r>
            <w:r w:rsidRPr="00AE7A32">
              <w:rPr>
                <w:rFonts w:asciiTheme="minorHAnsi" w:hAnsiTheme="minorHAnsi" w:cstheme="minorHAnsi"/>
                <w:i/>
                <w:sz w:val="22"/>
                <w:szCs w:val="22"/>
              </w:rPr>
              <w:t>Note:</w:t>
            </w:r>
            <w:r>
              <w:rPr>
                <w:rFonts w:asciiTheme="minorHAnsi" w:hAnsiTheme="minorHAnsi" w:cstheme="minorHAnsi"/>
                <w:i/>
                <w:sz w:val="22"/>
                <w:szCs w:val="22"/>
              </w:rPr>
              <w:t xml:space="preserve"> </w:t>
            </w:r>
            <w:r w:rsidRPr="00AE7A32">
              <w:rPr>
                <w:rFonts w:asciiTheme="minorHAnsi" w:hAnsiTheme="minorHAnsi" w:cstheme="minorHAnsi"/>
                <w:i/>
                <w:sz w:val="22"/>
                <w:szCs w:val="22"/>
              </w:rPr>
              <w:t>Schools will be able to integrate this new digital technologies curriculum content into their teaching/learning programmes from 2018  and need to have it integrated from 2020.</w:t>
            </w:r>
          </w:p>
        </w:tc>
        <w:tc>
          <w:tcPr>
            <w:tcW w:w="567" w:type="dxa"/>
          </w:tcPr>
          <w:p w:rsidR="003F5611" w:rsidRPr="001A0E3C" w:rsidRDefault="003F5611">
            <w:pPr>
              <w:pStyle w:val="Text"/>
              <w:tabs>
                <w:tab w:val="clear" w:pos="851"/>
              </w:tabs>
              <w:rPr>
                <w:rFonts w:asciiTheme="minorHAnsi" w:hAnsiTheme="minorHAnsi"/>
                <w:sz w:val="22"/>
                <w:szCs w:val="22"/>
              </w:rPr>
            </w:pPr>
          </w:p>
        </w:tc>
        <w:tc>
          <w:tcPr>
            <w:tcW w:w="567" w:type="dxa"/>
          </w:tcPr>
          <w:p w:rsidR="003F5611" w:rsidRPr="001A0E3C" w:rsidRDefault="003F5611">
            <w:pPr>
              <w:pStyle w:val="Text"/>
              <w:tabs>
                <w:tab w:val="clear" w:pos="851"/>
              </w:tabs>
              <w:rPr>
                <w:rFonts w:asciiTheme="minorHAnsi" w:hAnsiTheme="minorHAnsi"/>
                <w:sz w:val="22"/>
                <w:szCs w:val="22"/>
              </w:rPr>
            </w:pPr>
          </w:p>
        </w:tc>
        <w:tc>
          <w:tcPr>
            <w:tcW w:w="992" w:type="dxa"/>
          </w:tcPr>
          <w:p w:rsidR="003F5611" w:rsidRPr="001A0E3C" w:rsidRDefault="003F5611">
            <w:pPr>
              <w:pStyle w:val="Text"/>
              <w:tabs>
                <w:tab w:val="clear" w:pos="851"/>
              </w:tabs>
              <w:rPr>
                <w:rFonts w:asciiTheme="minorHAnsi" w:hAnsiTheme="minorHAnsi"/>
                <w:sz w:val="22"/>
                <w:szCs w:val="22"/>
              </w:rPr>
            </w:pPr>
          </w:p>
        </w:tc>
      </w:tr>
      <w:tr w:rsidR="003F5611" w:rsidRPr="001A0E3C" w:rsidTr="00BC357E">
        <w:trPr>
          <w:cantSplit/>
          <w:trHeight w:val="230"/>
        </w:trPr>
        <w:tc>
          <w:tcPr>
            <w:tcW w:w="454" w:type="dxa"/>
            <w:vMerge/>
          </w:tcPr>
          <w:p w:rsidR="003F5611" w:rsidRDefault="003F5611" w:rsidP="003F5611">
            <w:pPr>
              <w:pStyle w:val="Text"/>
              <w:tabs>
                <w:tab w:val="clear" w:pos="851"/>
              </w:tabs>
              <w:spacing w:before="0" w:after="0"/>
              <w:rPr>
                <w:rFonts w:asciiTheme="minorHAnsi" w:hAnsiTheme="minorHAnsi"/>
                <w:sz w:val="22"/>
                <w:szCs w:val="22"/>
              </w:rPr>
            </w:pPr>
          </w:p>
        </w:tc>
        <w:tc>
          <w:tcPr>
            <w:tcW w:w="6379" w:type="dxa"/>
            <w:gridSpan w:val="2"/>
            <w:vMerge/>
            <w:tcBorders>
              <w:left w:val="nil"/>
              <w:right w:val="single" w:sz="4" w:space="0" w:color="auto"/>
            </w:tcBorders>
          </w:tcPr>
          <w:p w:rsidR="003F5611" w:rsidRPr="001A0E3C" w:rsidRDefault="003F5611" w:rsidP="003F5611">
            <w:pPr>
              <w:rPr>
                <w:rFonts w:asciiTheme="minorHAnsi" w:hAnsiTheme="minorHAnsi"/>
                <w:sz w:val="22"/>
                <w:szCs w:val="22"/>
              </w:rPr>
            </w:pPr>
          </w:p>
        </w:tc>
        <w:tc>
          <w:tcPr>
            <w:tcW w:w="567" w:type="dxa"/>
          </w:tcPr>
          <w:p w:rsidR="003F5611" w:rsidRPr="001A0E3C" w:rsidRDefault="003F5611" w:rsidP="003F5611">
            <w:pPr>
              <w:pStyle w:val="Text"/>
              <w:tabs>
                <w:tab w:val="clear" w:pos="851"/>
              </w:tabs>
              <w:spacing w:before="0" w:after="0"/>
              <w:rPr>
                <w:rFonts w:asciiTheme="minorHAnsi" w:hAnsiTheme="minorHAnsi"/>
                <w:sz w:val="22"/>
                <w:szCs w:val="22"/>
              </w:rPr>
            </w:pPr>
          </w:p>
        </w:tc>
        <w:tc>
          <w:tcPr>
            <w:tcW w:w="567" w:type="dxa"/>
          </w:tcPr>
          <w:p w:rsidR="003F5611" w:rsidRPr="001A0E3C" w:rsidRDefault="003F5611" w:rsidP="003F5611">
            <w:pPr>
              <w:pStyle w:val="Text"/>
              <w:tabs>
                <w:tab w:val="clear" w:pos="851"/>
              </w:tabs>
              <w:spacing w:before="0" w:after="0"/>
              <w:rPr>
                <w:rFonts w:asciiTheme="minorHAnsi" w:hAnsiTheme="minorHAnsi"/>
                <w:sz w:val="22"/>
                <w:szCs w:val="22"/>
              </w:rPr>
            </w:pPr>
          </w:p>
        </w:tc>
        <w:tc>
          <w:tcPr>
            <w:tcW w:w="992" w:type="dxa"/>
          </w:tcPr>
          <w:p w:rsidR="003F5611" w:rsidRPr="001A0E3C" w:rsidRDefault="003F5611" w:rsidP="003F5611">
            <w:pPr>
              <w:pStyle w:val="Text"/>
              <w:tabs>
                <w:tab w:val="clear" w:pos="851"/>
              </w:tabs>
              <w:spacing w:before="0" w:after="0"/>
              <w:rPr>
                <w:rFonts w:asciiTheme="minorHAnsi" w:hAnsiTheme="minorHAnsi"/>
                <w:sz w:val="22"/>
                <w:szCs w:val="22"/>
              </w:rPr>
            </w:pPr>
          </w:p>
        </w:tc>
      </w:tr>
      <w:tr w:rsidR="003F5611" w:rsidRPr="001A0E3C" w:rsidTr="0010255C">
        <w:trPr>
          <w:cantSplit/>
          <w:trHeight w:val="172"/>
        </w:trPr>
        <w:tc>
          <w:tcPr>
            <w:tcW w:w="454" w:type="dxa"/>
            <w:vMerge/>
          </w:tcPr>
          <w:p w:rsidR="003F5611" w:rsidRDefault="003F5611" w:rsidP="003F5611">
            <w:pPr>
              <w:pStyle w:val="Text"/>
              <w:tabs>
                <w:tab w:val="clear" w:pos="851"/>
              </w:tabs>
              <w:spacing w:before="0" w:after="0"/>
              <w:rPr>
                <w:rFonts w:asciiTheme="minorHAnsi" w:hAnsiTheme="minorHAnsi"/>
                <w:sz w:val="22"/>
                <w:szCs w:val="22"/>
              </w:rPr>
            </w:pPr>
          </w:p>
        </w:tc>
        <w:tc>
          <w:tcPr>
            <w:tcW w:w="6379" w:type="dxa"/>
            <w:gridSpan w:val="2"/>
            <w:vMerge/>
            <w:tcBorders>
              <w:left w:val="nil"/>
              <w:right w:val="single" w:sz="4" w:space="0" w:color="auto"/>
            </w:tcBorders>
          </w:tcPr>
          <w:p w:rsidR="003F5611" w:rsidRPr="001A0E3C" w:rsidRDefault="003F5611" w:rsidP="003F5611">
            <w:pPr>
              <w:rPr>
                <w:rFonts w:asciiTheme="minorHAnsi" w:hAnsiTheme="minorHAnsi"/>
                <w:sz w:val="22"/>
                <w:szCs w:val="22"/>
              </w:rPr>
            </w:pPr>
          </w:p>
        </w:tc>
        <w:tc>
          <w:tcPr>
            <w:tcW w:w="567" w:type="dxa"/>
          </w:tcPr>
          <w:p w:rsidR="003F5611" w:rsidRPr="001A0E3C" w:rsidRDefault="003F5611" w:rsidP="003F5611">
            <w:pPr>
              <w:pStyle w:val="Text"/>
              <w:tabs>
                <w:tab w:val="clear" w:pos="851"/>
              </w:tabs>
              <w:spacing w:before="0" w:after="0"/>
              <w:rPr>
                <w:rFonts w:asciiTheme="minorHAnsi" w:hAnsiTheme="minorHAnsi"/>
                <w:sz w:val="22"/>
                <w:szCs w:val="22"/>
              </w:rPr>
            </w:pPr>
          </w:p>
        </w:tc>
        <w:tc>
          <w:tcPr>
            <w:tcW w:w="567" w:type="dxa"/>
          </w:tcPr>
          <w:p w:rsidR="003F5611" w:rsidRPr="001A0E3C" w:rsidRDefault="003F5611" w:rsidP="003F5611">
            <w:pPr>
              <w:pStyle w:val="Text"/>
              <w:tabs>
                <w:tab w:val="clear" w:pos="851"/>
              </w:tabs>
              <w:spacing w:before="0" w:after="0"/>
              <w:rPr>
                <w:rFonts w:asciiTheme="minorHAnsi" w:hAnsiTheme="minorHAnsi"/>
                <w:sz w:val="22"/>
                <w:szCs w:val="22"/>
              </w:rPr>
            </w:pPr>
          </w:p>
        </w:tc>
        <w:tc>
          <w:tcPr>
            <w:tcW w:w="992" w:type="dxa"/>
          </w:tcPr>
          <w:p w:rsidR="003F5611" w:rsidRPr="001A0E3C" w:rsidRDefault="003F5611" w:rsidP="003F5611">
            <w:pPr>
              <w:pStyle w:val="Text"/>
              <w:tabs>
                <w:tab w:val="clear" w:pos="851"/>
              </w:tabs>
              <w:spacing w:before="0" w:after="0"/>
              <w:rPr>
                <w:rFonts w:asciiTheme="minorHAnsi" w:hAnsiTheme="minorHAnsi"/>
                <w:sz w:val="22"/>
                <w:szCs w:val="22"/>
              </w:rPr>
            </w:pPr>
          </w:p>
        </w:tc>
      </w:tr>
      <w:tr w:rsidR="003F5611" w:rsidRPr="001A0E3C" w:rsidTr="009449ED">
        <w:trPr>
          <w:cantSplit/>
          <w:trHeight w:val="172"/>
        </w:trPr>
        <w:tc>
          <w:tcPr>
            <w:tcW w:w="454" w:type="dxa"/>
            <w:vMerge/>
          </w:tcPr>
          <w:p w:rsidR="003F5611" w:rsidRDefault="003F5611" w:rsidP="003F5611">
            <w:pPr>
              <w:pStyle w:val="Text"/>
              <w:tabs>
                <w:tab w:val="clear" w:pos="851"/>
              </w:tabs>
              <w:spacing w:before="0" w:after="0"/>
              <w:rPr>
                <w:rFonts w:asciiTheme="minorHAnsi" w:hAnsiTheme="minorHAnsi"/>
                <w:sz w:val="22"/>
                <w:szCs w:val="22"/>
              </w:rPr>
            </w:pPr>
          </w:p>
        </w:tc>
        <w:tc>
          <w:tcPr>
            <w:tcW w:w="6379" w:type="dxa"/>
            <w:gridSpan w:val="2"/>
            <w:vMerge/>
            <w:tcBorders>
              <w:left w:val="nil"/>
              <w:right w:val="single" w:sz="4" w:space="0" w:color="auto"/>
            </w:tcBorders>
          </w:tcPr>
          <w:p w:rsidR="003F5611" w:rsidRPr="001A0E3C" w:rsidRDefault="003F5611" w:rsidP="003F5611">
            <w:pPr>
              <w:rPr>
                <w:rFonts w:asciiTheme="minorHAnsi" w:hAnsiTheme="minorHAnsi"/>
                <w:sz w:val="22"/>
                <w:szCs w:val="22"/>
              </w:rPr>
            </w:pPr>
          </w:p>
        </w:tc>
        <w:tc>
          <w:tcPr>
            <w:tcW w:w="567" w:type="dxa"/>
          </w:tcPr>
          <w:p w:rsidR="003F5611" w:rsidRPr="001A0E3C" w:rsidRDefault="003F5611" w:rsidP="003F5611">
            <w:pPr>
              <w:pStyle w:val="Text"/>
              <w:tabs>
                <w:tab w:val="clear" w:pos="851"/>
              </w:tabs>
              <w:spacing w:before="0" w:after="0"/>
              <w:rPr>
                <w:rFonts w:asciiTheme="minorHAnsi" w:hAnsiTheme="minorHAnsi"/>
                <w:sz w:val="22"/>
                <w:szCs w:val="22"/>
              </w:rPr>
            </w:pPr>
          </w:p>
        </w:tc>
        <w:tc>
          <w:tcPr>
            <w:tcW w:w="567" w:type="dxa"/>
          </w:tcPr>
          <w:p w:rsidR="003F5611" w:rsidRPr="001A0E3C" w:rsidRDefault="003F5611" w:rsidP="003F5611">
            <w:pPr>
              <w:pStyle w:val="Text"/>
              <w:tabs>
                <w:tab w:val="clear" w:pos="851"/>
              </w:tabs>
              <w:spacing w:before="0" w:after="0"/>
              <w:rPr>
                <w:rFonts w:asciiTheme="minorHAnsi" w:hAnsiTheme="minorHAnsi"/>
                <w:sz w:val="22"/>
                <w:szCs w:val="22"/>
              </w:rPr>
            </w:pPr>
          </w:p>
        </w:tc>
        <w:tc>
          <w:tcPr>
            <w:tcW w:w="992" w:type="dxa"/>
          </w:tcPr>
          <w:p w:rsidR="003F5611" w:rsidRPr="001A0E3C" w:rsidRDefault="003F5611" w:rsidP="003F5611">
            <w:pPr>
              <w:pStyle w:val="Text"/>
              <w:tabs>
                <w:tab w:val="clear" w:pos="851"/>
              </w:tabs>
              <w:spacing w:before="0" w:after="0"/>
              <w:rPr>
                <w:rFonts w:asciiTheme="minorHAnsi" w:hAnsiTheme="minorHAnsi"/>
                <w:sz w:val="22"/>
                <w:szCs w:val="22"/>
              </w:rPr>
            </w:pPr>
          </w:p>
        </w:tc>
      </w:tr>
      <w:tr w:rsidR="003F5611" w:rsidRPr="001A0E3C" w:rsidTr="008A44DD">
        <w:trPr>
          <w:cantSplit/>
          <w:trHeight w:val="196"/>
        </w:trPr>
        <w:tc>
          <w:tcPr>
            <w:tcW w:w="454" w:type="dxa"/>
            <w:vMerge/>
          </w:tcPr>
          <w:p w:rsidR="003F5611" w:rsidRDefault="003F5611" w:rsidP="003F5611">
            <w:pPr>
              <w:pStyle w:val="Text"/>
              <w:tabs>
                <w:tab w:val="clear" w:pos="851"/>
              </w:tabs>
              <w:spacing w:before="0" w:after="0"/>
              <w:rPr>
                <w:rFonts w:asciiTheme="minorHAnsi" w:hAnsiTheme="minorHAnsi"/>
                <w:sz w:val="22"/>
                <w:szCs w:val="22"/>
              </w:rPr>
            </w:pPr>
          </w:p>
        </w:tc>
        <w:tc>
          <w:tcPr>
            <w:tcW w:w="6379" w:type="dxa"/>
            <w:gridSpan w:val="2"/>
            <w:vMerge/>
            <w:tcBorders>
              <w:left w:val="nil"/>
              <w:right w:val="single" w:sz="4" w:space="0" w:color="auto"/>
            </w:tcBorders>
          </w:tcPr>
          <w:p w:rsidR="003F5611" w:rsidRPr="001A0E3C" w:rsidRDefault="003F5611" w:rsidP="003F5611">
            <w:pPr>
              <w:rPr>
                <w:rFonts w:asciiTheme="minorHAnsi" w:hAnsiTheme="minorHAnsi"/>
                <w:sz w:val="22"/>
                <w:szCs w:val="22"/>
              </w:rPr>
            </w:pPr>
          </w:p>
        </w:tc>
        <w:tc>
          <w:tcPr>
            <w:tcW w:w="567" w:type="dxa"/>
          </w:tcPr>
          <w:p w:rsidR="003F5611" w:rsidRPr="001A0E3C" w:rsidRDefault="003F5611" w:rsidP="003F5611">
            <w:pPr>
              <w:pStyle w:val="Text"/>
              <w:tabs>
                <w:tab w:val="clear" w:pos="851"/>
              </w:tabs>
              <w:spacing w:before="0" w:after="0"/>
              <w:rPr>
                <w:rFonts w:asciiTheme="minorHAnsi" w:hAnsiTheme="minorHAnsi"/>
                <w:sz w:val="22"/>
                <w:szCs w:val="22"/>
              </w:rPr>
            </w:pPr>
          </w:p>
        </w:tc>
        <w:tc>
          <w:tcPr>
            <w:tcW w:w="567" w:type="dxa"/>
          </w:tcPr>
          <w:p w:rsidR="003F5611" w:rsidRPr="001A0E3C" w:rsidRDefault="003F5611" w:rsidP="003F5611">
            <w:pPr>
              <w:pStyle w:val="Text"/>
              <w:tabs>
                <w:tab w:val="clear" w:pos="851"/>
              </w:tabs>
              <w:spacing w:before="0" w:after="0"/>
              <w:rPr>
                <w:rFonts w:asciiTheme="minorHAnsi" w:hAnsiTheme="minorHAnsi"/>
                <w:sz w:val="22"/>
                <w:szCs w:val="22"/>
              </w:rPr>
            </w:pPr>
          </w:p>
        </w:tc>
        <w:tc>
          <w:tcPr>
            <w:tcW w:w="992" w:type="dxa"/>
          </w:tcPr>
          <w:p w:rsidR="003F5611" w:rsidRPr="001A0E3C" w:rsidRDefault="003F5611" w:rsidP="003F5611">
            <w:pPr>
              <w:pStyle w:val="Text"/>
              <w:tabs>
                <w:tab w:val="clear" w:pos="851"/>
              </w:tabs>
              <w:spacing w:before="0" w:after="0"/>
              <w:rPr>
                <w:rFonts w:asciiTheme="minorHAnsi" w:hAnsiTheme="minorHAnsi"/>
                <w:sz w:val="22"/>
                <w:szCs w:val="22"/>
              </w:rPr>
            </w:pPr>
          </w:p>
        </w:tc>
      </w:tr>
      <w:tr w:rsidR="003F5611" w:rsidRPr="001A0E3C" w:rsidTr="00425226">
        <w:trPr>
          <w:cantSplit/>
          <w:trHeight w:val="276"/>
        </w:trPr>
        <w:tc>
          <w:tcPr>
            <w:tcW w:w="454" w:type="dxa"/>
            <w:vMerge/>
          </w:tcPr>
          <w:p w:rsidR="003F5611" w:rsidRDefault="003F5611" w:rsidP="003F5611">
            <w:pPr>
              <w:pStyle w:val="Text"/>
              <w:tabs>
                <w:tab w:val="clear" w:pos="851"/>
              </w:tabs>
              <w:spacing w:before="0" w:after="0"/>
              <w:rPr>
                <w:rFonts w:asciiTheme="minorHAnsi" w:hAnsiTheme="minorHAnsi"/>
                <w:sz w:val="22"/>
                <w:szCs w:val="22"/>
              </w:rPr>
            </w:pPr>
          </w:p>
        </w:tc>
        <w:tc>
          <w:tcPr>
            <w:tcW w:w="6379" w:type="dxa"/>
            <w:gridSpan w:val="2"/>
            <w:vMerge/>
            <w:tcBorders>
              <w:left w:val="nil"/>
              <w:right w:val="single" w:sz="4" w:space="0" w:color="auto"/>
            </w:tcBorders>
          </w:tcPr>
          <w:p w:rsidR="003F5611" w:rsidRPr="001A0E3C" w:rsidRDefault="003F5611" w:rsidP="003F5611">
            <w:pPr>
              <w:rPr>
                <w:rFonts w:asciiTheme="minorHAnsi" w:hAnsiTheme="minorHAnsi"/>
                <w:sz w:val="22"/>
                <w:szCs w:val="22"/>
              </w:rPr>
            </w:pPr>
          </w:p>
        </w:tc>
        <w:tc>
          <w:tcPr>
            <w:tcW w:w="567" w:type="dxa"/>
          </w:tcPr>
          <w:p w:rsidR="003F5611" w:rsidRPr="001A0E3C" w:rsidRDefault="003F5611" w:rsidP="003F5611">
            <w:pPr>
              <w:pStyle w:val="Text"/>
              <w:tabs>
                <w:tab w:val="clear" w:pos="851"/>
              </w:tabs>
              <w:spacing w:before="0" w:after="0"/>
              <w:rPr>
                <w:rFonts w:asciiTheme="minorHAnsi" w:hAnsiTheme="minorHAnsi"/>
                <w:sz w:val="22"/>
                <w:szCs w:val="22"/>
              </w:rPr>
            </w:pPr>
          </w:p>
        </w:tc>
        <w:tc>
          <w:tcPr>
            <w:tcW w:w="567" w:type="dxa"/>
          </w:tcPr>
          <w:p w:rsidR="003F5611" w:rsidRPr="001A0E3C" w:rsidRDefault="003F5611" w:rsidP="003F5611">
            <w:pPr>
              <w:pStyle w:val="Text"/>
              <w:tabs>
                <w:tab w:val="clear" w:pos="851"/>
              </w:tabs>
              <w:spacing w:before="0" w:after="0"/>
              <w:rPr>
                <w:rFonts w:asciiTheme="minorHAnsi" w:hAnsiTheme="minorHAnsi"/>
                <w:sz w:val="22"/>
                <w:szCs w:val="22"/>
              </w:rPr>
            </w:pPr>
          </w:p>
        </w:tc>
        <w:tc>
          <w:tcPr>
            <w:tcW w:w="992" w:type="dxa"/>
          </w:tcPr>
          <w:p w:rsidR="003F5611" w:rsidRPr="001A0E3C" w:rsidRDefault="003F5611" w:rsidP="003F5611">
            <w:pPr>
              <w:pStyle w:val="Text"/>
              <w:tabs>
                <w:tab w:val="clear" w:pos="851"/>
              </w:tabs>
              <w:spacing w:before="0" w:after="0"/>
              <w:rPr>
                <w:rFonts w:asciiTheme="minorHAnsi" w:hAnsiTheme="minorHAnsi"/>
                <w:sz w:val="22"/>
                <w:szCs w:val="22"/>
              </w:rPr>
            </w:pPr>
          </w:p>
        </w:tc>
      </w:tr>
      <w:tr w:rsidR="003F5611" w:rsidRPr="001A0E3C" w:rsidTr="0053222E">
        <w:trPr>
          <w:cantSplit/>
          <w:trHeight w:val="288"/>
        </w:trPr>
        <w:tc>
          <w:tcPr>
            <w:tcW w:w="454" w:type="dxa"/>
            <w:vMerge/>
          </w:tcPr>
          <w:p w:rsidR="003F5611" w:rsidRDefault="003F5611" w:rsidP="003F5611">
            <w:pPr>
              <w:pStyle w:val="Text"/>
              <w:tabs>
                <w:tab w:val="clear" w:pos="851"/>
              </w:tabs>
              <w:spacing w:before="0" w:after="0"/>
              <w:rPr>
                <w:rFonts w:asciiTheme="minorHAnsi" w:hAnsiTheme="minorHAnsi"/>
                <w:sz w:val="22"/>
                <w:szCs w:val="22"/>
              </w:rPr>
            </w:pPr>
          </w:p>
        </w:tc>
        <w:tc>
          <w:tcPr>
            <w:tcW w:w="6379" w:type="dxa"/>
            <w:gridSpan w:val="2"/>
            <w:vMerge/>
            <w:tcBorders>
              <w:left w:val="nil"/>
              <w:right w:val="single" w:sz="4" w:space="0" w:color="auto"/>
            </w:tcBorders>
          </w:tcPr>
          <w:p w:rsidR="003F5611" w:rsidRPr="001A0E3C" w:rsidRDefault="003F5611" w:rsidP="003F5611">
            <w:pPr>
              <w:rPr>
                <w:rFonts w:asciiTheme="minorHAnsi" w:hAnsiTheme="minorHAnsi"/>
                <w:sz w:val="22"/>
                <w:szCs w:val="22"/>
              </w:rPr>
            </w:pPr>
          </w:p>
        </w:tc>
        <w:tc>
          <w:tcPr>
            <w:tcW w:w="567" w:type="dxa"/>
          </w:tcPr>
          <w:p w:rsidR="003F5611" w:rsidRPr="001A0E3C" w:rsidRDefault="003F5611" w:rsidP="003F5611">
            <w:pPr>
              <w:pStyle w:val="Text"/>
              <w:tabs>
                <w:tab w:val="clear" w:pos="851"/>
              </w:tabs>
              <w:spacing w:before="0" w:after="0"/>
              <w:rPr>
                <w:rFonts w:asciiTheme="minorHAnsi" w:hAnsiTheme="minorHAnsi"/>
                <w:sz w:val="22"/>
                <w:szCs w:val="22"/>
              </w:rPr>
            </w:pPr>
          </w:p>
        </w:tc>
        <w:tc>
          <w:tcPr>
            <w:tcW w:w="567" w:type="dxa"/>
          </w:tcPr>
          <w:p w:rsidR="003F5611" w:rsidRPr="001A0E3C" w:rsidRDefault="003F5611" w:rsidP="003F5611">
            <w:pPr>
              <w:pStyle w:val="Text"/>
              <w:tabs>
                <w:tab w:val="clear" w:pos="851"/>
              </w:tabs>
              <w:spacing w:before="0" w:after="0"/>
              <w:rPr>
                <w:rFonts w:asciiTheme="minorHAnsi" w:hAnsiTheme="minorHAnsi"/>
                <w:sz w:val="22"/>
                <w:szCs w:val="22"/>
              </w:rPr>
            </w:pPr>
          </w:p>
        </w:tc>
        <w:tc>
          <w:tcPr>
            <w:tcW w:w="992" w:type="dxa"/>
          </w:tcPr>
          <w:p w:rsidR="003F5611" w:rsidRPr="001A0E3C" w:rsidRDefault="003F5611" w:rsidP="003F5611">
            <w:pPr>
              <w:pStyle w:val="Text"/>
              <w:tabs>
                <w:tab w:val="clear" w:pos="851"/>
              </w:tabs>
              <w:spacing w:before="0" w:after="0"/>
              <w:rPr>
                <w:rFonts w:asciiTheme="minorHAnsi" w:hAnsiTheme="minorHAnsi"/>
                <w:sz w:val="22"/>
                <w:szCs w:val="22"/>
              </w:rPr>
            </w:pPr>
          </w:p>
        </w:tc>
      </w:tr>
      <w:tr w:rsidR="003F5611" w:rsidRPr="001A0E3C" w:rsidTr="0026062D">
        <w:trPr>
          <w:cantSplit/>
          <w:trHeight w:val="345"/>
        </w:trPr>
        <w:tc>
          <w:tcPr>
            <w:tcW w:w="454" w:type="dxa"/>
            <w:vMerge/>
          </w:tcPr>
          <w:p w:rsidR="003F5611" w:rsidRDefault="003F5611" w:rsidP="003F5611">
            <w:pPr>
              <w:pStyle w:val="Text"/>
              <w:tabs>
                <w:tab w:val="clear" w:pos="851"/>
              </w:tabs>
              <w:spacing w:before="0" w:after="0"/>
              <w:rPr>
                <w:rFonts w:asciiTheme="minorHAnsi" w:hAnsiTheme="minorHAnsi"/>
                <w:sz w:val="22"/>
                <w:szCs w:val="22"/>
              </w:rPr>
            </w:pPr>
          </w:p>
        </w:tc>
        <w:tc>
          <w:tcPr>
            <w:tcW w:w="6379" w:type="dxa"/>
            <w:gridSpan w:val="2"/>
            <w:vMerge/>
            <w:tcBorders>
              <w:left w:val="nil"/>
              <w:right w:val="single" w:sz="4" w:space="0" w:color="auto"/>
            </w:tcBorders>
          </w:tcPr>
          <w:p w:rsidR="003F5611" w:rsidRPr="001A0E3C" w:rsidRDefault="003F5611" w:rsidP="003F5611">
            <w:pPr>
              <w:rPr>
                <w:rFonts w:asciiTheme="minorHAnsi" w:hAnsiTheme="minorHAnsi"/>
                <w:sz w:val="22"/>
                <w:szCs w:val="22"/>
              </w:rPr>
            </w:pPr>
          </w:p>
        </w:tc>
        <w:tc>
          <w:tcPr>
            <w:tcW w:w="567" w:type="dxa"/>
          </w:tcPr>
          <w:p w:rsidR="003F5611" w:rsidRPr="001A0E3C" w:rsidRDefault="003F5611" w:rsidP="003F5611">
            <w:pPr>
              <w:pStyle w:val="Text"/>
              <w:tabs>
                <w:tab w:val="clear" w:pos="851"/>
              </w:tabs>
              <w:spacing w:before="0" w:after="0"/>
              <w:rPr>
                <w:rFonts w:asciiTheme="minorHAnsi" w:hAnsiTheme="minorHAnsi"/>
                <w:sz w:val="22"/>
                <w:szCs w:val="22"/>
              </w:rPr>
            </w:pPr>
          </w:p>
        </w:tc>
        <w:tc>
          <w:tcPr>
            <w:tcW w:w="567" w:type="dxa"/>
          </w:tcPr>
          <w:p w:rsidR="003F5611" w:rsidRPr="001A0E3C" w:rsidRDefault="003F5611" w:rsidP="003F5611">
            <w:pPr>
              <w:pStyle w:val="Text"/>
              <w:tabs>
                <w:tab w:val="clear" w:pos="851"/>
              </w:tabs>
              <w:spacing w:before="0" w:after="0"/>
              <w:rPr>
                <w:rFonts w:asciiTheme="minorHAnsi" w:hAnsiTheme="minorHAnsi"/>
                <w:sz w:val="22"/>
                <w:szCs w:val="22"/>
              </w:rPr>
            </w:pPr>
          </w:p>
        </w:tc>
        <w:tc>
          <w:tcPr>
            <w:tcW w:w="992" w:type="dxa"/>
          </w:tcPr>
          <w:p w:rsidR="003F5611" w:rsidRPr="001A0E3C" w:rsidRDefault="003F5611" w:rsidP="003F5611">
            <w:pPr>
              <w:pStyle w:val="Text"/>
              <w:tabs>
                <w:tab w:val="clear" w:pos="851"/>
              </w:tabs>
              <w:spacing w:before="0" w:after="0"/>
              <w:rPr>
                <w:rFonts w:asciiTheme="minorHAnsi" w:hAnsiTheme="minorHAnsi"/>
                <w:sz w:val="22"/>
                <w:szCs w:val="22"/>
              </w:rPr>
            </w:pPr>
          </w:p>
        </w:tc>
      </w:tr>
      <w:tr w:rsidR="003F5611" w:rsidRPr="001A0E3C" w:rsidTr="00960EAB">
        <w:trPr>
          <w:cantSplit/>
          <w:trHeight w:val="2461"/>
        </w:trPr>
        <w:tc>
          <w:tcPr>
            <w:tcW w:w="454" w:type="dxa"/>
            <w:vMerge/>
          </w:tcPr>
          <w:p w:rsidR="003F5611" w:rsidRDefault="003F5611">
            <w:pPr>
              <w:pStyle w:val="Text"/>
              <w:tabs>
                <w:tab w:val="clear" w:pos="851"/>
              </w:tabs>
              <w:rPr>
                <w:rFonts w:asciiTheme="minorHAnsi" w:hAnsiTheme="minorHAnsi"/>
                <w:sz w:val="22"/>
                <w:szCs w:val="22"/>
              </w:rPr>
            </w:pPr>
          </w:p>
        </w:tc>
        <w:tc>
          <w:tcPr>
            <w:tcW w:w="6379" w:type="dxa"/>
            <w:gridSpan w:val="2"/>
            <w:vMerge/>
            <w:tcBorders>
              <w:left w:val="nil"/>
              <w:bottom w:val="nil"/>
              <w:right w:val="single" w:sz="4" w:space="0" w:color="auto"/>
            </w:tcBorders>
          </w:tcPr>
          <w:p w:rsidR="003F5611" w:rsidRPr="001A0E3C" w:rsidRDefault="003F5611" w:rsidP="002C1D58">
            <w:pPr>
              <w:spacing w:before="120" w:after="60"/>
              <w:rPr>
                <w:rFonts w:asciiTheme="minorHAnsi" w:hAnsiTheme="minorHAnsi"/>
                <w:sz w:val="22"/>
                <w:szCs w:val="22"/>
              </w:rPr>
            </w:pPr>
          </w:p>
        </w:tc>
        <w:tc>
          <w:tcPr>
            <w:tcW w:w="567" w:type="dxa"/>
          </w:tcPr>
          <w:p w:rsidR="003F5611" w:rsidRPr="001A0E3C" w:rsidRDefault="003F5611">
            <w:pPr>
              <w:pStyle w:val="Text"/>
              <w:tabs>
                <w:tab w:val="clear" w:pos="851"/>
              </w:tabs>
              <w:rPr>
                <w:rFonts w:asciiTheme="minorHAnsi" w:hAnsiTheme="minorHAnsi"/>
                <w:sz w:val="22"/>
                <w:szCs w:val="22"/>
              </w:rPr>
            </w:pPr>
          </w:p>
        </w:tc>
        <w:tc>
          <w:tcPr>
            <w:tcW w:w="567" w:type="dxa"/>
          </w:tcPr>
          <w:p w:rsidR="003F5611" w:rsidRPr="001A0E3C" w:rsidRDefault="003F5611">
            <w:pPr>
              <w:pStyle w:val="Text"/>
              <w:tabs>
                <w:tab w:val="clear" w:pos="851"/>
              </w:tabs>
              <w:rPr>
                <w:rFonts w:asciiTheme="minorHAnsi" w:hAnsiTheme="minorHAnsi"/>
                <w:sz w:val="22"/>
                <w:szCs w:val="22"/>
              </w:rPr>
            </w:pPr>
          </w:p>
        </w:tc>
        <w:tc>
          <w:tcPr>
            <w:tcW w:w="992" w:type="dxa"/>
          </w:tcPr>
          <w:p w:rsidR="003F5611" w:rsidRPr="001A0E3C" w:rsidRDefault="003F5611">
            <w:pPr>
              <w:pStyle w:val="Text"/>
              <w:tabs>
                <w:tab w:val="clear" w:pos="851"/>
              </w:tabs>
              <w:rPr>
                <w:rFonts w:asciiTheme="minorHAnsi" w:hAnsiTheme="minorHAnsi"/>
                <w:sz w:val="22"/>
                <w:szCs w:val="22"/>
              </w:rPr>
            </w:pPr>
          </w:p>
        </w:tc>
      </w:tr>
      <w:tr w:rsidR="00D47675" w:rsidRPr="001A0E3C" w:rsidTr="009E2FE6">
        <w:trPr>
          <w:trHeight w:val="802"/>
        </w:trPr>
        <w:tc>
          <w:tcPr>
            <w:tcW w:w="454" w:type="dxa"/>
            <w:tcBorders>
              <w:top w:val="single" w:sz="4" w:space="0" w:color="auto"/>
              <w:bottom w:val="single" w:sz="4" w:space="0" w:color="auto"/>
            </w:tcBorders>
          </w:tcPr>
          <w:p w:rsidR="00D47675" w:rsidRPr="001A0E3C" w:rsidRDefault="00A011E8">
            <w:pPr>
              <w:pStyle w:val="Text"/>
              <w:tabs>
                <w:tab w:val="clear" w:pos="851"/>
              </w:tabs>
              <w:rPr>
                <w:rFonts w:asciiTheme="minorHAnsi" w:hAnsiTheme="minorHAnsi"/>
                <w:sz w:val="22"/>
                <w:szCs w:val="22"/>
              </w:rPr>
            </w:pPr>
            <w:r>
              <w:rPr>
                <w:rFonts w:asciiTheme="minorHAnsi" w:hAnsiTheme="minorHAnsi"/>
                <w:sz w:val="22"/>
                <w:szCs w:val="22"/>
              </w:rPr>
              <w:t>10</w:t>
            </w:r>
          </w:p>
        </w:tc>
        <w:tc>
          <w:tcPr>
            <w:tcW w:w="6379" w:type="dxa"/>
            <w:gridSpan w:val="2"/>
            <w:tcBorders>
              <w:top w:val="single" w:sz="4" w:space="0" w:color="auto"/>
              <w:bottom w:val="single" w:sz="4" w:space="0" w:color="auto"/>
            </w:tcBorders>
          </w:tcPr>
          <w:p w:rsidR="00D47675" w:rsidRPr="001A0E3C" w:rsidRDefault="00670A00" w:rsidP="003A214F">
            <w:pPr>
              <w:pStyle w:val="Text"/>
              <w:tabs>
                <w:tab w:val="clear" w:pos="851"/>
              </w:tabs>
              <w:spacing w:before="0" w:after="60"/>
              <w:rPr>
                <w:rFonts w:asciiTheme="minorHAnsi" w:hAnsiTheme="minorHAnsi"/>
                <w:sz w:val="22"/>
                <w:szCs w:val="22"/>
              </w:rPr>
            </w:pPr>
            <w:r w:rsidRPr="001A0E3C">
              <w:rPr>
                <w:rFonts w:asciiTheme="minorHAnsi" w:hAnsiTheme="minorHAnsi"/>
                <w:sz w:val="22"/>
                <w:szCs w:val="22"/>
              </w:rPr>
              <w:t xml:space="preserve">Developed and </w:t>
            </w:r>
            <w:r w:rsidR="00D47675" w:rsidRPr="001A0E3C">
              <w:rPr>
                <w:rFonts w:asciiTheme="minorHAnsi" w:hAnsiTheme="minorHAnsi"/>
                <w:sz w:val="22"/>
                <w:szCs w:val="22"/>
              </w:rPr>
              <w:t xml:space="preserve">implemented teaching and learning programmes based on </w:t>
            </w:r>
            <w:r w:rsidR="000B6191" w:rsidRPr="001A0E3C">
              <w:rPr>
                <w:rFonts w:asciiTheme="minorHAnsi" w:hAnsiTheme="minorHAnsi"/>
                <w:i/>
                <w:sz w:val="22"/>
                <w:szCs w:val="22"/>
              </w:rPr>
              <w:t>Te Marautanga o Ao</w:t>
            </w:r>
            <w:r w:rsidRPr="001A0E3C">
              <w:rPr>
                <w:rFonts w:asciiTheme="minorHAnsi" w:hAnsiTheme="minorHAnsi"/>
                <w:i/>
                <w:sz w:val="22"/>
                <w:szCs w:val="22"/>
              </w:rPr>
              <w:t>tearoa</w:t>
            </w:r>
            <w:r w:rsidR="00D47675" w:rsidRPr="001A0E3C">
              <w:rPr>
                <w:rFonts w:asciiTheme="minorHAnsi" w:hAnsiTheme="minorHAnsi"/>
                <w:sz w:val="22"/>
                <w:szCs w:val="22"/>
              </w:rPr>
              <w:t xml:space="preserve"> in a bilingual class or classes where Māori in one of the languages of instruction.</w:t>
            </w:r>
          </w:p>
          <w:p w:rsidR="00D47675" w:rsidRPr="001A0E3C" w:rsidRDefault="00670A00" w:rsidP="003A214F">
            <w:pPr>
              <w:pStyle w:val="Text"/>
              <w:keepNext/>
              <w:tabs>
                <w:tab w:val="clear" w:pos="851"/>
                <w:tab w:val="num" w:pos="709"/>
              </w:tabs>
              <w:spacing w:before="0" w:after="60"/>
              <w:ind w:left="709" w:hanging="709"/>
              <w:rPr>
                <w:rFonts w:asciiTheme="minorHAnsi" w:hAnsiTheme="minorHAnsi"/>
                <w:sz w:val="22"/>
                <w:szCs w:val="22"/>
              </w:rPr>
            </w:pPr>
            <w:r w:rsidRPr="001A0E3C">
              <w:rPr>
                <w:rFonts w:asciiTheme="minorHAnsi" w:hAnsiTheme="minorHAnsi"/>
                <w:i/>
                <w:sz w:val="22"/>
                <w:szCs w:val="22"/>
              </w:rPr>
              <w:t>[Note: schools with a bilingual class or classes may</w:t>
            </w:r>
            <w:r w:rsidR="008A5BD0" w:rsidRPr="001A0E3C">
              <w:rPr>
                <w:rFonts w:asciiTheme="minorHAnsi" w:hAnsiTheme="minorHAnsi"/>
                <w:i/>
                <w:sz w:val="22"/>
                <w:szCs w:val="22"/>
              </w:rPr>
              <w:t xml:space="preserve"> develop and</w:t>
            </w:r>
            <w:r w:rsidRPr="001A0E3C">
              <w:rPr>
                <w:rFonts w:asciiTheme="minorHAnsi" w:hAnsiTheme="minorHAnsi"/>
                <w:i/>
                <w:sz w:val="22"/>
                <w:szCs w:val="22"/>
              </w:rPr>
              <w:t xml:space="preserve"> </w:t>
            </w:r>
            <w:r w:rsidR="00075D21" w:rsidRPr="001A0E3C">
              <w:rPr>
                <w:rFonts w:asciiTheme="minorHAnsi" w:hAnsiTheme="minorHAnsi"/>
                <w:i/>
                <w:sz w:val="22"/>
                <w:szCs w:val="22"/>
              </w:rPr>
              <w:t>implement the teaching and learning programmes</w:t>
            </w:r>
            <w:r w:rsidRPr="001A0E3C">
              <w:rPr>
                <w:rFonts w:asciiTheme="minorHAnsi" w:hAnsiTheme="minorHAnsi"/>
                <w:i/>
                <w:sz w:val="22"/>
                <w:szCs w:val="22"/>
              </w:rPr>
              <w:t xml:space="preserve"> – </w:t>
            </w:r>
            <w:r w:rsidR="000B6191" w:rsidRPr="001A0E3C">
              <w:rPr>
                <w:rFonts w:asciiTheme="minorHAnsi" w:hAnsiTheme="minorHAnsi"/>
                <w:i/>
                <w:sz w:val="22"/>
                <w:szCs w:val="22"/>
              </w:rPr>
              <w:t xml:space="preserve">reference </w:t>
            </w:r>
            <w:r w:rsidRPr="001A0E3C">
              <w:rPr>
                <w:rFonts w:asciiTheme="minorHAnsi" w:hAnsiTheme="minorHAnsi"/>
                <w:i/>
                <w:sz w:val="22"/>
                <w:szCs w:val="22"/>
              </w:rPr>
              <w:t>NZ Gazette Notice 29 October 2009, page 3812</w:t>
            </w:r>
            <w:r w:rsidR="00D47675" w:rsidRPr="001A0E3C">
              <w:rPr>
                <w:rFonts w:asciiTheme="minorHAnsi" w:hAnsiTheme="minorHAnsi"/>
                <w:sz w:val="22"/>
                <w:szCs w:val="22"/>
              </w:rPr>
              <w:t>]</w:t>
            </w:r>
          </w:p>
        </w:tc>
        <w:tc>
          <w:tcPr>
            <w:tcW w:w="567" w:type="dxa"/>
            <w:tcBorders>
              <w:top w:val="single" w:sz="4" w:space="0" w:color="auto"/>
              <w:bottom w:val="single" w:sz="4" w:space="0" w:color="auto"/>
            </w:tcBorders>
          </w:tcPr>
          <w:p w:rsidR="00D47675" w:rsidRPr="001A0E3C" w:rsidRDefault="00D47675">
            <w:pPr>
              <w:pStyle w:val="Text"/>
              <w:tabs>
                <w:tab w:val="clear" w:pos="851"/>
              </w:tabs>
              <w:rPr>
                <w:rFonts w:asciiTheme="minorHAnsi" w:hAnsiTheme="minorHAnsi"/>
                <w:sz w:val="22"/>
                <w:szCs w:val="22"/>
              </w:rPr>
            </w:pPr>
          </w:p>
        </w:tc>
        <w:tc>
          <w:tcPr>
            <w:tcW w:w="567" w:type="dxa"/>
            <w:tcBorders>
              <w:top w:val="single" w:sz="4" w:space="0" w:color="auto"/>
              <w:bottom w:val="single" w:sz="4" w:space="0" w:color="auto"/>
            </w:tcBorders>
          </w:tcPr>
          <w:p w:rsidR="00D47675" w:rsidRPr="001A0E3C" w:rsidRDefault="00D47675">
            <w:pPr>
              <w:pStyle w:val="Text"/>
              <w:tabs>
                <w:tab w:val="clear" w:pos="851"/>
              </w:tabs>
              <w:rPr>
                <w:rFonts w:asciiTheme="minorHAnsi" w:hAnsiTheme="minorHAnsi"/>
                <w:sz w:val="22"/>
                <w:szCs w:val="22"/>
              </w:rPr>
            </w:pPr>
          </w:p>
        </w:tc>
        <w:tc>
          <w:tcPr>
            <w:tcW w:w="992" w:type="dxa"/>
            <w:tcBorders>
              <w:top w:val="single" w:sz="4" w:space="0" w:color="auto"/>
              <w:bottom w:val="single" w:sz="4" w:space="0" w:color="auto"/>
            </w:tcBorders>
          </w:tcPr>
          <w:p w:rsidR="00D47675" w:rsidRPr="001A0E3C" w:rsidRDefault="00D47675">
            <w:pPr>
              <w:pStyle w:val="Text"/>
              <w:rPr>
                <w:rFonts w:asciiTheme="minorHAnsi" w:hAnsiTheme="minorHAnsi"/>
                <w:b/>
                <w:sz w:val="22"/>
                <w:szCs w:val="22"/>
              </w:rPr>
            </w:pPr>
          </w:p>
        </w:tc>
      </w:tr>
      <w:tr w:rsidR="00663459" w:rsidRPr="001A0E3C" w:rsidTr="009E2FE6">
        <w:trPr>
          <w:trHeight w:val="878"/>
        </w:trPr>
        <w:tc>
          <w:tcPr>
            <w:tcW w:w="454" w:type="dxa"/>
            <w:vMerge w:val="restart"/>
            <w:tcBorders>
              <w:top w:val="single" w:sz="4" w:space="0" w:color="auto"/>
              <w:left w:val="single" w:sz="4" w:space="0" w:color="auto"/>
              <w:right w:val="single" w:sz="4" w:space="0" w:color="auto"/>
            </w:tcBorders>
          </w:tcPr>
          <w:p w:rsidR="00663459" w:rsidRPr="001A0E3C" w:rsidRDefault="00A011E8" w:rsidP="002825A5">
            <w:pPr>
              <w:pStyle w:val="Text"/>
              <w:tabs>
                <w:tab w:val="clear" w:pos="851"/>
              </w:tabs>
              <w:rPr>
                <w:rFonts w:asciiTheme="minorHAnsi" w:hAnsiTheme="minorHAnsi"/>
                <w:sz w:val="22"/>
                <w:szCs w:val="22"/>
              </w:rPr>
            </w:pPr>
            <w:r>
              <w:rPr>
                <w:rFonts w:asciiTheme="minorHAnsi" w:hAnsiTheme="minorHAnsi"/>
                <w:sz w:val="22"/>
                <w:szCs w:val="22"/>
              </w:rPr>
              <w:t>11</w:t>
            </w:r>
          </w:p>
        </w:tc>
        <w:tc>
          <w:tcPr>
            <w:tcW w:w="6379" w:type="dxa"/>
            <w:gridSpan w:val="2"/>
            <w:vMerge w:val="restart"/>
            <w:tcBorders>
              <w:top w:val="single" w:sz="4" w:space="0" w:color="auto"/>
              <w:left w:val="single" w:sz="4" w:space="0" w:color="auto"/>
              <w:right w:val="single" w:sz="4" w:space="0" w:color="auto"/>
            </w:tcBorders>
          </w:tcPr>
          <w:p w:rsidR="00663459" w:rsidRPr="001A0E3C" w:rsidRDefault="00663459" w:rsidP="002825A5">
            <w:pPr>
              <w:pStyle w:val="Text"/>
              <w:tabs>
                <w:tab w:val="clear" w:pos="851"/>
              </w:tabs>
              <w:spacing w:before="0" w:after="60"/>
              <w:rPr>
                <w:rFonts w:asciiTheme="minorHAnsi" w:hAnsiTheme="minorHAnsi"/>
                <w:sz w:val="22"/>
                <w:szCs w:val="22"/>
              </w:rPr>
            </w:pPr>
            <w:r w:rsidRPr="001A0E3C">
              <w:rPr>
                <w:rFonts w:asciiTheme="minorHAnsi" w:hAnsiTheme="minorHAnsi"/>
                <w:sz w:val="22"/>
                <w:szCs w:val="22"/>
              </w:rPr>
              <w:t xml:space="preserve">Developed and implemented a curriculum, as expressed in </w:t>
            </w:r>
            <w:r w:rsidRPr="00E75189">
              <w:rPr>
                <w:rFonts w:asciiTheme="minorHAnsi" w:hAnsiTheme="minorHAnsi"/>
                <w:sz w:val="22"/>
                <w:szCs w:val="22"/>
              </w:rPr>
              <w:t xml:space="preserve">The New Zealand Curriculum, </w:t>
            </w:r>
            <w:r w:rsidRPr="001A0E3C">
              <w:rPr>
                <w:rFonts w:asciiTheme="minorHAnsi" w:hAnsiTheme="minorHAnsi"/>
                <w:sz w:val="22"/>
                <w:szCs w:val="22"/>
              </w:rPr>
              <w:t>for students in Years 1-13:</w:t>
            </w:r>
          </w:p>
          <w:p w:rsidR="00663459" w:rsidRPr="00E75189" w:rsidRDefault="00663459" w:rsidP="00723441">
            <w:pPr>
              <w:pStyle w:val="Text"/>
              <w:numPr>
                <w:ilvl w:val="0"/>
                <w:numId w:val="63"/>
              </w:numPr>
              <w:tabs>
                <w:tab w:val="clear" w:pos="851"/>
              </w:tabs>
              <w:spacing w:before="0" w:after="60"/>
              <w:rPr>
                <w:rFonts w:asciiTheme="minorHAnsi" w:hAnsiTheme="minorHAnsi"/>
                <w:sz w:val="22"/>
                <w:szCs w:val="22"/>
              </w:rPr>
            </w:pPr>
            <w:r w:rsidRPr="001A0E3C">
              <w:rPr>
                <w:rFonts w:asciiTheme="minorHAnsi" w:hAnsiTheme="minorHAnsi"/>
                <w:sz w:val="22"/>
                <w:szCs w:val="22"/>
              </w:rPr>
              <w:t xml:space="preserve">that is guided by the </w:t>
            </w:r>
            <w:r w:rsidRPr="00E75189">
              <w:rPr>
                <w:rFonts w:asciiTheme="minorHAnsi" w:hAnsiTheme="minorHAnsi"/>
                <w:sz w:val="22"/>
                <w:szCs w:val="22"/>
              </w:rPr>
              <w:t>Vision</w:t>
            </w:r>
            <w:r w:rsidRPr="001A0E3C">
              <w:rPr>
                <w:rFonts w:asciiTheme="minorHAnsi" w:hAnsiTheme="minorHAnsi"/>
                <w:sz w:val="22"/>
                <w:szCs w:val="22"/>
              </w:rPr>
              <w:t xml:space="preserve"> </w:t>
            </w:r>
            <w:r w:rsidRPr="00E75189">
              <w:rPr>
                <w:rFonts w:asciiTheme="minorHAnsi" w:hAnsiTheme="minorHAnsi"/>
                <w:sz w:val="22"/>
                <w:szCs w:val="22"/>
              </w:rPr>
              <w:t>;</w:t>
            </w:r>
          </w:p>
          <w:p w:rsidR="00663459" w:rsidRPr="00E75189" w:rsidRDefault="00663459" w:rsidP="00723441">
            <w:pPr>
              <w:pStyle w:val="Text"/>
              <w:numPr>
                <w:ilvl w:val="0"/>
                <w:numId w:val="63"/>
              </w:numPr>
              <w:tabs>
                <w:tab w:val="clear" w:pos="851"/>
              </w:tabs>
              <w:spacing w:before="0" w:after="60"/>
              <w:rPr>
                <w:rFonts w:asciiTheme="minorHAnsi" w:hAnsiTheme="minorHAnsi"/>
                <w:sz w:val="22"/>
                <w:szCs w:val="22"/>
              </w:rPr>
            </w:pPr>
            <w:r w:rsidRPr="001A0E3C">
              <w:rPr>
                <w:rFonts w:asciiTheme="minorHAnsi" w:hAnsiTheme="minorHAnsi"/>
                <w:sz w:val="22"/>
                <w:szCs w:val="22"/>
              </w:rPr>
              <w:t xml:space="preserve">that is underpinned by the </w:t>
            </w:r>
            <w:r w:rsidRPr="00E75189">
              <w:rPr>
                <w:rFonts w:asciiTheme="minorHAnsi" w:hAnsiTheme="minorHAnsi"/>
                <w:sz w:val="22"/>
                <w:szCs w:val="22"/>
              </w:rPr>
              <w:t>Principles</w:t>
            </w:r>
            <w:r w:rsidRPr="001A0E3C">
              <w:rPr>
                <w:rFonts w:asciiTheme="minorHAnsi" w:hAnsiTheme="minorHAnsi"/>
                <w:sz w:val="22"/>
                <w:szCs w:val="22"/>
              </w:rPr>
              <w:t>;</w:t>
            </w:r>
          </w:p>
          <w:p w:rsidR="00663459" w:rsidRPr="00E75189" w:rsidRDefault="00663459" w:rsidP="00723441">
            <w:pPr>
              <w:pStyle w:val="Text"/>
              <w:numPr>
                <w:ilvl w:val="0"/>
                <w:numId w:val="63"/>
              </w:numPr>
              <w:tabs>
                <w:tab w:val="clear" w:pos="851"/>
              </w:tabs>
              <w:spacing w:before="0" w:after="60"/>
              <w:rPr>
                <w:rFonts w:asciiTheme="minorHAnsi" w:hAnsiTheme="minorHAnsi"/>
                <w:sz w:val="22"/>
                <w:szCs w:val="22"/>
              </w:rPr>
            </w:pPr>
            <w:r w:rsidRPr="001A0E3C">
              <w:rPr>
                <w:rFonts w:asciiTheme="minorHAnsi" w:hAnsiTheme="minorHAnsi"/>
                <w:sz w:val="22"/>
                <w:szCs w:val="22"/>
              </w:rPr>
              <w:t xml:space="preserve">in which the </w:t>
            </w:r>
            <w:r w:rsidRPr="00E75189">
              <w:rPr>
                <w:rFonts w:asciiTheme="minorHAnsi" w:hAnsiTheme="minorHAnsi"/>
                <w:sz w:val="22"/>
                <w:szCs w:val="22"/>
              </w:rPr>
              <w:t>Values</w:t>
            </w:r>
            <w:r w:rsidRPr="001A0E3C">
              <w:rPr>
                <w:rFonts w:asciiTheme="minorHAnsi" w:hAnsiTheme="minorHAnsi"/>
                <w:sz w:val="22"/>
                <w:szCs w:val="22"/>
              </w:rPr>
              <w:t xml:space="preserve"> as expressed are encouraged and modelled and are explored by students; and</w:t>
            </w:r>
          </w:p>
          <w:p w:rsidR="00663459" w:rsidRPr="00960EAB" w:rsidRDefault="00663459" w:rsidP="002825A5">
            <w:pPr>
              <w:pStyle w:val="Text"/>
              <w:numPr>
                <w:ilvl w:val="0"/>
                <w:numId w:val="63"/>
              </w:numPr>
              <w:tabs>
                <w:tab w:val="clear" w:pos="851"/>
              </w:tabs>
              <w:spacing w:before="0" w:after="60"/>
              <w:rPr>
                <w:rFonts w:asciiTheme="minorHAnsi" w:hAnsiTheme="minorHAnsi"/>
                <w:sz w:val="22"/>
                <w:szCs w:val="22"/>
              </w:rPr>
            </w:pPr>
            <w:r w:rsidRPr="001A0E3C">
              <w:rPr>
                <w:rFonts w:asciiTheme="minorHAnsi" w:hAnsiTheme="minorHAnsi"/>
                <w:sz w:val="22"/>
                <w:szCs w:val="22"/>
              </w:rPr>
              <w:t xml:space="preserve">that supports students to develop the five </w:t>
            </w:r>
            <w:r w:rsidRPr="00E75189">
              <w:rPr>
                <w:rFonts w:asciiTheme="minorHAnsi" w:hAnsiTheme="minorHAnsi"/>
                <w:sz w:val="22"/>
                <w:szCs w:val="22"/>
              </w:rPr>
              <w:t>Key Competencies</w:t>
            </w:r>
            <w:r w:rsidRPr="001A0E3C">
              <w:rPr>
                <w:rFonts w:asciiTheme="minorHAnsi" w:hAnsiTheme="minorHAnsi"/>
                <w:sz w:val="22"/>
                <w:szCs w:val="22"/>
              </w:rPr>
              <w:t xml:space="preserve">. </w:t>
            </w:r>
          </w:p>
          <w:p w:rsidR="00663459" w:rsidRPr="001A0E3C" w:rsidRDefault="00663459" w:rsidP="002825A5">
            <w:pPr>
              <w:pStyle w:val="Text"/>
              <w:tabs>
                <w:tab w:val="clear" w:pos="851"/>
              </w:tabs>
              <w:spacing w:before="0" w:after="60"/>
              <w:rPr>
                <w:rFonts w:asciiTheme="minorHAnsi" w:hAnsiTheme="minorHAnsi"/>
                <w:sz w:val="22"/>
                <w:szCs w:val="22"/>
              </w:rPr>
            </w:pPr>
            <w:r w:rsidRPr="00E75189">
              <w:rPr>
                <w:rFonts w:asciiTheme="minorHAnsi" w:hAnsiTheme="minorHAnsi"/>
                <w:sz w:val="22"/>
                <w:szCs w:val="22"/>
              </w:rPr>
              <w:t xml:space="preserve">[The National </w:t>
            </w:r>
            <w:r w:rsidR="00251268" w:rsidRPr="00E75189">
              <w:rPr>
                <w:rFonts w:asciiTheme="minorHAnsi" w:hAnsiTheme="minorHAnsi"/>
                <w:sz w:val="22"/>
                <w:szCs w:val="22"/>
              </w:rPr>
              <w:t>Curriculum: Foundation</w:t>
            </w:r>
            <w:r w:rsidRPr="00E75189">
              <w:rPr>
                <w:rFonts w:asciiTheme="minorHAnsi" w:hAnsiTheme="minorHAnsi"/>
                <w:sz w:val="22"/>
                <w:szCs w:val="22"/>
              </w:rPr>
              <w:t xml:space="preserve"> Curriculum Policy Statements</w:t>
            </w:r>
            <w:r w:rsidRPr="001A0E3C">
              <w:rPr>
                <w:rFonts w:asciiTheme="minorHAnsi" w:hAnsiTheme="minorHAnsi"/>
                <w:sz w:val="22"/>
                <w:szCs w:val="22"/>
              </w:rPr>
              <w:t>]</w:t>
            </w:r>
          </w:p>
        </w:tc>
        <w:tc>
          <w:tcPr>
            <w:tcW w:w="567" w:type="dxa"/>
            <w:tcBorders>
              <w:top w:val="single" w:sz="4" w:space="0" w:color="auto"/>
              <w:left w:val="single" w:sz="4" w:space="0" w:color="auto"/>
              <w:bottom w:val="single" w:sz="4" w:space="0" w:color="auto"/>
              <w:right w:val="single" w:sz="4" w:space="0" w:color="auto"/>
            </w:tcBorders>
          </w:tcPr>
          <w:p w:rsidR="00663459" w:rsidRPr="001A0E3C" w:rsidRDefault="00663459" w:rsidP="002825A5">
            <w:pPr>
              <w:pStyle w:val="Text"/>
              <w:tabs>
                <w:tab w:val="clear" w:pos="851"/>
              </w:tabs>
              <w:rPr>
                <w:rFonts w:asciiTheme="minorHAnsi" w:hAnsi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rsidR="00663459" w:rsidRPr="001A0E3C" w:rsidRDefault="00663459" w:rsidP="002825A5">
            <w:pPr>
              <w:pStyle w:val="Text"/>
              <w:tabs>
                <w:tab w:val="clear" w:pos="851"/>
              </w:tabs>
              <w:rPr>
                <w:rFonts w:asciiTheme="minorHAnsi" w:hAnsiTheme="minorHAnsi"/>
                <w:sz w:val="22"/>
                <w:szCs w:val="22"/>
              </w:rPr>
            </w:pPr>
          </w:p>
        </w:tc>
        <w:tc>
          <w:tcPr>
            <w:tcW w:w="992" w:type="dxa"/>
            <w:tcBorders>
              <w:top w:val="single" w:sz="4" w:space="0" w:color="auto"/>
              <w:left w:val="single" w:sz="4" w:space="0" w:color="auto"/>
              <w:bottom w:val="single" w:sz="4" w:space="0" w:color="auto"/>
              <w:right w:val="single" w:sz="4" w:space="0" w:color="auto"/>
            </w:tcBorders>
          </w:tcPr>
          <w:p w:rsidR="00663459" w:rsidRPr="001A0E3C" w:rsidRDefault="00663459" w:rsidP="002825A5">
            <w:pPr>
              <w:pStyle w:val="Text"/>
              <w:rPr>
                <w:rFonts w:asciiTheme="minorHAnsi" w:hAnsiTheme="minorHAnsi"/>
                <w:b/>
                <w:sz w:val="22"/>
                <w:szCs w:val="22"/>
              </w:rPr>
            </w:pPr>
          </w:p>
        </w:tc>
      </w:tr>
      <w:tr w:rsidR="00663459" w:rsidRPr="001A0E3C" w:rsidTr="009E2FE6">
        <w:trPr>
          <w:trHeight w:val="322"/>
        </w:trPr>
        <w:tc>
          <w:tcPr>
            <w:tcW w:w="454" w:type="dxa"/>
            <w:vMerge/>
            <w:tcBorders>
              <w:left w:val="single" w:sz="4" w:space="0" w:color="auto"/>
              <w:right w:val="single" w:sz="4" w:space="0" w:color="auto"/>
            </w:tcBorders>
          </w:tcPr>
          <w:p w:rsidR="00663459" w:rsidRPr="001A0E3C" w:rsidRDefault="00663459" w:rsidP="002825A5">
            <w:pPr>
              <w:pStyle w:val="Text"/>
              <w:tabs>
                <w:tab w:val="clear" w:pos="851"/>
              </w:tabs>
              <w:rPr>
                <w:rFonts w:asciiTheme="minorHAnsi" w:hAnsiTheme="minorHAnsi"/>
                <w:sz w:val="22"/>
                <w:szCs w:val="22"/>
              </w:rPr>
            </w:pPr>
          </w:p>
        </w:tc>
        <w:tc>
          <w:tcPr>
            <w:tcW w:w="6379" w:type="dxa"/>
            <w:gridSpan w:val="2"/>
            <w:vMerge/>
            <w:tcBorders>
              <w:left w:val="single" w:sz="4" w:space="0" w:color="auto"/>
              <w:right w:val="single" w:sz="4" w:space="0" w:color="auto"/>
            </w:tcBorders>
          </w:tcPr>
          <w:p w:rsidR="00663459" w:rsidRPr="001A0E3C" w:rsidRDefault="00663459" w:rsidP="002825A5">
            <w:pPr>
              <w:pStyle w:val="Text"/>
              <w:tabs>
                <w:tab w:val="clear" w:pos="851"/>
              </w:tabs>
              <w:spacing w:before="0" w:after="60"/>
              <w:rPr>
                <w:rFonts w:asciiTheme="minorHAnsi" w:hAnsi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rsidR="00663459" w:rsidRPr="001A0E3C" w:rsidRDefault="00663459" w:rsidP="002825A5">
            <w:pPr>
              <w:pStyle w:val="Text"/>
              <w:tabs>
                <w:tab w:val="clear" w:pos="851"/>
              </w:tabs>
              <w:rPr>
                <w:rFonts w:asciiTheme="minorHAnsi" w:hAnsi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rsidR="00663459" w:rsidRPr="001A0E3C" w:rsidRDefault="00663459" w:rsidP="002825A5">
            <w:pPr>
              <w:pStyle w:val="Text"/>
              <w:tabs>
                <w:tab w:val="clear" w:pos="851"/>
              </w:tabs>
              <w:rPr>
                <w:rFonts w:asciiTheme="minorHAnsi" w:hAnsiTheme="minorHAnsi"/>
                <w:sz w:val="22"/>
                <w:szCs w:val="22"/>
              </w:rPr>
            </w:pPr>
          </w:p>
        </w:tc>
        <w:tc>
          <w:tcPr>
            <w:tcW w:w="992" w:type="dxa"/>
            <w:tcBorders>
              <w:top w:val="single" w:sz="4" w:space="0" w:color="auto"/>
              <w:left w:val="single" w:sz="4" w:space="0" w:color="auto"/>
              <w:bottom w:val="single" w:sz="4" w:space="0" w:color="auto"/>
              <w:right w:val="single" w:sz="4" w:space="0" w:color="auto"/>
            </w:tcBorders>
          </w:tcPr>
          <w:p w:rsidR="00663459" w:rsidRPr="001A0E3C" w:rsidRDefault="00663459" w:rsidP="002825A5">
            <w:pPr>
              <w:pStyle w:val="Text"/>
              <w:rPr>
                <w:rFonts w:asciiTheme="minorHAnsi" w:hAnsiTheme="minorHAnsi"/>
                <w:b/>
                <w:sz w:val="22"/>
                <w:szCs w:val="22"/>
              </w:rPr>
            </w:pPr>
          </w:p>
        </w:tc>
      </w:tr>
      <w:tr w:rsidR="00663459" w:rsidRPr="001A0E3C" w:rsidTr="009E2FE6">
        <w:trPr>
          <w:trHeight w:val="413"/>
        </w:trPr>
        <w:tc>
          <w:tcPr>
            <w:tcW w:w="454" w:type="dxa"/>
            <w:vMerge/>
            <w:tcBorders>
              <w:left w:val="single" w:sz="4" w:space="0" w:color="auto"/>
              <w:right w:val="single" w:sz="4" w:space="0" w:color="auto"/>
            </w:tcBorders>
          </w:tcPr>
          <w:p w:rsidR="00663459" w:rsidRPr="001A0E3C" w:rsidRDefault="00663459" w:rsidP="002825A5">
            <w:pPr>
              <w:pStyle w:val="Text"/>
              <w:tabs>
                <w:tab w:val="clear" w:pos="851"/>
              </w:tabs>
              <w:rPr>
                <w:rFonts w:asciiTheme="minorHAnsi" w:hAnsiTheme="minorHAnsi"/>
                <w:sz w:val="22"/>
                <w:szCs w:val="22"/>
              </w:rPr>
            </w:pPr>
          </w:p>
        </w:tc>
        <w:tc>
          <w:tcPr>
            <w:tcW w:w="6379" w:type="dxa"/>
            <w:gridSpan w:val="2"/>
            <w:vMerge/>
            <w:tcBorders>
              <w:left w:val="single" w:sz="4" w:space="0" w:color="auto"/>
              <w:right w:val="single" w:sz="4" w:space="0" w:color="auto"/>
            </w:tcBorders>
          </w:tcPr>
          <w:p w:rsidR="00663459" w:rsidRPr="001A0E3C" w:rsidRDefault="00663459" w:rsidP="002825A5">
            <w:pPr>
              <w:pStyle w:val="Text"/>
              <w:tabs>
                <w:tab w:val="clear" w:pos="851"/>
              </w:tabs>
              <w:spacing w:before="0" w:after="60"/>
              <w:rPr>
                <w:rFonts w:asciiTheme="minorHAnsi" w:hAnsi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rsidR="00663459" w:rsidRPr="001A0E3C" w:rsidRDefault="00663459" w:rsidP="002825A5">
            <w:pPr>
              <w:pStyle w:val="Text"/>
              <w:tabs>
                <w:tab w:val="clear" w:pos="851"/>
              </w:tabs>
              <w:rPr>
                <w:rFonts w:asciiTheme="minorHAnsi" w:hAnsi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rsidR="00663459" w:rsidRPr="001A0E3C" w:rsidRDefault="00663459" w:rsidP="002825A5">
            <w:pPr>
              <w:pStyle w:val="Text"/>
              <w:tabs>
                <w:tab w:val="clear" w:pos="851"/>
              </w:tabs>
              <w:rPr>
                <w:rFonts w:asciiTheme="minorHAnsi" w:hAnsiTheme="minorHAnsi"/>
                <w:sz w:val="22"/>
                <w:szCs w:val="22"/>
              </w:rPr>
            </w:pPr>
          </w:p>
        </w:tc>
        <w:tc>
          <w:tcPr>
            <w:tcW w:w="992" w:type="dxa"/>
            <w:tcBorders>
              <w:top w:val="single" w:sz="4" w:space="0" w:color="auto"/>
              <w:left w:val="single" w:sz="4" w:space="0" w:color="auto"/>
              <w:bottom w:val="single" w:sz="4" w:space="0" w:color="auto"/>
              <w:right w:val="single" w:sz="4" w:space="0" w:color="auto"/>
            </w:tcBorders>
          </w:tcPr>
          <w:p w:rsidR="00663459" w:rsidRPr="001A0E3C" w:rsidRDefault="00663459" w:rsidP="002825A5">
            <w:pPr>
              <w:pStyle w:val="Text"/>
              <w:rPr>
                <w:rFonts w:asciiTheme="minorHAnsi" w:hAnsiTheme="minorHAnsi"/>
                <w:b/>
                <w:sz w:val="22"/>
                <w:szCs w:val="22"/>
              </w:rPr>
            </w:pPr>
          </w:p>
        </w:tc>
      </w:tr>
      <w:tr w:rsidR="00663459" w:rsidRPr="001A0E3C" w:rsidTr="00960EAB">
        <w:trPr>
          <w:trHeight w:val="488"/>
        </w:trPr>
        <w:tc>
          <w:tcPr>
            <w:tcW w:w="454" w:type="dxa"/>
            <w:vMerge/>
            <w:tcBorders>
              <w:left w:val="single" w:sz="4" w:space="0" w:color="auto"/>
              <w:bottom w:val="single" w:sz="4" w:space="0" w:color="auto"/>
              <w:right w:val="single" w:sz="4" w:space="0" w:color="auto"/>
            </w:tcBorders>
          </w:tcPr>
          <w:p w:rsidR="00663459" w:rsidRPr="001A0E3C" w:rsidRDefault="00663459" w:rsidP="002825A5">
            <w:pPr>
              <w:pStyle w:val="Text"/>
              <w:tabs>
                <w:tab w:val="clear" w:pos="851"/>
              </w:tabs>
              <w:rPr>
                <w:rFonts w:asciiTheme="minorHAnsi" w:hAnsiTheme="minorHAnsi"/>
                <w:sz w:val="22"/>
                <w:szCs w:val="22"/>
              </w:rPr>
            </w:pPr>
          </w:p>
        </w:tc>
        <w:tc>
          <w:tcPr>
            <w:tcW w:w="6379" w:type="dxa"/>
            <w:gridSpan w:val="2"/>
            <w:vMerge/>
            <w:tcBorders>
              <w:left w:val="single" w:sz="4" w:space="0" w:color="auto"/>
              <w:bottom w:val="single" w:sz="4" w:space="0" w:color="auto"/>
              <w:right w:val="single" w:sz="4" w:space="0" w:color="auto"/>
            </w:tcBorders>
          </w:tcPr>
          <w:p w:rsidR="00663459" w:rsidRPr="001A0E3C" w:rsidRDefault="00663459" w:rsidP="002825A5">
            <w:pPr>
              <w:pStyle w:val="Text"/>
              <w:tabs>
                <w:tab w:val="clear" w:pos="851"/>
              </w:tabs>
              <w:spacing w:before="0" w:after="60"/>
              <w:rPr>
                <w:rFonts w:asciiTheme="minorHAnsi" w:hAnsi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rsidR="00663459" w:rsidRPr="001A0E3C" w:rsidRDefault="00663459" w:rsidP="002825A5">
            <w:pPr>
              <w:pStyle w:val="Text"/>
              <w:tabs>
                <w:tab w:val="clear" w:pos="851"/>
              </w:tabs>
              <w:rPr>
                <w:rFonts w:asciiTheme="minorHAnsi" w:hAnsi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rsidR="00663459" w:rsidRPr="001A0E3C" w:rsidRDefault="00663459" w:rsidP="002825A5">
            <w:pPr>
              <w:pStyle w:val="Text"/>
              <w:tabs>
                <w:tab w:val="clear" w:pos="851"/>
              </w:tabs>
              <w:rPr>
                <w:rFonts w:asciiTheme="minorHAnsi" w:hAnsiTheme="minorHAnsi"/>
                <w:sz w:val="22"/>
                <w:szCs w:val="22"/>
              </w:rPr>
            </w:pPr>
          </w:p>
        </w:tc>
        <w:tc>
          <w:tcPr>
            <w:tcW w:w="992" w:type="dxa"/>
            <w:tcBorders>
              <w:top w:val="single" w:sz="4" w:space="0" w:color="auto"/>
              <w:left w:val="single" w:sz="4" w:space="0" w:color="auto"/>
              <w:bottom w:val="single" w:sz="4" w:space="0" w:color="auto"/>
              <w:right w:val="single" w:sz="4" w:space="0" w:color="auto"/>
            </w:tcBorders>
          </w:tcPr>
          <w:p w:rsidR="00663459" w:rsidRPr="001A0E3C" w:rsidRDefault="00663459" w:rsidP="002825A5">
            <w:pPr>
              <w:pStyle w:val="Text"/>
              <w:rPr>
                <w:rFonts w:asciiTheme="minorHAnsi" w:hAnsiTheme="minorHAnsi"/>
                <w:b/>
                <w:sz w:val="22"/>
                <w:szCs w:val="22"/>
              </w:rPr>
            </w:pPr>
          </w:p>
        </w:tc>
      </w:tr>
      <w:tr w:rsidR="00E75189" w:rsidRPr="001A0E3C" w:rsidTr="00960EAB">
        <w:trPr>
          <w:trHeight w:val="535"/>
        </w:trPr>
        <w:tc>
          <w:tcPr>
            <w:tcW w:w="454" w:type="dxa"/>
            <w:tcBorders>
              <w:top w:val="single" w:sz="4" w:space="0" w:color="auto"/>
              <w:left w:val="single" w:sz="4" w:space="0" w:color="auto"/>
              <w:bottom w:val="single" w:sz="4" w:space="0" w:color="auto"/>
              <w:right w:val="single" w:sz="4" w:space="0" w:color="auto"/>
            </w:tcBorders>
          </w:tcPr>
          <w:p w:rsidR="00E75189" w:rsidRPr="001A0E3C" w:rsidRDefault="00A011E8" w:rsidP="002825A5">
            <w:pPr>
              <w:pStyle w:val="Text"/>
              <w:tabs>
                <w:tab w:val="clear" w:pos="851"/>
              </w:tabs>
              <w:rPr>
                <w:rFonts w:asciiTheme="minorHAnsi" w:hAnsiTheme="minorHAnsi"/>
                <w:sz w:val="22"/>
                <w:szCs w:val="22"/>
              </w:rPr>
            </w:pPr>
            <w:r>
              <w:rPr>
                <w:rFonts w:asciiTheme="minorHAnsi" w:hAnsiTheme="minorHAnsi"/>
                <w:sz w:val="22"/>
                <w:szCs w:val="22"/>
              </w:rPr>
              <w:t>12</w:t>
            </w:r>
          </w:p>
        </w:tc>
        <w:tc>
          <w:tcPr>
            <w:tcW w:w="6379" w:type="dxa"/>
            <w:gridSpan w:val="2"/>
            <w:tcBorders>
              <w:top w:val="single" w:sz="4" w:space="0" w:color="auto"/>
              <w:left w:val="single" w:sz="4" w:space="0" w:color="auto"/>
              <w:bottom w:val="single" w:sz="4" w:space="0" w:color="auto"/>
              <w:right w:val="single" w:sz="4" w:space="0" w:color="auto"/>
            </w:tcBorders>
          </w:tcPr>
          <w:p w:rsidR="00E75189" w:rsidRPr="001A0E3C" w:rsidRDefault="00E75189" w:rsidP="00E75189">
            <w:pPr>
              <w:pStyle w:val="Text"/>
              <w:tabs>
                <w:tab w:val="clear" w:pos="851"/>
              </w:tabs>
              <w:spacing w:before="0" w:after="60"/>
              <w:rPr>
                <w:rFonts w:asciiTheme="minorHAnsi" w:hAnsiTheme="minorHAnsi"/>
                <w:sz w:val="22"/>
                <w:szCs w:val="22"/>
              </w:rPr>
            </w:pPr>
            <w:r w:rsidRPr="001A0E3C">
              <w:rPr>
                <w:rFonts w:asciiTheme="minorHAnsi" w:hAnsiTheme="minorHAnsi"/>
                <w:sz w:val="22"/>
                <w:szCs w:val="22"/>
              </w:rPr>
              <w:t>Worked towards offering students opportunities for learning second or subsequent languages (Years 7-10)? [</w:t>
            </w:r>
            <w:r w:rsidRPr="00E75189">
              <w:rPr>
                <w:rFonts w:asciiTheme="minorHAnsi" w:hAnsiTheme="minorHAnsi"/>
                <w:sz w:val="22"/>
                <w:szCs w:val="22"/>
              </w:rPr>
              <w:t>The New Zealand Curriculum</w:t>
            </w:r>
            <w:r w:rsidRPr="001A0E3C">
              <w:rPr>
                <w:rFonts w:asciiTheme="minorHAnsi" w:hAnsiTheme="minorHAnsi"/>
                <w:sz w:val="22"/>
                <w:szCs w:val="22"/>
              </w:rPr>
              <w:t>].</w:t>
            </w:r>
          </w:p>
        </w:tc>
        <w:tc>
          <w:tcPr>
            <w:tcW w:w="567" w:type="dxa"/>
            <w:tcBorders>
              <w:top w:val="single" w:sz="4" w:space="0" w:color="auto"/>
              <w:left w:val="single" w:sz="4" w:space="0" w:color="auto"/>
              <w:bottom w:val="single" w:sz="4" w:space="0" w:color="auto"/>
              <w:right w:val="single" w:sz="4" w:space="0" w:color="auto"/>
            </w:tcBorders>
          </w:tcPr>
          <w:p w:rsidR="00E75189" w:rsidRPr="001A0E3C" w:rsidRDefault="00E75189" w:rsidP="002825A5">
            <w:pPr>
              <w:pStyle w:val="Text"/>
              <w:tabs>
                <w:tab w:val="clear" w:pos="851"/>
              </w:tabs>
              <w:rPr>
                <w:rFonts w:asciiTheme="minorHAnsi" w:hAnsi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rsidR="00E75189" w:rsidRPr="001A0E3C" w:rsidRDefault="00E75189" w:rsidP="002825A5">
            <w:pPr>
              <w:pStyle w:val="Text"/>
              <w:tabs>
                <w:tab w:val="clear" w:pos="851"/>
              </w:tabs>
              <w:rPr>
                <w:rFonts w:asciiTheme="minorHAnsi" w:hAnsiTheme="minorHAnsi"/>
                <w:sz w:val="22"/>
                <w:szCs w:val="22"/>
              </w:rPr>
            </w:pPr>
          </w:p>
        </w:tc>
        <w:tc>
          <w:tcPr>
            <w:tcW w:w="992" w:type="dxa"/>
            <w:tcBorders>
              <w:top w:val="single" w:sz="4" w:space="0" w:color="auto"/>
              <w:left w:val="single" w:sz="4" w:space="0" w:color="auto"/>
              <w:bottom w:val="single" w:sz="4" w:space="0" w:color="auto"/>
              <w:right w:val="single" w:sz="4" w:space="0" w:color="auto"/>
            </w:tcBorders>
          </w:tcPr>
          <w:p w:rsidR="00E75189" w:rsidRPr="001A0E3C" w:rsidRDefault="00E75189" w:rsidP="002825A5">
            <w:pPr>
              <w:pStyle w:val="Text"/>
              <w:rPr>
                <w:rFonts w:asciiTheme="minorHAnsi" w:hAnsiTheme="minorHAnsi"/>
                <w:b/>
                <w:sz w:val="22"/>
                <w:szCs w:val="22"/>
              </w:rPr>
            </w:pPr>
          </w:p>
        </w:tc>
      </w:tr>
      <w:tr w:rsidR="00E75189" w:rsidRPr="001A0E3C" w:rsidTr="00960EAB">
        <w:trPr>
          <w:trHeight w:val="1876"/>
        </w:trPr>
        <w:tc>
          <w:tcPr>
            <w:tcW w:w="454" w:type="dxa"/>
            <w:tcBorders>
              <w:top w:val="single" w:sz="4" w:space="0" w:color="auto"/>
              <w:left w:val="single" w:sz="4" w:space="0" w:color="auto"/>
              <w:bottom w:val="single" w:sz="4" w:space="0" w:color="auto"/>
              <w:right w:val="single" w:sz="4" w:space="0" w:color="auto"/>
            </w:tcBorders>
          </w:tcPr>
          <w:p w:rsidR="00E75189" w:rsidRPr="001A0E3C" w:rsidRDefault="00A011E8" w:rsidP="002825A5">
            <w:pPr>
              <w:pStyle w:val="Text"/>
              <w:tabs>
                <w:tab w:val="clear" w:pos="851"/>
              </w:tabs>
              <w:rPr>
                <w:rFonts w:asciiTheme="minorHAnsi" w:hAnsiTheme="minorHAnsi"/>
                <w:sz w:val="22"/>
                <w:szCs w:val="22"/>
              </w:rPr>
            </w:pPr>
            <w:r>
              <w:rPr>
                <w:rFonts w:asciiTheme="minorHAnsi" w:hAnsiTheme="minorHAnsi"/>
                <w:sz w:val="22"/>
                <w:szCs w:val="22"/>
              </w:rPr>
              <w:t>13</w:t>
            </w:r>
          </w:p>
        </w:tc>
        <w:tc>
          <w:tcPr>
            <w:tcW w:w="6379" w:type="dxa"/>
            <w:gridSpan w:val="2"/>
            <w:tcBorders>
              <w:top w:val="single" w:sz="4" w:space="0" w:color="auto"/>
              <w:left w:val="single" w:sz="4" w:space="0" w:color="auto"/>
              <w:bottom w:val="single" w:sz="4" w:space="0" w:color="auto"/>
              <w:right w:val="single" w:sz="4" w:space="0" w:color="auto"/>
            </w:tcBorders>
          </w:tcPr>
          <w:p w:rsidR="00E75189" w:rsidRDefault="00E75189" w:rsidP="00E75189">
            <w:pPr>
              <w:pStyle w:val="Text"/>
              <w:tabs>
                <w:tab w:val="clear" w:pos="851"/>
              </w:tabs>
              <w:spacing w:before="0" w:after="60"/>
              <w:rPr>
                <w:rFonts w:asciiTheme="minorHAnsi" w:hAnsiTheme="minorHAnsi"/>
                <w:sz w:val="22"/>
                <w:szCs w:val="22"/>
              </w:rPr>
            </w:pPr>
            <w:r w:rsidRPr="001A0E3C">
              <w:rPr>
                <w:rFonts w:asciiTheme="minorHAnsi" w:hAnsiTheme="minorHAnsi"/>
                <w:sz w:val="22"/>
                <w:szCs w:val="22"/>
              </w:rPr>
              <w:t>Complied with the requirement to adopt a statement on the delivery of the health curriculum, at least once in every two years, after consultation with the school community? [</w:t>
            </w:r>
            <w:r w:rsidRPr="00E75189">
              <w:rPr>
                <w:rFonts w:asciiTheme="minorHAnsi" w:hAnsiTheme="minorHAnsi"/>
                <w:sz w:val="22"/>
                <w:szCs w:val="22"/>
              </w:rPr>
              <w:t>Section 60B Education Act 1989</w:t>
            </w:r>
            <w:r w:rsidRPr="001A0E3C">
              <w:rPr>
                <w:rFonts w:asciiTheme="minorHAnsi" w:hAnsiTheme="minorHAnsi"/>
                <w:sz w:val="22"/>
                <w:szCs w:val="22"/>
              </w:rPr>
              <w:t>].</w:t>
            </w:r>
          </w:p>
          <w:p w:rsidR="009F2C92" w:rsidRDefault="009F2C92" w:rsidP="00E75189">
            <w:pPr>
              <w:pStyle w:val="Text"/>
              <w:tabs>
                <w:tab w:val="clear" w:pos="851"/>
              </w:tabs>
              <w:spacing w:before="0" w:after="60"/>
              <w:rPr>
                <w:rFonts w:asciiTheme="minorHAnsi" w:hAnsiTheme="minorHAnsi"/>
                <w:sz w:val="22"/>
                <w:szCs w:val="22"/>
              </w:rPr>
            </w:pPr>
            <w:r>
              <w:rPr>
                <w:rFonts w:asciiTheme="minorHAnsi" w:hAnsiTheme="minorHAnsi"/>
                <w:sz w:val="22"/>
                <w:szCs w:val="22"/>
              </w:rPr>
              <w:t>Reference:</w:t>
            </w:r>
          </w:p>
          <w:p w:rsidR="00785AFA" w:rsidRPr="00960EAB" w:rsidRDefault="0051791A" w:rsidP="00E75189">
            <w:pPr>
              <w:pStyle w:val="Text"/>
              <w:tabs>
                <w:tab w:val="clear" w:pos="851"/>
              </w:tabs>
              <w:spacing w:before="0" w:after="60"/>
              <w:rPr>
                <w:rFonts w:asciiTheme="minorHAnsi" w:hAnsiTheme="minorHAnsi" w:cstheme="minorHAnsi"/>
                <w:sz w:val="22"/>
                <w:szCs w:val="22"/>
              </w:rPr>
            </w:pPr>
            <w:hyperlink r:id="rId142" w:history="1">
              <w:r w:rsidR="00960EAB" w:rsidRPr="00960EAB">
                <w:rPr>
                  <w:rStyle w:val="Strong"/>
                  <w:rFonts w:asciiTheme="minorHAnsi" w:hAnsiTheme="minorHAnsi" w:cstheme="minorHAnsi"/>
                  <w:b w:val="0"/>
                  <w:i/>
                  <w:color w:val="0000FF"/>
                  <w:sz w:val="18"/>
                  <w:szCs w:val="22"/>
                  <w:u w:val="single"/>
                </w:rPr>
                <w:t>Sexuality education: a guide for principals, boards of trustees, and teachers (2015</w:t>
              </w:r>
            </w:hyperlink>
          </w:p>
        </w:tc>
        <w:tc>
          <w:tcPr>
            <w:tcW w:w="567" w:type="dxa"/>
            <w:tcBorders>
              <w:top w:val="single" w:sz="4" w:space="0" w:color="auto"/>
              <w:left w:val="single" w:sz="4" w:space="0" w:color="auto"/>
              <w:bottom w:val="single" w:sz="4" w:space="0" w:color="auto"/>
              <w:right w:val="single" w:sz="4" w:space="0" w:color="auto"/>
            </w:tcBorders>
          </w:tcPr>
          <w:p w:rsidR="00E75189" w:rsidRPr="001A0E3C" w:rsidRDefault="00E75189" w:rsidP="002825A5">
            <w:pPr>
              <w:pStyle w:val="Text"/>
              <w:tabs>
                <w:tab w:val="clear" w:pos="851"/>
              </w:tabs>
              <w:rPr>
                <w:rFonts w:asciiTheme="minorHAnsi" w:hAnsi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rsidR="00E75189" w:rsidRPr="001A0E3C" w:rsidRDefault="00E75189" w:rsidP="002825A5">
            <w:pPr>
              <w:pStyle w:val="Text"/>
              <w:tabs>
                <w:tab w:val="clear" w:pos="851"/>
              </w:tabs>
              <w:rPr>
                <w:rFonts w:asciiTheme="minorHAnsi" w:hAnsiTheme="minorHAnsi"/>
                <w:sz w:val="22"/>
                <w:szCs w:val="22"/>
              </w:rPr>
            </w:pPr>
          </w:p>
        </w:tc>
        <w:tc>
          <w:tcPr>
            <w:tcW w:w="992" w:type="dxa"/>
            <w:tcBorders>
              <w:top w:val="single" w:sz="4" w:space="0" w:color="auto"/>
              <w:left w:val="single" w:sz="4" w:space="0" w:color="auto"/>
              <w:bottom w:val="single" w:sz="4" w:space="0" w:color="auto"/>
              <w:right w:val="single" w:sz="4" w:space="0" w:color="auto"/>
            </w:tcBorders>
          </w:tcPr>
          <w:p w:rsidR="00E75189" w:rsidRPr="001A0E3C" w:rsidRDefault="00E75189" w:rsidP="002825A5">
            <w:pPr>
              <w:pStyle w:val="Text"/>
              <w:rPr>
                <w:rFonts w:asciiTheme="minorHAnsi" w:hAnsiTheme="minorHAnsi"/>
                <w:b/>
                <w:sz w:val="22"/>
                <w:szCs w:val="22"/>
              </w:rPr>
            </w:pPr>
          </w:p>
        </w:tc>
      </w:tr>
    </w:tbl>
    <w:p w:rsidR="00C35883" w:rsidRPr="00E75189" w:rsidRDefault="00C35883">
      <w:r>
        <w:rPr>
          <w:rFonts w:ascii="Arial" w:hAnsi="Arial"/>
          <w:i/>
          <w:sz w:val="26"/>
        </w:rPr>
        <w:br w:type="page"/>
        <w:t>Is there any further information you would like to provide in relation to Section 2 – Curriculum?</w:t>
      </w:r>
    </w:p>
    <w:p w:rsidR="00C35883" w:rsidRDefault="00C35883"/>
    <w:p w:rsidR="00C35883" w:rsidRDefault="00C35883">
      <w:pPr>
        <w:spacing w:line="480" w:lineRule="auto"/>
      </w:pPr>
      <w:r>
        <w:t>………………………………………………………………………………………………………………………………………………………………………………………………</w:t>
      </w:r>
    </w:p>
    <w:p w:rsidR="00C35883" w:rsidRDefault="00C35883">
      <w:pPr>
        <w:spacing w:line="480" w:lineRule="auto"/>
      </w:pPr>
      <w:r>
        <w:t>………………………………………………………………………………………………………………………………………………………………………………………………</w:t>
      </w:r>
    </w:p>
    <w:p w:rsidR="00C35883" w:rsidRDefault="00C35883">
      <w:pPr>
        <w:spacing w:line="480" w:lineRule="auto"/>
      </w:pPr>
      <w:r>
        <w:t>………………………………………………………………………………………………………………………………………………………………………………………………</w:t>
      </w:r>
    </w:p>
    <w:p w:rsidR="00C35883" w:rsidRDefault="00C35883">
      <w:pPr>
        <w:spacing w:line="480" w:lineRule="auto"/>
      </w:pPr>
      <w:r>
        <w:t>………………………………………………………………………………………………………………………………………………………………………………………………</w:t>
      </w:r>
    </w:p>
    <w:p w:rsidR="00C35883" w:rsidRDefault="00C35883">
      <w:pPr>
        <w:spacing w:line="480" w:lineRule="auto"/>
      </w:pPr>
      <w:r>
        <w:t>………………………………………………………………………………………………………………………………………………………………………………………………</w:t>
      </w:r>
    </w:p>
    <w:p w:rsidR="00C35883" w:rsidRDefault="00C35883">
      <w:pPr>
        <w:spacing w:line="480" w:lineRule="auto"/>
      </w:pPr>
      <w:r>
        <w:t>………………………………………………………………………………………………………………………………………………………………………………………………</w:t>
      </w:r>
    </w:p>
    <w:p w:rsidR="00C35883" w:rsidRDefault="00C35883">
      <w:pPr>
        <w:spacing w:line="480" w:lineRule="auto"/>
      </w:pPr>
      <w:r>
        <w:t>………………………………………………………………………………………………………………………………………………………………………………………………</w:t>
      </w:r>
    </w:p>
    <w:p w:rsidR="00C35883" w:rsidRDefault="00C35883">
      <w:pPr>
        <w:spacing w:line="480" w:lineRule="auto"/>
      </w:pPr>
      <w:r>
        <w:t>………………………………………………………………………………………………………………………………………………………………………………………………</w:t>
      </w:r>
    </w:p>
    <w:p w:rsidR="00C35883" w:rsidRDefault="00C35883">
      <w:pPr>
        <w:spacing w:line="480" w:lineRule="auto"/>
      </w:pPr>
      <w:r>
        <w:t>………………………………………………………………………………………………………………………………………………………………………………………………………………………………………………………………………………………………………………………………………………………………………………………………………………………………………………………………………………………………………………………………………………………………………………………………………………………………………………………………………………………………</w:t>
      </w:r>
    </w:p>
    <w:p w:rsidR="00C35883" w:rsidRDefault="00C35883">
      <w:pPr>
        <w:pStyle w:val="Title"/>
        <w:jc w:val="left"/>
      </w:pPr>
      <w:r>
        <w:br w:type="page"/>
      </w:r>
      <w:r w:rsidR="00207666">
        <w:t>The following Checklist</w:t>
      </w:r>
      <w:r w:rsidR="00E80E0E">
        <w:t xml:space="preserve"> is to assist the board with</w:t>
      </w:r>
      <w:r w:rsidR="00207666">
        <w:t xml:space="preserve"> self-review.</w:t>
      </w:r>
    </w:p>
    <w:p w:rsidR="00C35883" w:rsidRPr="00A84CAA" w:rsidRDefault="00207666">
      <w:pPr>
        <w:spacing w:before="120"/>
        <w:ind w:right="-147"/>
        <w:rPr>
          <w:i/>
        </w:rPr>
      </w:pPr>
      <w:r>
        <w:t>The board</w:t>
      </w:r>
      <w:r w:rsidR="00C35883">
        <w:t xml:space="preserve"> should have in place policies</w:t>
      </w:r>
      <w:r w:rsidR="006C4401">
        <w:t>,</w:t>
      </w:r>
      <w:r w:rsidR="00C35883">
        <w:t xml:space="preserve"> </w:t>
      </w:r>
      <w:r w:rsidR="00512E3D">
        <w:t xml:space="preserve">and </w:t>
      </w:r>
      <w:r w:rsidR="00C35883">
        <w:t>procedures</w:t>
      </w:r>
      <w:r w:rsidR="0050501A">
        <w:t>/guidelines/practices</w:t>
      </w:r>
      <w:r w:rsidR="00C35883">
        <w:t xml:space="preserve"> that facilitate the provision of a healthy and safe environment for students and staff and that protects their welfare.</w:t>
      </w:r>
      <w:r w:rsidR="00F64DE2">
        <w:t xml:space="preserve"> </w:t>
      </w:r>
      <w:r w:rsidR="00532913" w:rsidRPr="001753ED">
        <w:rPr>
          <w:rFonts w:asciiTheme="minorHAnsi" w:hAnsiTheme="minorHAnsi" w:cstheme="minorHAnsi"/>
          <w:i/>
        </w:rPr>
        <w:t>You</w:t>
      </w:r>
      <w:r w:rsidR="005B7C18" w:rsidRPr="001753ED">
        <w:rPr>
          <w:rFonts w:asciiTheme="minorHAnsi" w:hAnsiTheme="minorHAnsi" w:cstheme="minorHAnsi"/>
          <w:i/>
        </w:rPr>
        <w:t xml:space="preserve"> should seek professional</w:t>
      </w:r>
      <w:r w:rsidR="00532913" w:rsidRPr="001753ED">
        <w:rPr>
          <w:rFonts w:asciiTheme="minorHAnsi" w:hAnsiTheme="minorHAnsi" w:cstheme="minorHAnsi"/>
          <w:i/>
        </w:rPr>
        <w:t xml:space="preserve"> advice </w:t>
      </w:r>
      <w:r w:rsidR="00DF48E1" w:rsidRPr="001753ED">
        <w:rPr>
          <w:rFonts w:asciiTheme="minorHAnsi" w:hAnsiTheme="minorHAnsi" w:cstheme="minorHAnsi"/>
          <w:i/>
        </w:rPr>
        <w:t xml:space="preserve">if unsure about specific matters </w:t>
      </w:r>
      <w:r w:rsidR="00532913" w:rsidRPr="001753ED">
        <w:rPr>
          <w:rFonts w:asciiTheme="minorHAnsi" w:hAnsiTheme="minorHAnsi" w:cstheme="minorHAnsi"/>
          <w:i/>
        </w:rPr>
        <w:t>especially in the application of the health and safety at work legislation</w:t>
      </w:r>
      <w:r w:rsidR="00532913" w:rsidRPr="001753ED">
        <w:rPr>
          <w:rFonts w:asciiTheme="minorHAnsi" w:hAnsiTheme="minorHAnsi" w:cstheme="minorHAnsi"/>
          <w:b/>
          <w:i/>
        </w:rPr>
        <w:t>.</w:t>
      </w:r>
      <w:r w:rsidR="00532913">
        <w:rPr>
          <w:rFonts w:asciiTheme="minorHAnsi" w:hAnsiTheme="minorHAnsi" w:cstheme="minorHAnsi"/>
          <w:b/>
          <w:i/>
        </w:rPr>
        <w:t xml:space="preserve"> </w:t>
      </w:r>
    </w:p>
    <w:p w:rsidR="00C35883" w:rsidRDefault="00C35883">
      <w:pPr>
        <w:ind w:right="-147"/>
      </w:pPr>
    </w:p>
    <w:p w:rsidR="00C35883" w:rsidRDefault="00C35883">
      <w:pPr>
        <w:pStyle w:val="Alices"/>
        <w:pBdr>
          <w:top w:val="single" w:sz="4" w:space="1" w:color="auto"/>
          <w:bottom w:val="single" w:sz="4" w:space="1" w:color="auto"/>
        </w:pBdr>
        <w:spacing w:before="0" w:after="0"/>
        <w:jc w:val="center"/>
      </w:pPr>
      <w:r>
        <w:rPr>
          <w:sz w:val="28"/>
        </w:rPr>
        <w:t>Self-Audit Checklist</w:t>
      </w:r>
      <w:r>
        <w:br/>
      </w:r>
      <w:r>
        <w:rPr>
          <w:i/>
          <w:sz w:val="26"/>
        </w:rPr>
        <w:t>Section 3 – Health, Safety and Welfare</w:t>
      </w:r>
    </w:p>
    <w:p w:rsidR="00C35883" w:rsidRDefault="00C35883">
      <w:pPr>
        <w:pStyle w:val="Text"/>
        <w:spacing w:before="0" w:after="0"/>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6071"/>
        <w:gridCol w:w="709"/>
        <w:gridCol w:w="708"/>
        <w:gridCol w:w="851"/>
      </w:tblGrid>
      <w:tr w:rsidR="00C35883" w:rsidRPr="001A0E3C" w:rsidTr="00B36E06">
        <w:trPr>
          <w:trHeight w:val="598"/>
          <w:tblHeader/>
        </w:trPr>
        <w:tc>
          <w:tcPr>
            <w:tcW w:w="450" w:type="dxa"/>
            <w:tcBorders>
              <w:right w:val="single" w:sz="4" w:space="0" w:color="auto"/>
            </w:tcBorders>
          </w:tcPr>
          <w:p w:rsidR="00C35883" w:rsidRPr="001A0E3C" w:rsidRDefault="00C35883" w:rsidP="001C15A3">
            <w:pPr>
              <w:pStyle w:val="TextFirstPara"/>
              <w:spacing w:before="40" w:after="40"/>
              <w:jc w:val="left"/>
              <w:rPr>
                <w:rFonts w:asciiTheme="minorHAnsi" w:hAnsiTheme="minorHAnsi"/>
                <w:sz w:val="22"/>
                <w:szCs w:val="22"/>
              </w:rPr>
            </w:pPr>
          </w:p>
        </w:tc>
        <w:tc>
          <w:tcPr>
            <w:tcW w:w="6071" w:type="dxa"/>
            <w:tcBorders>
              <w:left w:val="single" w:sz="4" w:space="0" w:color="auto"/>
              <w:right w:val="single" w:sz="4" w:space="0" w:color="auto"/>
            </w:tcBorders>
          </w:tcPr>
          <w:p w:rsidR="00C35883" w:rsidRPr="001A0E3C" w:rsidRDefault="008550AE" w:rsidP="001C15A3">
            <w:pPr>
              <w:spacing w:before="40" w:after="40"/>
              <w:jc w:val="left"/>
              <w:rPr>
                <w:rFonts w:asciiTheme="minorHAnsi" w:hAnsiTheme="minorHAnsi" w:cs="Times New Roman Mäori"/>
                <w:b/>
                <w:sz w:val="22"/>
                <w:szCs w:val="22"/>
              </w:rPr>
            </w:pPr>
            <w:r w:rsidRPr="001A0E3C">
              <w:rPr>
                <w:rFonts w:asciiTheme="minorHAnsi" w:hAnsiTheme="minorHAnsi" w:cs="Times New Roman Mäori"/>
                <w:b/>
                <w:i/>
                <w:sz w:val="22"/>
                <w:szCs w:val="22"/>
              </w:rPr>
              <w:t>Please tick all questions including bullet points</w:t>
            </w:r>
            <w:r w:rsidR="006A3374" w:rsidRPr="001A0E3C">
              <w:rPr>
                <w:rFonts w:asciiTheme="minorHAnsi" w:hAnsiTheme="minorHAnsi" w:cs="Times New Roman Mäori"/>
                <w:b/>
                <w:i/>
                <w:sz w:val="22"/>
                <w:szCs w:val="22"/>
              </w:rPr>
              <w:t xml:space="preserve"> or write N/A if not applicable.</w:t>
            </w:r>
          </w:p>
        </w:tc>
        <w:tc>
          <w:tcPr>
            <w:tcW w:w="709" w:type="dxa"/>
            <w:tcBorders>
              <w:left w:val="single" w:sz="4" w:space="0" w:color="auto"/>
              <w:right w:val="single" w:sz="4" w:space="0" w:color="auto"/>
            </w:tcBorders>
          </w:tcPr>
          <w:p w:rsidR="00C35883" w:rsidRPr="001A0E3C" w:rsidRDefault="00C35883" w:rsidP="001C15A3">
            <w:pPr>
              <w:pStyle w:val="Heading9"/>
              <w:spacing w:before="120" w:after="120"/>
              <w:jc w:val="left"/>
              <w:rPr>
                <w:rFonts w:asciiTheme="minorHAnsi" w:hAnsiTheme="minorHAnsi"/>
                <w:sz w:val="22"/>
                <w:szCs w:val="22"/>
              </w:rPr>
            </w:pPr>
            <w:r w:rsidRPr="001A0E3C">
              <w:rPr>
                <w:rFonts w:asciiTheme="minorHAnsi" w:hAnsiTheme="minorHAnsi"/>
                <w:sz w:val="22"/>
                <w:szCs w:val="22"/>
              </w:rPr>
              <w:t>Yes</w:t>
            </w:r>
          </w:p>
        </w:tc>
        <w:tc>
          <w:tcPr>
            <w:tcW w:w="708" w:type="dxa"/>
            <w:tcBorders>
              <w:left w:val="single" w:sz="4" w:space="0" w:color="auto"/>
              <w:right w:val="single" w:sz="4" w:space="0" w:color="auto"/>
            </w:tcBorders>
          </w:tcPr>
          <w:p w:rsidR="00C35883" w:rsidRPr="001A0E3C" w:rsidRDefault="00C35883" w:rsidP="001C15A3">
            <w:pPr>
              <w:pStyle w:val="Heading9"/>
              <w:spacing w:before="120" w:after="120"/>
              <w:jc w:val="left"/>
              <w:rPr>
                <w:rFonts w:asciiTheme="minorHAnsi" w:hAnsiTheme="minorHAnsi"/>
                <w:sz w:val="22"/>
                <w:szCs w:val="22"/>
              </w:rPr>
            </w:pPr>
            <w:r w:rsidRPr="001A0E3C">
              <w:rPr>
                <w:rFonts w:asciiTheme="minorHAnsi" w:hAnsiTheme="minorHAnsi"/>
                <w:sz w:val="22"/>
                <w:szCs w:val="22"/>
              </w:rPr>
              <w:t>No</w:t>
            </w:r>
          </w:p>
        </w:tc>
        <w:tc>
          <w:tcPr>
            <w:tcW w:w="851" w:type="dxa"/>
            <w:tcBorders>
              <w:left w:val="single" w:sz="4" w:space="0" w:color="auto"/>
            </w:tcBorders>
          </w:tcPr>
          <w:p w:rsidR="00C35883" w:rsidRPr="001A0E3C" w:rsidRDefault="00C35883" w:rsidP="001C15A3">
            <w:pPr>
              <w:pStyle w:val="Heading9"/>
              <w:spacing w:before="120" w:after="120"/>
              <w:ind w:left="-108" w:right="-109"/>
              <w:jc w:val="left"/>
              <w:rPr>
                <w:rFonts w:asciiTheme="minorHAnsi" w:hAnsiTheme="minorHAnsi"/>
                <w:sz w:val="22"/>
                <w:szCs w:val="22"/>
              </w:rPr>
            </w:pPr>
            <w:r w:rsidRPr="001A0E3C">
              <w:rPr>
                <w:rFonts w:asciiTheme="minorHAnsi" w:hAnsiTheme="minorHAnsi"/>
                <w:sz w:val="22"/>
                <w:szCs w:val="22"/>
              </w:rPr>
              <w:t>Unsure</w:t>
            </w:r>
          </w:p>
        </w:tc>
      </w:tr>
      <w:tr w:rsidR="001A0E3C" w:rsidRPr="001A0E3C" w:rsidTr="00B36E06">
        <w:trPr>
          <w:trHeight w:val="581"/>
        </w:trPr>
        <w:tc>
          <w:tcPr>
            <w:tcW w:w="450" w:type="dxa"/>
            <w:tcBorders>
              <w:right w:val="single" w:sz="4" w:space="0" w:color="auto"/>
            </w:tcBorders>
          </w:tcPr>
          <w:p w:rsidR="001A0E3C" w:rsidRPr="001A0E3C" w:rsidRDefault="001A0E3C" w:rsidP="001C15A3">
            <w:pPr>
              <w:pStyle w:val="TextFirstPara"/>
              <w:spacing w:before="40" w:after="40"/>
              <w:jc w:val="left"/>
              <w:rPr>
                <w:rFonts w:asciiTheme="minorHAnsi" w:hAnsiTheme="minorHAnsi"/>
                <w:sz w:val="22"/>
                <w:szCs w:val="22"/>
              </w:rPr>
            </w:pPr>
          </w:p>
        </w:tc>
        <w:tc>
          <w:tcPr>
            <w:tcW w:w="6071" w:type="dxa"/>
            <w:tcBorders>
              <w:left w:val="single" w:sz="4" w:space="0" w:color="auto"/>
              <w:right w:val="single" w:sz="4" w:space="0" w:color="auto"/>
            </w:tcBorders>
          </w:tcPr>
          <w:p w:rsidR="001A0E3C" w:rsidRPr="001A0E3C" w:rsidRDefault="001A0E3C" w:rsidP="001A0E3C">
            <w:pPr>
              <w:spacing w:before="40" w:after="40"/>
              <w:jc w:val="left"/>
              <w:rPr>
                <w:rFonts w:asciiTheme="minorHAnsi" w:hAnsiTheme="minorHAnsi" w:cs="Times New Roman Mäori"/>
                <w:b/>
                <w:i/>
                <w:sz w:val="22"/>
                <w:szCs w:val="22"/>
              </w:rPr>
            </w:pPr>
            <w:r w:rsidRPr="001A0E3C">
              <w:rPr>
                <w:rFonts w:asciiTheme="minorHAnsi" w:hAnsiTheme="minorHAnsi" w:cs="Times New Roman Mäori"/>
                <w:b/>
                <w:sz w:val="22"/>
                <w:szCs w:val="22"/>
              </w:rPr>
              <w:t>Does the board have health and safety policies, and procedures/guidelines/practices linked to:</w:t>
            </w:r>
          </w:p>
        </w:tc>
        <w:tc>
          <w:tcPr>
            <w:tcW w:w="709" w:type="dxa"/>
            <w:tcBorders>
              <w:left w:val="single" w:sz="4" w:space="0" w:color="auto"/>
              <w:right w:val="single" w:sz="4" w:space="0" w:color="auto"/>
            </w:tcBorders>
          </w:tcPr>
          <w:p w:rsidR="001A0E3C" w:rsidRPr="001A0E3C" w:rsidRDefault="001A0E3C" w:rsidP="001C15A3">
            <w:pPr>
              <w:pStyle w:val="Heading9"/>
              <w:spacing w:before="120" w:after="120"/>
              <w:jc w:val="left"/>
              <w:rPr>
                <w:rFonts w:asciiTheme="minorHAnsi" w:hAnsiTheme="minorHAnsi"/>
                <w:sz w:val="22"/>
                <w:szCs w:val="22"/>
              </w:rPr>
            </w:pPr>
          </w:p>
        </w:tc>
        <w:tc>
          <w:tcPr>
            <w:tcW w:w="708" w:type="dxa"/>
            <w:tcBorders>
              <w:left w:val="single" w:sz="4" w:space="0" w:color="auto"/>
              <w:right w:val="single" w:sz="4" w:space="0" w:color="auto"/>
            </w:tcBorders>
          </w:tcPr>
          <w:p w:rsidR="001A0E3C" w:rsidRPr="001A0E3C" w:rsidRDefault="001A0E3C" w:rsidP="001C15A3">
            <w:pPr>
              <w:pStyle w:val="Heading9"/>
              <w:spacing w:before="120" w:after="120"/>
              <w:jc w:val="left"/>
              <w:rPr>
                <w:rFonts w:asciiTheme="minorHAnsi" w:hAnsiTheme="minorHAnsi"/>
                <w:sz w:val="22"/>
                <w:szCs w:val="22"/>
              </w:rPr>
            </w:pPr>
          </w:p>
        </w:tc>
        <w:tc>
          <w:tcPr>
            <w:tcW w:w="851" w:type="dxa"/>
            <w:tcBorders>
              <w:left w:val="single" w:sz="4" w:space="0" w:color="auto"/>
            </w:tcBorders>
          </w:tcPr>
          <w:p w:rsidR="001A0E3C" w:rsidRPr="001A0E3C" w:rsidRDefault="001A0E3C" w:rsidP="001C15A3">
            <w:pPr>
              <w:pStyle w:val="Heading9"/>
              <w:spacing w:before="120" w:after="120"/>
              <w:ind w:left="-108" w:right="-109"/>
              <w:jc w:val="left"/>
              <w:rPr>
                <w:rFonts w:asciiTheme="minorHAnsi" w:hAnsiTheme="minorHAnsi"/>
                <w:sz w:val="22"/>
                <w:szCs w:val="22"/>
              </w:rPr>
            </w:pPr>
          </w:p>
        </w:tc>
      </w:tr>
      <w:tr w:rsidR="00C35883" w:rsidRPr="001A0E3C" w:rsidTr="00B36E06">
        <w:trPr>
          <w:trHeight w:val="415"/>
        </w:trPr>
        <w:tc>
          <w:tcPr>
            <w:tcW w:w="450" w:type="dxa"/>
          </w:tcPr>
          <w:p w:rsidR="00C35883" w:rsidRPr="001A0E3C" w:rsidRDefault="00C35883" w:rsidP="001C15A3">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 xml:space="preserve"> 1</w:t>
            </w:r>
          </w:p>
        </w:tc>
        <w:tc>
          <w:tcPr>
            <w:tcW w:w="6071" w:type="dxa"/>
          </w:tcPr>
          <w:p w:rsidR="00C35883" w:rsidRPr="001A0E3C" w:rsidRDefault="008B453F" w:rsidP="008B453F">
            <w:pPr>
              <w:pStyle w:val="Header"/>
              <w:tabs>
                <w:tab w:val="clear" w:pos="4153"/>
                <w:tab w:val="clear" w:pos="8306"/>
              </w:tabs>
              <w:spacing w:before="80" w:after="80"/>
              <w:jc w:val="left"/>
              <w:rPr>
                <w:rFonts w:asciiTheme="minorHAnsi" w:hAnsiTheme="minorHAnsi"/>
                <w:i/>
                <w:iCs/>
                <w:sz w:val="22"/>
                <w:szCs w:val="22"/>
              </w:rPr>
            </w:pPr>
            <w:r>
              <w:rPr>
                <w:rFonts w:asciiTheme="minorHAnsi" w:hAnsiTheme="minorHAnsi"/>
                <w:sz w:val="22"/>
                <w:szCs w:val="22"/>
              </w:rPr>
              <w:t>Providing a safe p</w:t>
            </w:r>
            <w:r w:rsidR="00C35883" w:rsidRPr="001A0E3C">
              <w:rPr>
                <w:rFonts w:asciiTheme="minorHAnsi" w:hAnsiTheme="minorHAnsi"/>
                <w:sz w:val="22"/>
                <w:szCs w:val="22"/>
              </w:rPr>
              <w:t>hysical and emotional</w:t>
            </w:r>
            <w:r>
              <w:rPr>
                <w:rFonts w:asciiTheme="minorHAnsi" w:hAnsiTheme="minorHAnsi"/>
                <w:sz w:val="22"/>
                <w:szCs w:val="22"/>
              </w:rPr>
              <w:t xml:space="preserve"> environment for</w:t>
            </w:r>
            <w:r w:rsidR="00C35883" w:rsidRPr="001A0E3C">
              <w:rPr>
                <w:rFonts w:asciiTheme="minorHAnsi" w:hAnsiTheme="minorHAnsi"/>
                <w:sz w:val="22"/>
                <w:szCs w:val="22"/>
              </w:rPr>
              <w:t xml:space="preserve"> students? </w:t>
            </w:r>
            <w:r w:rsidR="00C35883" w:rsidRPr="001A0E3C">
              <w:rPr>
                <w:rFonts w:asciiTheme="minorHAnsi" w:hAnsiTheme="minorHAnsi"/>
                <w:i/>
                <w:iCs/>
                <w:sz w:val="22"/>
                <w:szCs w:val="22"/>
              </w:rPr>
              <w:t>[NAG 5].</w:t>
            </w:r>
          </w:p>
        </w:tc>
        <w:tc>
          <w:tcPr>
            <w:tcW w:w="709" w:type="dxa"/>
          </w:tcPr>
          <w:p w:rsidR="00C35883" w:rsidRPr="001A0E3C" w:rsidRDefault="00C35883" w:rsidP="001C15A3">
            <w:pPr>
              <w:spacing w:before="80" w:after="80"/>
              <w:jc w:val="left"/>
              <w:rPr>
                <w:rFonts w:asciiTheme="minorHAnsi" w:hAnsiTheme="minorHAnsi"/>
                <w:sz w:val="22"/>
                <w:szCs w:val="22"/>
              </w:rPr>
            </w:pPr>
          </w:p>
        </w:tc>
        <w:tc>
          <w:tcPr>
            <w:tcW w:w="708" w:type="dxa"/>
          </w:tcPr>
          <w:p w:rsidR="00C35883" w:rsidRPr="001A0E3C" w:rsidRDefault="00C35883" w:rsidP="001C15A3">
            <w:pPr>
              <w:spacing w:before="80" w:after="80"/>
              <w:jc w:val="left"/>
              <w:rPr>
                <w:rFonts w:asciiTheme="minorHAnsi" w:hAnsiTheme="minorHAnsi"/>
                <w:sz w:val="22"/>
                <w:szCs w:val="22"/>
              </w:rPr>
            </w:pPr>
          </w:p>
        </w:tc>
        <w:tc>
          <w:tcPr>
            <w:tcW w:w="851" w:type="dxa"/>
          </w:tcPr>
          <w:p w:rsidR="00C35883" w:rsidRPr="001A0E3C" w:rsidRDefault="00C35883" w:rsidP="001C15A3">
            <w:pPr>
              <w:spacing w:before="80" w:after="80"/>
              <w:jc w:val="left"/>
              <w:rPr>
                <w:rFonts w:asciiTheme="minorHAnsi" w:hAnsiTheme="minorHAnsi"/>
                <w:sz w:val="22"/>
                <w:szCs w:val="22"/>
              </w:rPr>
            </w:pPr>
          </w:p>
        </w:tc>
      </w:tr>
      <w:tr w:rsidR="00C35883" w:rsidRPr="001A0E3C" w:rsidTr="00B36E06">
        <w:trPr>
          <w:trHeight w:val="414"/>
        </w:trPr>
        <w:tc>
          <w:tcPr>
            <w:tcW w:w="450" w:type="dxa"/>
          </w:tcPr>
          <w:p w:rsidR="00C35883" w:rsidRPr="001A0E3C" w:rsidRDefault="00C35883" w:rsidP="001C15A3">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 xml:space="preserve"> 2</w:t>
            </w:r>
          </w:p>
        </w:tc>
        <w:tc>
          <w:tcPr>
            <w:tcW w:w="6071" w:type="dxa"/>
          </w:tcPr>
          <w:p w:rsidR="00C35883" w:rsidRPr="001A0E3C" w:rsidRDefault="00C35883" w:rsidP="001C15A3">
            <w:pPr>
              <w:spacing w:before="80" w:after="80"/>
              <w:jc w:val="left"/>
              <w:rPr>
                <w:rFonts w:asciiTheme="minorHAnsi" w:hAnsiTheme="minorHAnsi"/>
                <w:sz w:val="22"/>
                <w:szCs w:val="22"/>
              </w:rPr>
            </w:pPr>
            <w:r w:rsidRPr="001A0E3C">
              <w:rPr>
                <w:rFonts w:asciiTheme="minorHAnsi" w:hAnsiTheme="minorHAnsi"/>
                <w:sz w:val="22"/>
                <w:szCs w:val="22"/>
              </w:rPr>
              <w:t xml:space="preserve">Child abuse? (prevention and reporting) </w:t>
            </w:r>
            <w:r w:rsidRPr="001A0E3C">
              <w:rPr>
                <w:rFonts w:asciiTheme="minorHAnsi" w:hAnsiTheme="minorHAnsi"/>
                <w:i/>
                <w:iCs/>
                <w:sz w:val="22"/>
                <w:szCs w:val="22"/>
              </w:rPr>
              <w:t>[NAG 5; Good practice].</w:t>
            </w:r>
            <w:r w:rsidR="00CA5439">
              <w:rPr>
                <w:rFonts w:asciiTheme="minorHAnsi" w:hAnsiTheme="minorHAnsi"/>
                <w:i/>
                <w:iCs/>
                <w:sz w:val="22"/>
                <w:szCs w:val="22"/>
              </w:rPr>
              <w:t>Also refer to question 24</w:t>
            </w:r>
            <w:r w:rsidR="00081C0E">
              <w:rPr>
                <w:rFonts w:asciiTheme="minorHAnsi" w:hAnsiTheme="minorHAnsi"/>
                <w:i/>
                <w:iCs/>
                <w:sz w:val="22"/>
                <w:szCs w:val="22"/>
              </w:rPr>
              <w:t xml:space="preserve"> below.</w:t>
            </w:r>
          </w:p>
        </w:tc>
        <w:tc>
          <w:tcPr>
            <w:tcW w:w="709" w:type="dxa"/>
          </w:tcPr>
          <w:p w:rsidR="00C35883" w:rsidRPr="001A0E3C" w:rsidRDefault="00C35883" w:rsidP="001C15A3">
            <w:pPr>
              <w:spacing w:before="80" w:after="80"/>
              <w:jc w:val="left"/>
              <w:rPr>
                <w:rFonts w:asciiTheme="minorHAnsi" w:hAnsiTheme="minorHAnsi"/>
                <w:sz w:val="22"/>
                <w:szCs w:val="22"/>
              </w:rPr>
            </w:pPr>
          </w:p>
        </w:tc>
        <w:tc>
          <w:tcPr>
            <w:tcW w:w="708" w:type="dxa"/>
          </w:tcPr>
          <w:p w:rsidR="00C35883" w:rsidRPr="001A0E3C" w:rsidRDefault="00C35883" w:rsidP="001C15A3">
            <w:pPr>
              <w:spacing w:before="80" w:after="80"/>
              <w:jc w:val="left"/>
              <w:rPr>
                <w:rFonts w:asciiTheme="minorHAnsi" w:hAnsiTheme="minorHAnsi"/>
                <w:sz w:val="22"/>
                <w:szCs w:val="22"/>
              </w:rPr>
            </w:pPr>
          </w:p>
        </w:tc>
        <w:tc>
          <w:tcPr>
            <w:tcW w:w="851" w:type="dxa"/>
          </w:tcPr>
          <w:p w:rsidR="00C35883" w:rsidRPr="001A0E3C" w:rsidRDefault="00C35883" w:rsidP="001C15A3">
            <w:pPr>
              <w:pStyle w:val="Text"/>
              <w:tabs>
                <w:tab w:val="clear" w:pos="851"/>
              </w:tabs>
              <w:spacing w:before="80" w:after="80"/>
              <w:jc w:val="left"/>
              <w:rPr>
                <w:rFonts w:asciiTheme="minorHAnsi" w:hAnsiTheme="minorHAnsi"/>
                <w:sz w:val="22"/>
                <w:szCs w:val="22"/>
              </w:rPr>
            </w:pPr>
          </w:p>
        </w:tc>
      </w:tr>
      <w:tr w:rsidR="00C35883" w:rsidRPr="001A0E3C" w:rsidTr="00B36E06">
        <w:trPr>
          <w:trHeight w:val="405"/>
        </w:trPr>
        <w:tc>
          <w:tcPr>
            <w:tcW w:w="450" w:type="dxa"/>
          </w:tcPr>
          <w:p w:rsidR="00C35883" w:rsidRPr="001A0E3C" w:rsidRDefault="00C35883" w:rsidP="001C15A3">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 xml:space="preserve"> 3</w:t>
            </w:r>
          </w:p>
        </w:tc>
        <w:tc>
          <w:tcPr>
            <w:tcW w:w="6071" w:type="dxa"/>
          </w:tcPr>
          <w:p w:rsidR="00C35883" w:rsidRPr="001A0E3C" w:rsidRDefault="00C35883" w:rsidP="001C15A3">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 xml:space="preserve">Behaviour management? </w:t>
            </w:r>
            <w:r w:rsidRPr="001A0E3C">
              <w:rPr>
                <w:rFonts w:asciiTheme="minorHAnsi" w:hAnsiTheme="minorHAnsi"/>
                <w:i/>
                <w:iCs/>
                <w:sz w:val="22"/>
                <w:szCs w:val="22"/>
              </w:rPr>
              <w:t>[NAG 5; Good practice]</w:t>
            </w:r>
            <w:r w:rsidRPr="001A0E3C">
              <w:rPr>
                <w:rFonts w:asciiTheme="minorHAnsi" w:hAnsiTheme="minorHAnsi"/>
                <w:sz w:val="22"/>
                <w:szCs w:val="22"/>
              </w:rPr>
              <w:t>.</w:t>
            </w:r>
          </w:p>
        </w:tc>
        <w:tc>
          <w:tcPr>
            <w:tcW w:w="709" w:type="dxa"/>
          </w:tcPr>
          <w:p w:rsidR="00C35883" w:rsidRPr="001A0E3C" w:rsidRDefault="00C35883" w:rsidP="001C15A3">
            <w:pPr>
              <w:spacing w:before="80" w:after="80"/>
              <w:jc w:val="left"/>
              <w:rPr>
                <w:rFonts w:asciiTheme="minorHAnsi" w:hAnsiTheme="minorHAnsi"/>
                <w:sz w:val="22"/>
                <w:szCs w:val="22"/>
              </w:rPr>
            </w:pPr>
          </w:p>
        </w:tc>
        <w:tc>
          <w:tcPr>
            <w:tcW w:w="708" w:type="dxa"/>
          </w:tcPr>
          <w:p w:rsidR="00C35883" w:rsidRPr="001A0E3C" w:rsidRDefault="00C35883" w:rsidP="001C15A3">
            <w:pPr>
              <w:spacing w:before="80" w:after="80"/>
              <w:jc w:val="left"/>
              <w:rPr>
                <w:rFonts w:asciiTheme="minorHAnsi" w:hAnsiTheme="minorHAnsi"/>
                <w:sz w:val="22"/>
                <w:szCs w:val="22"/>
              </w:rPr>
            </w:pPr>
          </w:p>
        </w:tc>
        <w:tc>
          <w:tcPr>
            <w:tcW w:w="851" w:type="dxa"/>
          </w:tcPr>
          <w:p w:rsidR="00C35883" w:rsidRPr="001A0E3C" w:rsidRDefault="00C35883" w:rsidP="001C15A3">
            <w:pPr>
              <w:pStyle w:val="Text"/>
              <w:spacing w:before="80" w:after="80"/>
              <w:jc w:val="left"/>
              <w:rPr>
                <w:rFonts w:asciiTheme="minorHAnsi" w:hAnsiTheme="minorHAnsi"/>
                <w:b/>
                <w:sz w:val="22"/>
                <w:szCs w:val="22"/>
              </w:rPr>
            </w:pPr>
          </w:p>
        </w:tc>
      </w:tr>
      <w:tr w:rsidR="00C35883" w:rsidRPr="001A0E3C" w:rsidTr="00B36E06">
        <w:trPr>
          <w:trHeight w:val="421"/>
        </w:trPr>
        <w:tc>
          <w:tcPr>
            <w:tcW w:w="450" w:type="dxa"/>
          </w:tcPr>
          <w:p w:rsidR="00C35883" w:rsidRPr="001A0E3C" w:rsidRDefault="00C35883" w:rsidP="001C15A3">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 xml:space="preserve"> 4</w:t>
            </w:r>
          </w:p>
        </w:tc>
        <w:tc>
          <w:tcPr>
            <w:tcW w:w="6071" w:type="dxa"/>
          </w:tcPr>
          <w:p w:rsidR="00C35883" w:rsidRPr="001A0E3C" w:rsidRDefault="00C35883" w:rsidP="001C15A3">
            <w:pPr>
              <w:pStyle w:val="Header"/>
              <w:tabs>
                <w:tab w:val="clear" w:pos="4153"/>
                <w:tab w:val="clear" w:pos="8306"/>
              </w:tabs>
              <w:spacing w:before="80" w:after="80"/>
              <w:jc w:val="left"/>
              <w:rPr>
                <w:rFonts w:asciiTheme="minorHAnsi" w:hAnsiTheme="minorHAnsi"/>
                <w:i/>
                <w:iCs/>
                <w:sz w:val="22"/>
                <w:szCs w:val="22"/>
              </w:rPr>
            </w:pPr>
            <w:r w:rsidRPr="001A0E3C">
              <w:rPr>
                <w:rFonts w:asciiTheme="minorHAnsi" w:hAnsiTheme="minorHAnsi"/>
                <w:sz w:val="22"/>
                <w:szCs w:val="22"/>
              </w:rPr>
              <w:t xml:space="preserve">Discipline procedures? </w:t>
            </w:r>
            <w:r w:rsidRPr="001A0E3C">
              <w:rPr>
                <w:rFonts w:asciiTheme="minorHAnsi" w:hAnsiTheme="minorHAnsi"/>
                <w:i/>
                <w:iCs/>
                <w:sz w:val="22"/>
                <w:szCs w:val="22"/>
              </w:rPr>
              <w:t>[Good practice].</w:t>
            </w:r>
          </w:p>
        </w:tc>
        <w:tc>
          <w:tcPr>
            <w:tcW w:w="709" w:type="dxa"/>
          </w:tcPr>
          <w:p w:rsidR="00C35883" w:rsidRPr="001A0E3C" w:rsidRDefault="00C35883" w:rsidP="001C15A3">
            <w:pPr>
              <w:spacing w:before="80" w:after="80"/>
              <w:jc w:val="left"/>
              <w:rPr>
                <w:rFonts w:asciiTheme="minorHAnsi" w:hAnsiTheme="minorHAnsi"/>
                <w:sz w:val="22"/>
                <w:szCs w:val="22"/>
              </w:rPr>
            </w:pPr>
          </w:p>
        </w:tc>
        <w:tc>
          <w:tcPr>
            <w:tcW w:w="708" w:type="dxa"/>
          </w:tcPr>
          <w:p w:rsidR="00C35883" w:rsidRPr="001A0E3C" w:rsidRDefault="00C35883" w:rsidP="001C15A3">
            <w:pPr>
              <w:spacing w:before="80" w:after="80"/>
              <w:jc w:val="left"/>
              <w:rPr>
                <w:rFonts w:asciiTheme="minorHAnsi" w:hAnsiTheme="minorHAnsi"/>
                <w:sz w:val="22"/>
                <w:szCs w:val="22"/>
              </w:rPr>
            </w:pPr>
          </w:p>
        </w:tc>
        <w:tc>
          <w:tcPr>
            <w:tcW w:w="851" w:type="dxa"/>
          </w:tcPr>
          <w:p w:rsidR="00C35883" w:rsidRPr="001A0E3C" w:rsidRDefault="00C35883" w:rsidP="001C15A3">
            <w:pPr>
              <w:pStyle w:val="Text"/>
              <w:tabs>
                <w:tab w:val="clear" w:pos="851"/>
              </w:tabs>
              <w:spacing w:before="80" w:after="80"/>
              <w:jc w:val="left"/>
              <w:rPr>
                <w:rFonts w:asciiTheme="minorHAnsi" w:hAnsiTheme="minorHAnsi"/>
                <w:sz w:val="22"/>
                <w:szCs w:val="22"/>
              </w:rPr>
            </w:pPr>
          </w:p>
        </w:tc>
      </w:tr>
      <w:tr w:rsidR="00C35883" w:rsidRPr="001A0E3C" w:rsidTr="00B36E06">
        <w:trPr>
          <w:trHeight w:val="409"/>
        </w:trPr>
        <w:tc>
          <w:tcPr>
            <w:tcW w:w="450" w:type="dxa"/>
          </w:tcPr>
          <w:p w:rsidR="00C35883" w:rsidRPr="001A0E3C" w:rsidRDefault="00B849F1" w:rsidP="001C15A3">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 xml:space="preserve"> 5</w:t>
            </w:r>
          </w:p>
        </w:tc>
        <w:tc>
          <w:tcPr>
            <w:tcW w:w="6071" w:type="dxa"/>
          </w:tcPr>
          <w:p w:rsidR="00C35883" w:rsidRPr="001A0E3C" w:rsidRDefault="00C35883" w:rsidP="001C15A3">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 xml:space="preserve">Dealing with smoking, drugs and alcohol? </w:t>
            </w:r>
            <w:r w:rsidRPr="001A0E3C">
              <w:rPr>
                <w:rFonts w:asciiTheme="minorHAnsi" w:hAnsiTheme="minorHAnsi"/>
                <w:i/>
                <w:iCs/>
                <w:sz w:val="22"/>
                <w:szCs w:val="22"/>
              </w:rPr>
              <w:t>[NAG 5].</w:t>
            </w:r>
          </w:p>
        </w:tc>
        <w:tc>
          <w:tcPr>
            <w:tcW w:w="709" w:type="dxa"/>
          </w:tcPr>
          <w:p w:rsidR="00C35883" w:rsidRPr="001A0E3C" w:rsidRDefault="00C35883" w:rsidP="001C15A3">
            <w:pPr>
              <w:spacing w:before="80" w:after="80"/>
              <w:jc w:val="left"/>
              <w:rPr>
                <w:rFonts w:asciiTheme="minorHAnsi" w:hAnsiTheme="minorHAnsi"/>
                <w:sz w:val="22"/>
                <w:szCs w:val="22"/>
              </w:rPr>
            </w:pPr>
          </w:p>
        </w:tc>
        <w:tc>
          <w:tcPr>
            <w:tcW w:w="708" w:type="dxa"/>
          </w:tcPr>
          <w:p w:rsidR="00C35883" w:rsidRPr="001A0E3C" w:rsidRDefault="00C35883" w:rsidP="001C15A3">
            <w:pPr>
              <w:spacing w:before="80" w:after="80"/>
              <w:jc w:val="left"/>
              <w:rPr>
                <w:rFonts w:asciiTheme="minorHAnsi" w:hAnsiTheme="minorHAnsi"/>
                <w:sz w:val="22"/>
                <w:szCs w:val="22"/>
              </w:rPr>
            </w:pPr>
          </w:p>
        </w:tc>
        <w:tc>
          <w:tcPr>
            <w:tcW w:w="851" w:type="dxa"/>
          </w:tcPr>
          <w:p w:rsidR="00C35883" w:rsidRPr="001A0E3C" w:rsidRDefault="00C35883" w:rsidP="001C15A3">
            <w:pPr>
              <w:pStyle w:val="Text"/>
              <w:tabs>
                <w:tab w:val="clear" w:pos="851"/>
              </w:tabs>
              <w:spacing w:before="80" w:after="80"/>
              <w:jc w:val="left"/>
              <w:rPr>
                <w:rFonts w:asciiTheme="minorHAnsi" w:hAnsiTheme="minorHAnsi"/>
                <w:sz w:val="22"/>
                <w:szCs w:val="22"/>
              </w:rPr>
            </w:pPr>
          </w:p>
        </w:tc>
      </w:tr>
      <w:tr w:rsidR="00C35883" w:rsidRPr="001A0E3C" w:rsidTr="00B36E06">
        <w:trPr>
          <w:trHeight w:val="396"/>
        </w:trPr>
        <w:tc>
          <w:tcPr>
            <w:tcW w:w="450" w:type="dxa"/>
          </w:tcPr>
          <w:p w:rsidR="00C35883" w:rsidRPr="001A0E3C" w:rsidRDefault="00B849F1" w:rsidP="001C15A3">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 xml:space="preserve"> 6</w:t>
            </w:r>
          </w:p>
        </w:tc>
        <w:tc>
          <w:tcPr>
            <w:tcW w:w="6071" w:type="dxa"/>
          </w:tcPr>
          <w:p w:rsidR="00C35883" w:rsidRPr="001A0E3C" w:rsidRDefault="00C35883" w:rsidP="001C15A3">
            <w:pPr>
              <w:pStyle w:val="Header"/>
              <w:tabs>
                <w:tab w:val="clear" w:pos="4153"/>
                <w:tab w:val="clear" w:pos="8306"/>
              </w:tabs>
              <w:spacing w:before="80" w:after="80"/>
              <w:jc w:val="left"/>
              <w:rPr>
                <w:rFonts w:asciiTheme="minorHAnsi" w:hAnsiTheme="minorHAnsi"/>
                <w:i/>
                <w:iCs/>
                <w:sz w:val="22"/>
                <w:szCs w:val="22"/>
              </w:rPr>
            </w:pPr>
            <w:r w:rsidRPr="001A0E3C">
              <w:rPr>
                <w:rFonts w:asciiTheme="minorHAnsi" w:hAnsiTheme="minorHAnsi"/>
                <w:sz w:val="22"/>
                <w:szCs w:val="22"/>
              </w:rPr>
              <w:t xml:space="preserve">Management and recording/administering of medication? </w:t>
            </w:r>
            <w:r w:rsidRPr="001A0E3C">
              <w:rPr>
                <w:rFonts w:asciiTheme="minorHAnsi" w:hAnsiTheme="minorHAnsi"/>
                <w:i/>
                <w:iCs/>
                <w:sz w:val="22"/>
                <w:szCs w:val="22"/>
              </w:rPr>
              <w:t>[Good practice].</w:t>
            </w:r>
          </w:p>
        </w:tc>
        <w:tc>
          <w:tcPr>
            <w:tcW w:w="709" w:type="dxa"/>
          </w:tcPr>
          <w:p w:rsidR="00C35883" w:rsidRPr="001A0E3C" w:rsidRDefault="00C35883" w:rsidP="001C15A3">
            <w:pPr>
              <w:spacing w:before="80" w:after="80"/>
              <w:jc w:val="left"/>
              <w:rPr>
                <w:rFonts w:asciiTheme="minorHAnsi" w:hAnsiTheme="minorHAnsi"/>
                <w:sz w:val="22"/>
                <w:szCs w:val="22"/>
              </w:rPr>
            </w:pPr>
          </w:p>
        </w:tc>
        <w:tc>
          <w:tcPr>
            <w:tcW w:w="708" w:type="dxa"/>
          </w:tcPr>
          <w:p w:rsidR="00C35883" w:rsidRPr="001A0E3C" w:rsidRDefault="00C35883" w:rsidP="001C15A3">
            <w:pPr>
              <w:spacing w:before="80" w:after="80"/>
              <w:jc w:val="left"/>
              <w:rPr>
                <w:rFonts w:asciiTheme="minorHAnsi" w:hAnsiTheme="minorHAnsi"/>
                <w:sz w:val="22"/>
                <w:szCs w:val="22"/>
              </w:rPr>
            </w:pPr>
          </w:p>
        </w:tc>
        <w:tc>
          <w:tcPr>
            <w:tcW w:w="851" w:type="dxa"/>
          </w:tcPr>
          <w:p w:rsidR="00C35883" w:rsidRPr="001A0E3C" w:rsidRDefault="00C35883" w:rsidP="001C15A3">
            <w:pPr>
              <w:spacing w:before="80" w:after="80"/>
              <w:jc w:val="left"/>
              <w:rPr>
                <w:rFonts w:asciiTheme="minorHAnsi" w:hAnsiTheme="minorHAnsi"/>
                <w:sz w:val="22"/>
                <w:szCs w:val="22"/>
              </w:rPr>
            </w:pPr>
          </w:p>
        </w:tc>
      </w:tr>
      <w:tr w:rsidR="00C35883" w:rsidRPr="001A0E3C" w:rsidTr="00B36E06">
        <w:trPr>
          <w:trHeight w:val="318"/>
        </w:trPr>
        <w:tc>
          <w:tcPr>
            <w:tcW w:w="450" w:type="dxa"/>
          </w:tcPr>
          <w:p w:rsidR="00C35883" w:rsidRPr="001A0E3C" w:rsidRDefault="00B849F1" w:rsidP="001C15A3">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 xml:space="preserve"> 7</w:t>
            </w:r>
          </w:p>
        </w:tc>
        <w:tc>
          <w:tcPr>
            <w:tcW w:w="6071" w:type="dxa"/>
          </w:tcPr>
          <w:p w:rsidR="00C35883" w:rsidRPr="001A0E3C" w:rsidRDefault="00C35883" w:rsidP="001C15A3">
            <w:pPr>
              <w:pStyle w:val="Header"/>
              <w:tabs>
                <w:tab w:val="clear" w:pos="4153"/>
                <w:tab w:val="clear" w:pos="8306"/>
              </w:tabs>
              <w:spacing w:before="80" w:after="80"/>
              <w:jc w:val="left"/>
              <w:rPr>
                <w:rFonts w:asciiTheme="minorHAnsi" w:hAnsiTheme="minorHAnsi"/>
                <w:i/>
                <w:iCs/>
                <w:sz w:val="22"/>
                <w:szCs w:val="22"/>
              </w:rPr>
            </w:pPr>
            <w:r w:rsidRPr="001A0E3C">
              <w:rPr>
                <w:rFonts w:asciiTheme="minorHAnsi" w:hAnsiTheme="minorHAnsi"/>
                <w:sz w:val="22"/>
                <w:szCs w:val="22"/>
              </w:rPr>
              <w:t>Prohibiting the use of force? (corporal punishment)</w:t>
            </w:r>
            <w:r w:rsidRPr="001A0E3C">
              <w:rPr>
                <w:rFonts w:asciiTheme="minorHAnsi" w:hAnsiTheme="minorHAnsi"/>
                <w:i/>
                <w:iCs/>
                <w:sz w:val="22"/>
                <w:szCs w:val="22"/>
              </w:rPr>
              <w:t>[s 139A Ed Act 1989].</w:t>
            </w:r>
          </w:p>
        </w:tc>
        <w:tc>
          <w:tcPr>
            <w:tcW w:w="709" w:type="dxa"/>
          </w:tcPr>
          <w:p w:rsidR="00C35883" w:rsidRPr="001A0E3C" w:rsidRDefault="00C35883" w:rsidP="001C15A3">
            <w:pPr>
              <w:spacing w:before="80" w:after="80"/>
              <w:jc w:val="left"/>
              <w:rPr>
                <w:rFonts w:asciiTheme="minorHAnsi" w:hAnsiTheme="minorHAnsi"/>
                <w:sz w:val="22"/>
                <w:szCs w:val="22"/>
              </w:rPr>
            </w:pPr>
          </w:p>
        </w:tc>
        <w:tc>
          <w:tcPr>
            <w:tcW w:w="708" w:type="dxa"/>
          </w:tcPr>
          <w:p w:rsidR="00C35883" w:rsidRPr="001A0E3C" w:rsidRDefault="00C35883" w:rsidP="001C15A3">
            <w:pPr>
              <w:spacing w:before="80" w:after="80"/>
              <w:jc w:val="left"/>
              <w:rPr>
                <w:rFonts w:asciiTheme="minorHAnsi" w:hAnsiTheme="minorHAnsi"/>
                <w:sz w:val="22"/>
                <w:szCs w:val="22"/>
              </w:rPr>
            </w:pPr>
          </w:p>
        </w:tc>
        <w:tc>
          <w:tcPr>
            <w:tcW w:w="851" w:type="dxa"/>
          </w:tcPr>
          <w:p w:rsidR="00C35883" w:rsidRPr="001A0E3C" w:rsidRDefault="00C35883" w:rsidP="001C15A3">
            <w:pPr>
              <w:spacing w:before="80" w:after="80"/>
              <w:jc w:val="left"/>
              <w:rPr>
                <w:rFonts w:asciiTheme="minorHAnsi" w:hAnsiTheme="minorHAnsi"/>
                <w:sz w:val="22"/>
                <w:szCs w:val="22"/>
              </w:rPr>
            </w:pPr>
          </w:p>
        </w:tc>
      </w:tr>
      <w:tr w:rsidR="00C35883" w:rsidRPr="001A0E3C" w:rsidTr="00B36E06">
        <w:trPr>
          <w:trHeight w:val="431"/>
        </w:trPr>
        <w:tc>
          <w:tcPr>
            <w:tcW w:w="450" w:type="dxa"/>
          </w:tcPr>
          <w:p w:rsidR="00C35883" w:rsidRPr="001A0E3C" w:rsidRDefault="00B849F1" w:rsidP="001C15A3">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 xml:space="preserve"> 8</w:t>
            </w:r>
          </w:p>
        </w:tc>
        <w:tc>
          <w:tcPr>
            <w:tcW w:w="6071" w:type="dxa"/>
          </w:tcPr>
          <w:p w:rsidR="00C35883" w:rsidRPr="001A0E3C" w:rsidRDefault="00C35883" w:rsidP="001C15A3">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 xml:space="preserve">Cross cultural awareness? </w:t>
            </w:r>
            <w:r w:rsidRPr="001A0E3C">
              <w:rPr>
                <w:rFonts w:asciiTheme="minorHAnsi" w:hAnsiTheme="minorHAnsi"/>
                <w:i/>
                <w:iCs/>
                <w:sz w:val="22"/>
                <w:szCs w:val="22"/>
              </w:rPr>
              <w:t>[Good practice].</w:t>
            </w:r>
          </w:p>
        </w:tc>
        <w:tc>
          <w:tcPr>
            <w:tcW w:w="709" w:type="dxa"/>
          </w:tcPr>
          <w:p w:rsidR="00C35883" w:rsidRPr="001A0E3C" w:rsidRDefault="00C35883" w:rsidP="001C15A3">
            <w:pPr>
              <w:spacing w:before="80" w:after="80"/>
              <w:jc w:val="left"/>
              <w:rPr>
                <w:rFonts w:asciiTheme="minorHAnsi" w:hAnsiTheme="minorHAnsi"/>
                <w:sz w:val="22"/>
                <w:szCs w:val="22"/>
              </w:rPr>
            </w:pPr>
          </w:p>
        </w:tc>
        <w:tc>
          <w:tcPr>
            <w:tcW w:w="708" w:type="dxa"/>
          </w:tcPr>
          <w:p w:rsidR="00C35883" w:rsidRPr="001A0E3C" w:rsidRDefault="00C35883" w:rsidP="001C15A3">
            <w:pPr>
              <w:spacing w:before="80" w:after="80"/>
              <w:jc w:val="left"/>
              <w:rPr>
                <w:rFonts w:asciiTheme="minorHAnsi" w:hAnsiTheme="minorHAnsi"/>
                <w:sz w:val="22"/>
                <w:szCs w:val="22"/>
              </w:rPr>
            </w:pPr>
          </w:p>
        </w:tc>
        <w:tc>
          <w:tcPr>
            <w:tcW w:w="851" w:type="dxa"/>
          </w:tcPr>
          <w:p w:rsidR="00C35883" w:rsidRPr="001A0E3C" w:rsidRDefault="00C35883" w:rsidP="001C15A3">
            <w:pPr>
              <w:pStyle w:val="Text"/>
              <w:spacing w:before="80" w:after="80"/>
              <w:jc w:val="left"/>
              <w:rPr>
                <w:rFonts w:asciiTheme="minorHAnsi" w:hAnsiTheme="minorHAnsi"/>
                <w:b/>
                <w:sz w:val="22"/>
                <w:szCs w:val="22"/>
              </w:rPr>
            </w:pPr>
          </w:p>
        </w:tc>
      </w:tr>
      <w:tr w:rsidR="00C35883" w:rsidRPr="001A0E3C" w:rsidTr="00B36E06">
        <w:trPr>
          <w:trHeight w:val="485"/>
        </w:trPr>
        <w:tc>
          <w:tcPr>
            <w:tcW w:w="450" w:type="dxa"/>
          </w:tcPr>
          <w:p w:rsidR="00C35883" w:rsidRPr="001A0E3C" w:rsidRDefault="00B849F1" w:rsidP="001C15A3">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9</w:t>
            </w:r>
          </w:p>
        </w:tc>
        <w:tc>
          <w:tcPr>
            <w:tcW w:w="6071" w:type="dxa"/>
          </w:tcPr>
          <w:p w:rsidR="00C35883" w:rsidRPr="001A0E3C" w:rsidRDefault="00C35883" w:rsidP="001C15A3">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 xml:space="preserve">Dealing with parents who are subject to </w:t>
            </w:r>
            <w:r w:rsidR="00A0680A" w:rsidRPr="001A0E3C">
              <w:rPr>
                <w:rFonts w:asciiTheme="minorHAnsi" w:hAnsiTheme="minorHAnsi"/>
                <w:sz w:val="22"/>
                <w:szCs w:val="22"/>
              </w:rPr>
              <w:t xml:space="preserve">court orders affecting day to day care of, or </w:t>
            </w:r>
            <w:r w:rsidR="005D4037" w:rsidRPr="001A0E3C">
              <w:rPr>
                <w:rFonts w:asciiTheme="minorHAnsi" w:hAnsiTheme="minorHAnsi"/>
                <w:sz w:val="22"/>
                <w:szCs w:val="22"/>
              </w:rPr>
              <w:t xml:space="preserve">contact with, a child </w:t>
            </w:r>
            <w:r w:rsidRPr="001A0E3C">
              <w:rPr>
                <w:rFonts w:asciiTheme="minorHAnsi" w:hAnsiTheme="minorHAnsi"/>
                <w:sz w:val="22"/>
                <w:szCs w:val="22"/>
              </w:rPr>
              <w:t xml:space="preserve">at school? </w:t>
            </w:r>
            <w:r w:rsidRPr="001A0E3C">
              <w:rPr>
                <w:rFonts w:asciiTheme="minorHAnsi" w:hAnsiTheme="minorHAnsi"/>
                <w:i/>
                <w:iCs/>
                <w:sz w:val="22"/>
                <w:szCs w:val="22"/>
              </w:rPr>
              <w:t>[NAG 5; Good practice].</w:t>
            </w:r>
          </w:p>
        </w:tc>
        <w:tc>
          <w:tcPr>
            <w:tcW w:w="709" w:type="dxa"/>
          </w:tcPr>
          <w:p w:rsidR="00C35883" w:rsidRPr="001A0E3C" w:rsidRDefault="00C35883" w:rsidP="001C15A3">
            <w:pPr>
              <w:spacing w:before="80" w:after="80"/>
              <w:jc w:val="left"/>
              <w:rPr>
                <w:rFonts w:asciiTheme="minorHAnsi" w:hAnsiTheme="minorHAnsi"/>
                <w:sz w:val="22"/>
                <w:szCs w:val="22"/>
              </w:rPr>
            </w:pPr>
          </w:p>
        </w:tc>
        <w:tc>
          <w:tcPr>
            <w:tcW w:w="708" w:type="dxa"/>
          </w:tcPr>
          <w:p w:rsidR="00C35883" w:rsidRPr="001A0E3C" w:rsidRDefault="00C35883" w:rsidP="001C15A3">
            <w:pPr>
              <w:spacing w:before="80" w:after="80"/>
              <w:jc w:val="left"/>
              <w:rPr>
                <w:rFonts w:asciiTheme="minorHAnsi" w:hAnsiTheme="minorHAnsi"/>
                <w:sz w:val="22"/>
                <w:szCs w:val="22"/>
              </w:rPr>
            </w:pPr>
          </w:p>
        </w:tc>
        <w:tc>
          <w:tcPr>
            <w:tcW w:w="851" w:type="dxa"/>
          </w:tcPr>
          <w:p w:rsidR="00C35883" w:rsidRPr="001A0E3C" w:rsidRDefault="00C35883" w:rsidP="001C15A3">
            <w:pPr>
              <w:pStyle w:val="Text"/>
              <w:tabs>
                <w:tab w:val="clear" w:pos="851"/>
              </w:tabs>
              <w:spacing w:before="80" w:after="80"/>
              <w:jc w:val="left"/>
              <w:rPr>
                <w:rFonts w:asciiTheme="minorHAnsi" w:hAnsiTheme="minorHAnsi"/>
                <w:sz w:val="22"/>
                <w:szCs w:val="22"/>
              </w:rPr>
            </w:pPr>
          </w:p>
        </w:tc>
      </w:tr>
      <w:tr w:rsidR="00C35883" w:rsidRPr="001A0E3C" w:rsidTr="00B36E06">
        <w:trPr>
          <w:trHeight w:val="418"/>
        </w:trPr>
        <w:tc>
          <w:tcPr>
            <w:tcW w:w="450" w:type="dxa"/>
          </w:tcPr>
          <w:p w:rsidR="00C35883" w:rsidRPr="001A0E3C" w:rsidRDefault="00B849F1" w:rsidP="001C15A3">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10</w:t>
            </w:r>
          </w:p>
        </w:tc>
        <w:tc>
          <w:tcPr>
            <w:tcW w:w="6071" w:type="dxa"/>
          </w:tcPr>
          <w:p w:rsidR="00C35883" w:rsidRPr="001A0E3C" w:rsidRDefault="00C35883" w:rsidP="001C15A3">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 xml:space="preserve">Complaints? </w:t>
            </w:r>
            <w:r w:rsidRPr="001A0E3C">
              <w:rPr>
                <w:rFonts w:asciiTheme="minorHAnsi" w:hAnsiTheme="minorHAnsi"/>
                <w:i/>
                <w:iCs/>
                <w:sz w:val="22"/>
                <w:szCs w:val="22"/>
              </w:rPr>
              <w:t>[Good practice]</w:t>
            </w:r>
            <w:r w:rsidRPr="001A0E3C">
              <w:rPr>
                <w:rFonts w:asciiTheme="minorHAnsi" w:hAnsiTheme="minorHAnsi"/>
                <w:sz w:val="22"/>
                <w:szCs w:val="22"/>
              </w:rPr>
              <w:t>.</w:t>
            </w:r>
          </w:p>
        </w:tc>
        <w:tc>
          <w:tcPr>
            <w:tcW w:w="709" w:type="dxa"/>
          </w:tcPr>
          <w:p w:rsidR="00C35883" w:rsidRPr="001A0E3C" w:rsidRDefault="00C35883" w:rsidP="001C15A3">
            <w:pPr>
              <w:spacing w:before="80" w:after="80"/>
              <w:jc w:val="left"/>
              <w:rPr>
                <w:rFonts w:asciiTheme="minorHAnsi" w:hAnsiTheme="minorHAnsi"/>
                <w:sz w:val="22"/>
                <w:szCs w:val="22"/>
              </w:rPr>
            </w:pPr>
          </w:p>
        </w:tc>
        <w:tc>
          <w:tcPr>
            <w:tcW w:w="708" w:type="dxa"/>
          </w:tcPr>
          <w:p w:rsidR="00C35883" w:rsidRPr="001A0E3C" w:rsidRDefault="00C35883" w:rsidP="001C15A3">
            <w:pPr>
              <w:spacing w:before="80" w:after="80"/>
              <w:jc w:val="left"/>
              <w:rPr>
                <w:rFonts w:asciiTheme="minorHAnsi" w:hAnsiTheme="minorHAnsi"/>
                <w:sz w:val="22"/>
                <w:szCs w:val="22"/>
              </w:rPr>
            </w:pPr>
          </w:p>
        </w:tc>
        <w:tc>
          <w:tcPr>
            <w:tcW w:w="851" w:type="dxa"/>
          </w:tcPr>
          <w:p w:rsidR="00C35883" w:rsidRPr="001A0E3C" w:rsidRDefault="00C35883" w:rsidP="001C15A3">
            <w:pPr>
              <w:pStyle w:val="Text"/>
              <w:tabs>
                <w:tab w:val="clear" w:pos="851"/>
              </w:tabs>
              <w:spacing w:before="80" w:after="80"/>
              <w:jc w:val="left"/>
              <w:rPr>
                <w:rFonts w:asciiTheme="minorHAnsi" w:hAnsiTheme="minorHAnsi"/>
                <w:sz w:val="22"/>
                <w:szCs w:val="22"/>
              </w:rPr>
            </w:pPr>
          </w:p>
        </w:tc>
      </w:tr>
      <w:tr w:rsidR="009C02E6" w:rsidRPr="001A0E3C" w:rsidTr="009C02E6">
        <w:trPr>
          <w:trHeight w:val="425"/>
        </w:trPr>
        <w:tc>
          <w:tcPr>
            <w:tcW w:w="450" w:type="dxa"/>
            <w:vMerge w:val="restart"/>
          </w:tcPr>
          <w:p w:rsidR="009C02E6" w:rsidRPr="001A0E3C" w:rsidRDefault="009C02E6" w:rsidP="00B849F1">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1</w:t>
            </w:r>
            <w:r>
              <w:rPr>
                <w:rFonts w:asciiTheme="minorHAnsi" w:hAnsiTheme="minorHAnsi"/>
                <w:sz w:val="22"/>
                <w:szCs w:val="22"/>
              </w:rPr>
              <w:t>1</w:t>
            </w:r>
          </w:p>
        </w:tc>
        <w:tc>
          <w:tcPr>
            <w:tcW w:w="6071" w:type="dxa"/>
            <w:vMerge w:val="restart"/>
          </w:tcPr>
          <w:p w:rsidR="009C02E6" w:rsidRPr="001A0E3C" w:rsidRDefault="009C02E6" w:rsidP="00723441">
            <w:pPr>
              <w:pStyle w:val="Header"/>
              <w:numPr>
                <w:ilvl w:val="0"/>
                <w:numId w:val="36"/>
              </w:numP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Internet safety</w:t>
            </w:r>
            <w:r>
              <w:rPr>
                <w:rFonts w:asciiTheme="minorHAnsi" w:hAnsiTheme="minorHAnsi"/>
                <w:sz w:val="22"/>
                <w:szCs w:val="22"/>
              </w:rPr>
              <w:t>/security including cyber bullying</w:t>
            </w:r>
            <w:r w:rsidRPr="001A0E3C">
              <w:rPr>
                <w:rFonts w:asciiTheme="minorHAnsi" w:hAnsiTheme="minorHAnsi"/>
                <w:sz w:val="22"/>
                <w:szCs w:val="22"/>
              </w:rPr>
              <w:t>? And</w:t>
            </w:r>
          </w:p>
          <w:p w:rsidR="009C02E6" w:rsidRPr="001A0E3C" w:rsidRDefault="009C02E6" w:rsidP="00723441">
            <w:pPr>
              <w:pStyle w:val="Header"/>
              <w:numPr>
                <w:ilvl w:val="0"/>
                <w:numId w:val="36"/>
              </w:numP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Has the Internet Safety Policy been implemented in the last year? (</w:t>
            </w:r>
            <w:r w:rsidRPr="001A0E3C">
              <w:rPr>
                <w:rFonts w:asciiTheme="minorHAnsi" w:hAnsiTheme="minorHAnsi"/>
                <w:i/>
                <w:sz w:val="22"/>
                <w:szCs w:val="22"/>
              </w:rPr>
              <w:t>Write N/A if no reason(s) to implement in the last year</w:t>
            </w:r>
            <w:r w:rsidRPr="001A0E3C">
              <w:rPr>
                <w:rFonts w:asciiTheme="minorHAnsi" w:hAnsiTheme="minorHAnsi"/>
                <w:sz w:val="22"/>
                <w:szCs w:val="22"/>
              </w:rPr>
              <w:t xml:space="preserve">) </w:t>
            </w:r>
          </w:p>
          <w:p w:rsidR="009C02E6" w:rsidRPr="001A0E3C" w:rsidRDefault="009C02E6" w:rsidP="001E23CF">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i/>
                <w:iCs/>
                <w:sz w:val="22"/>
                <w:szCs w:val="22"/>
              </w:rPr>
              <w:t>[</w:t>
            </w:r>
            <w:r w:rsidRPr="00F0028D">
              <w:rPr>
                <w:rFonts w:asciiTheme="minorHAnsi" w:hAnsiTheme="minorHAnsi" w:cstheme="minorHAnsi"/>
                <w:i/>
                <w:iCs/>
                <w:sz w:val="20"/>
              </w:rPr>
              <w:t xml:space="preserve">NAG 5; </w:t>
            </w:r>
            <w:hyperlink r:id="rId143" w:tgtFrame="_blank" w:history="1">
              <w:r w:rsidRPr="00F0028D">
                <w:rPr>
                  <w:rStyle w:val="Hyperlink"/>
                  <w:rFonts w:asciiTheme="minorHAnsi" w:hAnsiTheme="minorHAnsi" w:cstheme="minorHAnsi"/>
                  <w:sz w:val="20"/>
                </w:rPr>
                <w:t>Download a copy of Bullying prevention and response: A guide for schools</w:t>
              </w:r>
            </w:hyperlink>
            <w:r>
              <w:rPr>
                <w:rFonts w:asciiTheme="minorHAnsi" w:hAnsiTheme="minorHAnsi" w:cstheme="minorHAnsi"/>
                <w:sz w:val="20"/>
              </w:rPr>
              <w:t xml:space="preserve">; </w:t>
            </w:r>
            <w:hyperlink r:id="rId144" w:history="1">
              <w:r w:rsidRPr="007A4AA4">
                <w:rPr>
                  <w:rStyle w:val="Hyperlink"/>
                  <w:rFonts w:asciiTheme="minorHAnsi" w:hAnsiTheme="minorHAnsi" w:cstheme="minorHAnsi"/>
                  <w:sz w:val="20"/>
                  <w:lang w:val="en-US"/>
                </w:rPr>
                <w:t>https://www.netsafe.org.nz/advice/education/</w:t>
              </w:r>
            </w:hyperlink>
            <w:r w:rsidRPr="007A4AA4">
              <w:rPr>
                <w:rFonts w:asciiTheme="minorHAnsi" w:hAnsiTheme="minorHAnsi" w:cstheme="minorHAnsi"/>
                <w:i/>
                <w:iCs/>
                <w:sz w:val="20"/>
              </w:rPr>
              <w:t>Good practice]</w:t>
            </w:r>
            <w:r w:rsidRPr="00CC03D0">
              <w:rPr>
                <w:rFonts w:asciiTheme="minorHAnsi" w:hAnsiTheme="minorHAnsi" w:cstheme="minorHAnsi"/>
                <w:i/>
                <w:iCs/>
                <w:sz w:val="20"/>
              </w:rPr>
              <w:t>.</w:t>
            </w:r>
            <w:r w:rsidRPr="00CC03D0">
              <w:rPr>
                <w:rFonts w:asciiTheme="minorHAnsi" w:hAnsiTheme="minorHAnsi" w:cstheme="minorHAnsi"/>
                <w:i/>
                <w:sz w:val="20"/>
              </w:rPr>
              <w:t xml:space="preserve"> </w:t>
            </w:r>
            <w:hyperlink r:id="rId145" w:history="1">
              <w:r w:rsidRPr="00CC03D0">
                <w:rPr>
                  <w:rStyle w:val="Hyperlink"/>
                  <w:rFonts w:asciiTheme="minorHAnsi" w:hAnsiTheme="minorHAnsi" w:cstheme="minorHAnsi"/>
                  <w:i/>
                  <w:sz w:val="20"/>
                </w:rPr>
                <w:t xml:space="preserve">Ensuring your school </w:t>
              </w:r>
              <w:r w:rsidRPr="00CC03D0">
                <w:rPr>
                  <w:rStyle w:val="highlight"/>
                  <w:rFonts w:asciiTheme="minorHAnsi" w:hAnsiTheme="minorHAnsi" w:cstheme="minorHAnsi"/>
                  <w:i/>
                  <w:color w:val="0000FF"/>
                  <w:sz w:val="20"/>
                  <w:u w:val="single"/>
                </w:rPr>
                <w:t>internet</w:t>
              </w:r>
              <w:r w:rsidRPr="00CC03D0">
                <w:rPr>
                  <w:rStyle w:val="Hyperlink"/>
                  <w:rFonts w:asciiTheme="minorHAnsi" w:hAnsiTheme="minorHAnsi" w:cstheme="minorHAnsi"/>
                  <w:i/>
                  <w:sz w:val="20"/>
                </w:rPr>
                <w:t xml:space="preserve"> is safe and secure</w:t>
              </w:r>
            </w:hyperlink>
          </w:p>
        </w:tc>
        <w:tc>
          <w:tcPr>
            <w:tcW w:w="709" w:type="dxa"/>
          </w:tcPr>
          <w:p w:rsidR="009C02E6" w:rsidRPr="001A0E3C" w:rsidRDefault="009C02E6" w:rsidP="001C15A3">
            <w:pPr>
              <w:spacing w:before="80" w:after="80"/>
              <w:jc w:val="left"/>
              <w:rPr>
                <w:rFonts w:asciiTheme="minorHAnsi" w:hAnsiTheme="minorHAnsi"/>
                <w:sz w:val="22"/>
                <w:szCs w:val="22"/>
              </w:rPr>
            </w:pPr>
          </w:p>
        </w:tc>
        <w:tc>
          <w:tcPr>
            <w:tcW w:w="708" w:type="dxa"/>
          </w:tcPr>
          <w:p w:rsidR="009C02E6" w:rsidRPr="001A0E3C" w:rsidRDefault="009C02E6" w:rsidP="001C15A3">
            <w:pPr>
              <w:spacing w:before="80" w:after="80"/>
              <w:jc w:val="left"/>
              <w:rPr>
                <w:rFonts w:asciiTheme="minorHAnsi" w:hAnsiTheme="minorHAnsi"/>
                <w:sz w:val="22"/>
                <w:szCs w:val="22"/>
              </w:rPr>
            </w:pPr>
          </w:p>
        </w:tc>
        <w:tc>
          <w:tcPr>
            <w:tcW w:w="851" w:type="dxa"/>
          </w:tcPr>
          <w:p w:rsidR="009C02E6" w:rsidRPr="001A0E3C" w:rsidRDefault="009C02E6" w:rsidP="001C15A3">
            <w:pPr>
              <w:pStyle w:val="Text"/>
              <w:tabs>
                <w:tab w:val="clear" w:pos="851"/>
              </w:tabs>
              <w:spacing w:before="80" w:after="80"/>
              <w:jc w:val="left"/>
              <w:rPr>
                <w:rFonts w:asciiTheme="minorHAnsi" w:hAnsiTheme="minorHAnsi"/>
                <w:sz w:val="22"/>
                <w:szCs w:val="22"/>
              </w:rPr>
            </w:pPr>
          </w:p>
        </w:tc>
      </w:tr>
      <w:tr w:rsidR="009C02E6" w:rsidRPr="001A0E3C" w:rsidTr="00B36E06">
        <w:trPr>
          <w:trHeight w:val="1741"/>
        </w:trPr>
        <w:tc>
          <w:tcPr>
            <w:tcW w:w="450" w:type="dxa"/>
            <w:vMerge/>
          </w:tcPr>
          <w:p w:rsidR="009C02E6" w:rsidRPr="001A0E3C" w:rsidRDefault="009C02E6" w:rsidP="00B849F1">
            <w:pPr>
              <w:pStyle w:val="Header"/>
              <w:tabs>
                <w:tab w:val="clear" w:pos="4153"/>
                <w:tab w:val="clear" w:pos="8306"/>
              </w:tabs>
              <w:spacing w:before="80" w:after="80"/>
              <w:jc w:val="left"/>
              <w:rPr>
                <w:rFonts w:asciiTheme="minorHAnsi" w:hAnsiTheme="minorHAnsi"/>
                <w:sz w:val="22"/>
                <w:szCs w:val="22"/>
              </w:rPr>
            </w:pPr>
          </w:p>
        </w:tc>
        <w:tc>
          <w:tcPr>
            <w:tcW w:w="6071" w:type="dxa"/>
            <w:vMerge/>
          </w:tcPr>
          <w:p w:rsidR="009C02E6" w:rsidRPr="001A0E3C" w:rsidRDefault="009C02E6" w:rsidP="00723441">
            <w:pPr>
              <w:pStyle w:val="Header"/>
              <w:numPr>
                <w:ilvl w:val="0"/>
                <w:numId w:val="36"/>
              </w:numPr>
              <w:tabs>
                <w:tab w:val="clear" w:pos="4153"/>
                <w:tab w:val="clear" w:pos="8306"/>
              </w:tabs>
              <w:spacing w:before="80" w:after="80"/>
              <w:jc w:val="left"/>
              <w:rPr>
                <w:rFonts w:asciiTheme="minorHAnsi" w:hAnsiTheme="minorHAnsi"/>
                <w:sz w:val="22"/>
                <w:szCs w:val="22"/>
              </w:rPr>
            </w:pPr>
          </w:p>
        </w:tc>
        <w:tc>
          <w:tcPr>
            <w:tcW w:w="709" w:type="dxa"/>
          </w:tcPr>
          <w:p w:rsidR="009C02E6" w:rsidRPr="001A0E3C" w:rsidRDefault="009C02E6" w:rsidP="001C15A3">
            <w:pPr>
              <w:spacing w:before="80" w:after="80"/>
              <w:jc w:val="left"/>
              <w:rPr>
                <w:rFonts w:asciiTheme="minorHAnsi" w:hAnsiTheme="minorHAnsi"/>
                <w:sz w:val="22"/>
                <w:szCs w:val="22"/>
              </w:rPr>
            </w:pPr>
          </w:p>
        </w:tc>
        <w:tc>
          <w:tcPr>
            <w:tcW w:w="708" w:type="dxa"/>
          </w:tcPr>
          <w:p w:rsidR="009C02E6" w:rsidRPr="001A0E3C" w:rsidRDefault="009C02E6" w:rsidP="001C15A3">
            <w:pPr>
              <w:spacing w:before="80" w:after="80"/>
              <w:jc w:val="left"/>
              <w:rPr>
                <w:rFonts w:asciiTheme="minorHAnsi" w:hAnsiTheme="minorHAnsi"/>
                <w:sz w:val="22"/>
                <w:szCs w:val="22"/>
              </w:rPr>
            </w:pPr>
          </w:p>
        </w:tc>
        <w:tc>
          <w:tcPr>
            <w:tcW w:w="851" w:type="dxa"/>
          </w:tcPr>
          <w:p w:rsidR="009C02E6" w:rsidRPr="001A0E3C" w:rsidRDefault="009C02E6" w:rsidP="001C15A3">
            <w:pPr>
              <w:pStyle w:val="Text"/>
              <w:tabs>
                <w:tab w:val="clear" w:pos="851"/>
              </w:tabs>
              <w:spacing w:before="80" w:after="80"/>
              <w:jc w:val="left"/>
              <w:rPr>
                <w:rFonts w:asciiTheme="minorHAnsi" w:hAnsiTheme="minorHAnsi"/>
                <w:sz w:val="22"/>
                <w:szCs w:val="22"/>
              </w:rPr>
            </w:pPr>
          </w:p>
        </w:tc>
      </w:tr>
      <w:tr w:rsidR="00495751" w:rsidRPr="001A0E3C" w:rsidTr="00B36E06">
        <w:trPr>
          <w:trHeight w:val="1741"/>
        </w:trPr>
        <w:tc>
          <w:tcPr>
            <w:tcW w:w="450" w:type="dxa"/>
          </w:tcPr>
          <w:p w:rsidR="00495751" w:rsidRPr="001A0E3C" w:rsidRDefault="00495751" w:rsidP="00B849F1">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12</w:t>
            </w:r>
          </w:p>
        </w:tc>
        <w:tc>
          <w:tcPr>
            <w:tcW w:w="6071" w:type="dxa"/>
          </w:tcPr>
          <w:p w:rsidR="00495751" w:rsidRPr="001A0E3C" w:rsidRDefault="00495751" w:rsidP="00495751">
            <w:pPr>
              <w:pStyle w:val="Header"/>
              <w:tabs>
                <w:tab w:val="clear" w:pos="4153"/>
                <w:tab w:val="clear" w:pos="8306"/>
              </w:tabs>
              <w:spacing w:before="80" w:after="80"/>
              <w:jc w:val="left"/>
              <w:rPr>
                <w:rFonts w:asciiTheme="minorHAnsi" w:hAnsiTheme="minorHAnsi"/>
                <w:sz w:val="22"/>
                <w:szCs w:val="22"/>
              </w:rPr>
            </w:pPr>
            <w:r>
              <w:rPr>
                <w:rFonts w:ascii="Times New Roman Mäori" w:hAnsi="Times New Roman Mäori"/>
                <w:sz w:val="22"/>
                <w:szCs w:val="22"/>
              </w:rPr>
              <w:t xml:space="preserve">Ensuring that </w:t>
            </w:r>
            <w:r w:rsidRPr="00F07492">
              <w:rPr>
                <w:rFonts w:ascii="Times New Roman Mäori" w:hAnsi="Times New Roman Mäori"/>
                <w:sz w:val="22"/>
                <w:szCs w:val="22"/>
              </w:rPr>
              <w:t>the requireme</w:t>
            </w:r>
            <w:r w:rsidR="00C84355">
              <w:rPr>
                <w:rFonts w:ascii="Times New Roman Mäori" w:hAnsi="Times New Roman Mäori"/>
                <w:sz w:val="22"/>
                <w:szCs w:val="22"/>
              </w:rPr>
              <w:t>nts of the Health (Immunisation</w:t>
            </w:r>
            <w:r w:rsidRPr="00F07492">
              <w:rPr>
                <w:rFonts w:ascii="Times New Roman Mäori" w:hAnsi="Times New Roman Mäori"/>
                <w:sz w:val="22"/>
                <w:szCs w:val="22"/>
              </w:rPr>
              <w:t>) Regulations 1995 are met?</w:t>
            </w:r>
            <w:r w:rsidR="00785A3D">
              <w:rPr>
                <w:rFonts w:ascii="Times New Roman Mäori" w:hAnsi="Times New Roman Mäori"/>
                <w:sz w:val="22"/>
                <w:szCs w:val="22"/>
              </w:rPr>
              <w:t xml:space="preserve"> [</w:t>
            </w:r>
            <w:r w:rsidR="00785A3D" w:rsidRPr="00785A3D">
              <w:rPr>
                <w:rFonts w:ascii="Times New Roman Mäori" w:hAnsi="Times New Roman Mäori"/>
                <w:i/>
                <w:sz w:val="22"/>
                <w:szCs w:val="22"/>
              </w:rPr>
              <w:t>Write N/A if not applicable</w:t>
            </w:r>
            <w:r w:rsidR="00785A3D">
              <w:rPr>
                <w:rFonts w:ascii="Times New Roman Mäori" w:hAnsi="Times New Roman Mäori"/>
                <w:sz w:val="22"/>
                <w:szCs w:val="22"/>
              </w:rPr>
              <w:t>]</w:t>
            </w:r>
          </w:p>
        </w:tc>
        <w:tc>
          <w:tcPr>
            <w:tcW w:w="709" w:type="dxa"/>
          </w:tcPr>
          <w:p w:rsidR="00495751" w:rsidRPr="001A0E3C" w:rsidRDefault="00495751" w:rsidP="001C15A3">
            <w:pPr>
              <w:spacing w:before="80" w:after="80"/>
              <w:jc w:val="left"/>
              <w:rPr>
                <w:rFonts w:asciiTheme="minorHAnsi" w:hAnsiTheme="minorHAnsi"/>
                <w:sz w:val="22"/>
                <w:szCs w:val="22"/>
              </w:rPr>
            </w:pPr>
          </w:p>
        </w:tc>
        <w:tc>
          <w:tcPr>
            <w:tcW w:w="708" w:type="dxa"/>
          </w:tcPr>
          <w:p w:rsidR="00495751" w:rsidRPr="001A0E3C" w:rsidRDefault="00495751" w:rsidP="001C15A3">
            <w:pPr>
              <w:spacing w:before="80" w:after="80"/>
              <w:jc w:val="left"/>
              <w:rPr>
                <w:rFonts w:asciiTheme="minorHAnsi" w:hAnsiTheme="minorHAnsi"/>
                <w:sz w:val="22"/>
                <w:szCs w:val="22"/>
              </w:rPr>
            </w:pPr>
          </w:p>
        </w:tc>
        <w:tc>
          <w:tcPr>
            <w:tcW w:w="851" w:type="dxa"/>
          </w:tcPr>
          <w:p w:rsidR="00495751" w:rsidRPr="001A0E3C" w:rsidRDefault="00495751" w:rsidP="001C15A3">
            <w:pPr>
              <w:pStyle w:val="Text"/>
              <w:tabs>
                <w:tab w:val="clear" w:pos="851"/>
              </w:tabs>
              <w:spacing w:before="80" w:after="80"/>
              <w:jc w:val="left"/>
              <w:rPr>
                <w:rFonts w:asciiTheme="minorHAnsi" w:hAnsiTheme="minorHAnsi"/>
                <w:sz w:val="22"/>
                <w:szCs w:val="22"/>
              </w:rPr>
            </w:pPr>
          </w:p>
        </w:tc>
      </w:tr>
      <w:tr w:rsidR="00F638B4" w:rsidRPr="001A0E3C" w:rsidTr="00F638B4">
        <w:trPr>
          <w:trHeight w:val="1426"/>
        </w:trPr>
        <w:tc>
          <w:tcPr>
            <w:tcW w:w="450" w:type="dxa"/>
            <w:vMerge w:val="restart"/>
          </w:tcPr>
          <w:p w:rsidR="00F638B4" w:rsidRPr="001A0E3C" w:rsidRDefault="00F638B4" w:rsidP="001C15A3">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13</w:t>
            </w:r>
          </w:p>
        </w:tc>
        <w:tc>
          <w:tcPr>
            <w:tcW w:w="6071" w:type="dxa"/>
            <w:vMerge w:val="restart"/>
          </w:tcPr>
          <w:p w:rsidR="00F638B4" w:rsidRDefault="00F638B4" w:rsidP="00BC4C91">
            <w:pPr>
              <w:pStyle w:val="Header"/>
              <w:tabs>
                <w:tab w:val="clear" w:pos="4153"/>
                <w:tab w:val="clear" w:pos="8306"/>
              </w:tabs>
              <w:spacing w:before="80"/>
              <w:jc w:val="left"/>
              <w:rPr>
                <w:rFonts w:asciiTheme="minorHAnsi" w:hAnsiTheme="minorHAnsi" w:cstheme="minorHAnsi"/>
                <w:sz w:val="20"/>
              </w:rPr>
            </w:pPr>
            <w:r w:rsidRPr="001A0E3C">
              <w:rPr>
                <w:rFonts w:asciiTheme="minorHAnsi" w:hAnsiTheme="minorHAnsi"/>
                <w:sz w:val="22"/>
                <w:szCs w:val="22"/>
              </w:rPr>
              <w:t>The Code of Practice for School Exempt Laboratories approved by the Environmental Risk Management Authority, about the use of hazardous substances for the teaching of science and technology?</w:t>
            </w:r>
            <w:r>
              <w:rPr>
                <w:rFonts w:asciiTheme="minorHAnsi" w:hAnsiTheme="minorHAnsi"/>
                <w:sz w:val="22"/>
                <w:szCs w:val="22"/>
              </w:rPr>
              <w:t xml:space="preserve"> </w:t>
            </w:r>
            <w:r>
              <w:rPr>
                <w:sz w:val="18"/>
                <w:szCs w:val="18"/>
              </w:rPr>
              <w:t>[Refer</w:t>
            </w:r>
            <w:r w:rsidRPr="00D7095E">
              <w:rPr>
                <w:i/>
                <w:sz w:val="18"/>
                <w:szCs w:val="18"/>
              </w:rPr>
              <w:t xml:space="preserve">: </w:t>
            </w:r>
            <w:hyperlink r:id="rId146" w:tooltip="Open external link" w:history="1">
              <w:r w:rsidRPr="00BC4C91">
                <w:rPr>
                  <w:rStyle w:val="Hyperlink"/>
                  <w:rFonts w:asciiTheme="minorHAnsi" w:hAnsiTheme="minorHAnsi" w:cstheme="minorHAnsi"/>
                  <w:sz w:val="20"/>
                </w:rPr>
                <w:t xml:space="preserve">Code of Practice for School Exempt Laboratories (Environmental Protection Authority website) </w:t>
              </w:r>
              <w:r w:rsidRPr="00BC4C91">
                <w:rPr>
                  <w:rStyle w:val="nonvisual-indicator"/>
                  <w:rFonts w:asciiTheme="minorHAnsi" w:hAnsiTheme="minorHAnsi" w:cstheme="minorHAnsi"/>
                  <w:color w:val="0000FF"/>
                  <w:sz w:val="20"/>
                  <w:u w:val="single"/>
                </w:rPr>
                <w:t>(external link)</w:t>
              </w:r>
              <w:r w:rsidRPr="00BC4C91">
                <w:rPr>
                  <w:rStyle w:val="Hyperlink"/>
                  <w:rFonts w:asciiTheme="minorHAnsi" w:hAnsiTheme="minorHAnsi" w:cstheme="minorHAnsi"/>
                  <w:sz w:val="20"/>
                </w:rPr>
                <w:t xml:space="preserve"> </w:t>
              </w:r>
            </w:hyperlink>
            <w:r w:rsidRPr="00BC4C91">
              <w:rPr>
                <w:rFonts w:asciiTheme="minorHAnsi" w:hAnsiTheme="minorHAnsi" w:cstheme="minorHAnsi"/>
                <w:sz w:val="20"/>
              </w:rPr>
              <w:t>.</w:t>
            </w:r>
          </w:p>
          <w:p w:rsidR="00F638B4" w:rsidRDefault="00F638B4" w:rsidP="00BC4C91">
            <w:pPr>
              <w:pStyle w:val="Header"/>
              <w:tabs>
                <w:tab w:val="clear" w:pos="4153"/>
                <w:tab w:val="clear" w:pos="8306"/>
              </w:tabs>
              <w:jc w:val="left"/>
              <w:rPr>
                <w:rFonts w:asciiTheme="minorHAnsi" w:hAnsiTheme="minorHAnsi"/>
                <w:sz w:val="22"/>
                <w:szCs w:val="22"/>
              </w:rPr>
            </w:pPr>
          </w:p>
          <w:p w:rsidR="00F638B4" w:rsidRPr="001A0E3C" w:rsidRDefault="00F638B4" w:rsidP="00BC4C91">
            <w:pPr>
              <w:pStyle w:val="Header"/>
              <w:tabs>
                <w:tab w:val="clear" w:pos="4153"/>
                <w:tab w:val="clear" w:pos="8306"/>
              </w:tabs>
              <w:jc w:val="left"/>
              <w:rPr>
                <w:rFonts w:asciiTheme="minorHAnsi" w:hAnsiTheme="minorHAnsi"/>
                <w:sz w:val="22"/>
                <w:szCs w:val="22"/>
              </w:rPr>
            </w:pPr>
            <w:r w:rsidRPr="001A0E3C">
              <w:rPr>
                <w:rFonts w:asciiTheme="minorHAnsi" w:hAnsiTheme="minorHAnsi"/>
                <w:sz w:val="22"/>
                <w:szCs w:val="22"/>
              </w:rPr>
              <w:t>The Code of Ethical Conduct for the use of Animals in research and teaching in schools? [</w:t>
            </w:r>
            <w:r w:rsidRPr="001A0E3C">
              <w:rPr>
                <w:rFonts w:asciiTheme="minorHAnsi" w:hAnsiTheme="minorHAnsi"/>
                <w:i/>
                <w:sz w:val="22"/>
                <w:szCs w:val="22"/>
              </w:rPr>
              <w:t>refer to www.nzase.org.nz/ethics</w:t>
            </w:r>
            <w:r w:rsidRPr="001A0E3C">
              <w:rPr>
                <w:rFonts w:asciiTheme="minorHAnsi" w:hAnsiTheme="minorHAnsi"/>
                <w:sz w:val="22"/>
                <w:szCs w:val="22"/>
              </w:rPr>
              <w:t>]</w:t>
            </w:r>
          </w:p>
        </w:tc>
        <w:tc>
          <w:tcPr>
            <w:tcW w:w="709" w:type="dxa"/>
          </w:tcPr>
          <w:p w:rsidR="00F638B4" w:rsidRPr="001A0E3C" w:rsidRDefault="00F638B4" w:rsidP="001C15A3">
            <w:pPr>
              <w:spacing w:before="80" w:after="80"/>
              <w:jc w:val="left"/>
              <w:rPr>
                <w:rFonts w:asciiTheme="minorHAnsi" w:hAnsiTheme="minorHAnsi"/>
                <w:sz w:val="22"/>
                <w:szCs w:val="22"/>
              </w:rPr>
            </w:pPr>
          </w:p>
        </w:tc>
        <w:tc>
          <w:tcPr>
            <w:tcW w:w="708" w:type="dxa"/>
          </w:tcPr>
          <w:p w:rsidR="00F638B4" w:rsidRPr="001A0E3C" w:rsidRDefault="00F638B4" w:rsidP="001C15A3">
            <w:pPr>
              <w:spacing w:before="80" w:after="80"/>
              <w:jc w:val="left"/>
              <w:rPr>
                <w:rFonts w:asciiTheme="minorHAnsi" w:hAnsiTheme="minorHAnsi"/>
                <w:sz w:val="22"/>
                <w:szCs w:val="22"/>
              </w:rPr>
            </w:pPr>
          </w:p>
        </w:tc>
        <w:tc>
          <w:tcPr>
            <w:tcW w:w="851" w:type="dxa"/>
          </w:tcPr>
          <w:p w:rsidR="00F638B4" w:rsidRPr="001A0E3C" w:rsidRDefault="00F638B4" w:rsidP="001C15A3">
            <w:pPr>
              <w:spacing w:before="80" w:after="80"/>
              <w:jc w:val="left"/>
              <w:rPr>
                <w:rFonts w:asciiTheme="minorHAnsi" w:hAnsiTheme="minorHAnsi"/>
                <w:sz w:val="22"/>
                <w:szCs w:val="22"/>
              </w:rPr>
            </w:pPr>
          </w:p>
        </w:tc>
      </w:tr>
      <w:tr w:rsidR="00F638B4" w:rsidRPr="001A0E3C" w:rsidTr="00B36E06">
        <w:trPr>
          <w:trHeight w:val="952"/>
        </w:trPr>
        <w:tc>
          <w:tcPr>
            <w:tcW w:w="450" w:type="dxa"/>
            <w:vMerge/>
          </w:tcPr>
          <w:p w:rsidR="00F638B4" w:rsidRDefault="00F638B4" w:rsidP="001C15A3">
            <w:pPr>
              <w:pStyle w:val="Header"/>
              <w:tabs>
                <w:tab w:val="clear" w:pos="4153"/>
                <w:tab w:val="clear" w:pos="8306"/>
              </w:tabs>
              <w:spacing w:before="80" w:after="80"/>
              <w:jc w:val="left"/>
              <w:rPr>
                <w:rFonts w:asciiTheme="minorHAnsi" w:hAnsiTheme="minorHAnsi"/>
                <w:sz w:val="22"/>
                <w:szCs w:val="22"/>
              </w:rPr>
            </w:pPr>
          </w:p>
        </w:tc>
        <w:tc>
          <w:tcPr>
            <w:tcW w:w="6071" w:type="dxa"/>
            <w:vMerge/>
          </w:tcPr>
          <w:p w:rsidR="00F638B4" w:rsidRPr="001A0E3C" w:rsidRDefault="00F638B4" w:rsidP="00BC4C91">
            <w:pPr>
              <w:pStyle w:val="Header"/>
              <w:tabs>
                <w:tab w:val="clear" w:pos="4153"/>
                <w:tab w:val="clear" w:pos="8306"/>
              </w:tabs>
              <w:spacing w:before="80"/>
              <w:jc w:val="left"/>
              <w:rPr>
                <w:rFonts w:asciiTheme="minorHAnsi" w:hAnsiTheme="minorHAnsi"/>
                <w:sz w:val="22"/>
                <w:szCs w:val="22"/>
              </w:rPr>
            </w:pPr>
          </w:p>
        </w:tc>
        <w:tc>
          <w:tcPr>
            <w:tcW w:w="709" w:type="dxa"/>
          </w:tcPr>
          <w:p w:rsidR="00F638B4" w:rsidRPr="001A0E3C" w:rsidRDefault="00F638B4" w:rsidP="001C15A3">
            <w:pPr>
              <w:spacing w:before="80" w:after="80"/>
              <w:jc w:val="left"/>
              <w:rPr>
                <w:rFonts w:asciiTheme="minorHAnsi" w:hAnsiTheme="minorHAnsi"/>
                <w:sz w:val="22"/>
                <w:szCs w:val="22"/>
              </w:rPr>
            </w:pPr>
          </w:p>
        </w:tc>
        <w:tc>
          <w:tcPr>
            <w:tcW w:w="708" w:type="dxa"/>
          </w:tcPr>
          <w:p w:rsidR="00F638B4" w:rsidRPr="001A0E3C" w:rsidRDefault="00F638B4" w:rsidP="001C15A3">
            <w:pPr>
              <w:spacing w:before="80" w:after="80"/>
              <w:jc w:val="left"/>
              <w:rPr>
                <w:rFonts w:asciiTheme="minorHAnsi" w:hAnsiTheme="minorHAnsi"/>
                <w:sz w:val="22"/>
                <w:szCs w:val="22"/>
              </w:rPr>
            </w:pPr>
          </w:p>
        </w:tc>
        <w:tc>
          <w:tcPr>
            <w:tcW w:w="851" w:type="dxa"/>
          </w:tcPr>
          <w:p w:rsidR="00F638B4" w:rsidRPr="001A0E3C" w:rsidRDefault="00F638B4" w:rsidP="001C15A3">
            <w:pPr>
              <w:spacing w:before="80" w:after="80"/>
              <w:jc w:val="left"/>
              <w:rPr>
                <w:rFonts w:asciiTheme="minorHAnsi" w:hAnsiTheme="minorHAnsi"/>
                <w:sz w:val="22"/>
                <w:szCs w:val="22"/>
              </w:rPr>
            </w:pPr>
          </w:p>
        </w:tc>
      </w:tr>
      <w:tr w:rsidR="00C35883" w:rsidRPr="001A0E3C" w:rsidTr="00B36E06">
        <w:trPr>
          <w:trHeight w:val="381"/>
        </w:trPr>
        <w:tc>
          <w:tcPr>
            <w:tcW w:w="450" w:type="dxa"/>
          </w:tcPr>
          <w:p w:rsidR="00C35883" w:rsidRPr="001A0E3C" w:rsidRDefault="00495751" w:rsidP="001C15A3">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14</w:t>
            </w:r>
          </w:p>
        </w:tc>
        <w:tc>
          <w:tcPr>
            <w:tcW w:w="6071" w:type="dxa"/>
          </w:tcPr>
          <w:p w:rsidR="00C35883" w:rsidRPr="001A0E3C" w:rsidRDefault="00C35883" w:rsidP="001C15A3">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 xml:space="preserve">Protection for staff and students from excessive UV radiation exposure over the summer months? </w:t>
            </w:r>
            <w:r w:rsidRPr="001A0E3C">
              <w:rPr>
                <w:rFonts w:asciiTheme="minorHAnsi" w:hAnsiTheme="minorHAnsi"/>
                <w:i/>
                <w:iCs/>
                <w:sz w:val="22"/>
                <w:szCs w:val="22"/>
              </w:rPr>
              <w:t>[NAG 5; Good practice].</w:t>
            </w:r>
            <w:r w:rsidRPr="001A0E3C">
              <w:rPr>
                <w:rFonts w:asciiTheme="minorHAnsi" w:hAnsiTheme="minorHAnsi"/>
                <w:sz w:val="22"/>
                <w:szCs w:val="22"/>
              </w:rPr>
              <w:t xml:space="preserve"> </w:t>
            </w:r>
          </w:p>
        </w:tc>
        <w:tc>
          <w:tcPr>
            <w:tcW w:w="709" w:type="dxa"/>
          </w:tcPr>
          <w:p w:rsidR="00C35883" w:rsidRPr="001A0E3C" w:rsidRDefault="00C35883" w:rsidP="001C15A3">
            <w:pPr>
              <w:spacing w:before="80" w:after="80"/>
              <w:jc w:val="left"/>
              <w:rPr>
                <w:rFonts w:asciiTheme="minorHAnsi" w:hAnsiTheme="minorHAnsi"/>
                <w:sz w:val="22"/>
                <w:szCs w:val="22"/>
              </w:rPr>
            </w:pPr>
          </w:p>
        </w:tc>
        <w:tc>
          <w:tcPr>
            <w:tcW w:w="708" w:type="dxa"/>
          </w:tcPr>
          <w:p w:rsidR="00C35883" w:rsidRPr="001A0E3C" w:rsidRDefault="00C35883" w:rsidP="001C15A3">
            <w:pPr>
              <w:spacing w:before="80" w:after="80"/>
              <w:jc w:val="left"/>
              <w:rPr>
                <w:rFonts w:asciiTheme="minorHAnsi" w:hAnsiTheme="minorHAnsi"/>
                <w:sz w:val="22"/>
                <w:szCs w:val="22"/>
              </w:rPr>
            </w:pPr>
          </w:p>
        </w:tc>
        <w:tc>
          <w:tcPr>
            <w:tcW w:w="851" w:type="dxa"/>
          </w:tcPr>
          <w:p w:rsidR="00C35883" w:rsidRPr="001A0E3C" w:rsidRDefault="00C35883" w:rsidP="001C15A3">
            <w:pPr>
              <w:spacing w:before="80" w:after="80"/>
              <w:jc w:val="left"/>
              <w:rPr>
                <w:rFonts w:asciiTheme="minorHAnsi" w:hAnsiTheme="minorHAnsi"/>
                <w:sz w:val="22"/>
                <w:szCs w:val="22"/>
              </w:rPr>
            </w:pPr>
          </w:p>
        </w:tc>
      </w:tr>
      <w:tr w:rsidR="00C35883" w:rsidRPr="001A0E3C" w:rsidTr="00B36E06">
        <w:trPr>
          <w:trHeight w:val="381"/>
        </w:trPr>
        <w:tc>
          <w:tcPr>
            <w:tcW w:w="450" w:type="dxa"/>
          </w:tcPr>
          <w:p w:rsidR="00C35883" w:rsidRPr="001A0E3C" w:rsidRDefault="00495751" w:rsidP="001C15A3">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15</w:t>
            </w:r>
          </w:p>
        </w:tc>
        <w:tc>
          <w:tcPr>
            <w:tcW w:w="6071" w:type="dxa"/>
          </w:tcPr>
          <w:p w:rsidR="00C35883" w:rsidRPr="001A0E3C" w:rsidRDefault="00C35883" w:rsidP="001C15A3">
            <w:pPr>
              <w:pStyle w:val="Header"/>
              <w:tabs>
                <w:tab w:val="clear" w:pos="4153"/>
                <w:tab w:val="clear" w:pos="8306"/>
              </w:tabs>
              <w:spacing w:before="80" w:after="80"/>
              <w:jc w:val="left"/>
              <w:rPr>
                <w:rFonts w:asciiTheme="minorHAnsi" w:hAnsiTheme="minorHAnsi"/>
                <w:i/>
                <w:iCs/>
                <w:sz w:val="22"/>
                <w:szCs w:val="22"/>
              </w:rPr>
            </w:pPr>
            <w:r w:rsidRPr="001A0E3C">
              <w:rPr>
                <w:rFonts w:asciiTheme="minorHAnsi" w:hAnsiTheme="minorHAnsi"/>
                <w:sz w:val="22"/>
                <w:szCs w:val="22"/>
              </w:rPr>
              <w:t xml:space="preserve">Prevention of sexual harassment? </w:t>
            </w:r>
            <w:r w:rsidRPr="001A0E3C">
              <w:rPr>
                <w:rFonts w:asciiTheme="minorHAnsi" w:hAnsiTheme="minorHAnsi"/>
                <w:i/>
                <w:iCs/>
                <w:sz w:val="22"/>
                <w:szCs w:val="22"/>
              </w:rPr>
              <w:t>[ss 62, 68 Human Rights Act 1993; ss 108, 117, 118 Employment Relations Act 2000].</w:t>
            </w:r>
          </w:p>
        </w:tc>
        <w:tc>
          <w:tcPr>
            <w:tcW w:w="709" w:type="dxa"/>
          </w:tcPr>
          <w:p w:rsidR="00C35883" w:rsidRPr="001A0E3C" w:rsidRDefault="00C35883" w:rsidP="001C15A3">
            <w:pPr>
              <w:spacing w:before="80" w:after="80"/>
              <w:jc w:val="left"/>
              <w:rPr>
                <w:rFonts w:asciiTheme="minorHAnsi" w:hAnsiTheme="minorHAnsi"/>
                <w:sz w:val="22"/>
                <w:szCs w:val="22"/>
              </w:rPr>
            </w:pPr>
          </w:p>
        </w:tc>
        <w:tc>
          <w:tcPr>
            <w:tcW w:w="708" w:type="dxa"/>
          </w:tcPr>
          <w:p w:rsidR="00C35883" w:rsidRPr="001A0E3C" w:rsidRDefault="00C35883" w:rsidP="001C15A3">
            <w:pPr>
              <w:spacing w:before="80" w:after="80"/>
              <w:jc w:val="left"/>
              <w:rPr>
                <w:rFonts w:asciiTheme="minorHAnsi" w:hAnsiTheme="minorHAnsi"/>
                <w:sz w:val="22"/>
                <w:szCs w:val="22"/>
              </w:rPr>
            </w:pPr>
          </w:p>
        </w:tc>
        <w:tc>
          <w:tcPr>
            <w:tcW w:w="851" w:type="dxa"/>
          </w:tcPr>
          <w:p w:rsidR="00C35883" w:rsidRPr="001A0E3C" w:rsidRDefault="00C35883" w:rsidP="001C15A3">
            <w:pPr>
              <w:spacing w:before="80" w:after="80"/>
              <w:jc w:val="left"/>
              <w:rPr>
                <w:rFonts w:asciiTheme="minorHAnsi" w:hAnsiTheme="minorHAnsi"/>
                <w:sz w:val="22"/>
                <w:szCs w:val="22"/>
              </w:rPr>
            </w:pPr>
          </w:p>
        </w:tc>
      </w:tr>
      <w:tr w:rsidR="0062459A" w:rsidRPr="001A0E3C" w:rsidTr="00B36E06">
        <w:trPr>
          <w:trHeight w:val="624"/>
        </w:trPr>
        <w:tc>
          <w:tcPr>
            <w:tcW w:w="450" w:type="dxa"/>
          </w:tcPr>
          <w:p w:rsidR="0062459A" w:rsidRPr="001A0E3C" w:rsidRDefault="00495751" w:rsidP="0062459A">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16</w:t>
            </w:r>
          </w:p>
        </w:tc>
        <w:tc>
          <w:tcPr>
            <w:tcW w:w="6071" w:type="dxa"/>
          </w:tcPr>
          <w:p w:rsidR="0062459A" w:rsidRPr="001A0E3C" w:rsidRDefault="0081456D" w:rsidP="0081456D">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Collection, storage,</w:t>
            </w:r>
            <w:r w:rsidR="0062459A" w:rsidRPr="001A0E3C">
              <w:rPr>
                <w:rFonts w:asciiTheme="minorHAnsi" w:hAnsiTheme="minorHAnsi"/>
                <w:sz w:val="22"/>
                <w:szCs w:val="22"/>
              </w:rPr>
              <w:t xml:space="preserve"> </w:t>
            </w:r>
            <w:r w:rsidR="005A066F" w:rsidRPr="001A0E3C">
              <w:rPr>
                <w:rFonts w:asciiTheme="minorHAnsi" w:hAnsiTheme="minorHAnsi"/>
                <w:sz w:val="22"/>
                <w:szCs w:val="22"/>
              </w:rPr>
              <w:t xml:space="preserve">use, </w:t>
            </w:r>
            <w:r w:rsidR="0062459A" w:rsidRPr="001A0E3C">
              <w:rPr>
                <w:rFonts w:asciiTheme="minorHAnsi" w:hAnsiTheme="minorHAnsi"/>
                <w:sz w:val="22"/>
                <w:szCs w:val="22"/>
              </w:rPr>
              <w:t>access</w:t>
            </w:r>
            <w:r w:rsidRPr="001A0E3C">
              <w:rPr>
                <w:rFonts w:asciiTheme="minorHAnsi" w:hAnsiTheme="minorHAnsi"/>
                <w:sz w:val="22"/>
                <w:szCs w:val="22"/>
              </w:rPr>
              <w:t xml:space="preserve"> and disposal of</w:t>
            </w:r>
            <w:r w:rsidR="0062459A" w:rsidRPr="001A0E3C">
              <w:rPr>
                <w:rFonts w:asciiTheme="minorHAnsi" w:hAnsiTheme="minorHAnsi"/>
                <w:sz w:val="22"/>
                <w:szCs w:val="22"/>
              </w:rPr>
              <w:t xml:space="preserve"> personal information? </w:t>
            </w:r>
            <w:r w:rsidR="0062459A" w:rsidRPr="001A0E3C">
              <w:rPr>
                <w:rFonts w:asciiTheme="minorHAnsi" w:hAnsiTheme="minorHAnsi"/>
                <w:i/>
                <w:iCs/>
                <w:sz w:val="22"/>
                <w:szCs w:val="22"/>
              </w:rPr>
              <w:t>[Privacy Act 1993]</w:t>
            </w:r>
            <w:r w:rsidR="0062459A" w:rsidRPr="001A0E3C">
              <w:rPr>
                <w:rFonts w:asciiTheme="minorHAnsi" w:hAnsiTheme="minorHAnsi"/>
                <w:sz w:val="22"/>
                <w:szCs w:val="22"/>
              </w:rPr>
              <w:t>.</w:t>
            </w:r>
          </w:p>
        </w:tc>
        <w:tc>
          <w:tcPr>
            <w:tcW w:w="709" w:type="dxa"/>
          </w:tcPr>
          <w:p w:rsidR="0062459A" w:rsidRPr="001A0E3C" w:rsidRDefault="0062459A" w:rsidP="001C15A3">
            <w:pPr>
              <w:spacing w:before="80" w:after="80"/>
              <w:jc w:val="left"/>
              <w:rPr>
                <w:rFonts w:asciiTheme="minorHAnsi" w:hAnsiTheme="minorHAnsi"/>
                <w:sz w:val="22"/>
                <w:szCs w:val="22"/>
              </w:rPr>
            </w:pPr>
          </w:p>
        </w:tc>
        <w:tc>
          <w:tcPr>
            <w:tcW w:w="708" w:type="dxa"/>
          </w:tcPr>
          <w:p w:rsidR="0062459A" w:rsidRPr="001A0E3C" w:rsidRDefault="0062459A" w:rsidP="001C15A3">
            <w:pPr>
              <w:spacing w:before="80" w:after="80"/>
              <w:jc w:val="left"/>
              <w:rPr>
                <w:rFonts w:asciiTheme="minorHAnsi" w:hAnsiTheme="minorHAnsi"/>
                <w:sz w:val="22"/>
                <w:szCs w:val="22"/>
              </w:rPr>
            </w:pPr>
          </w:p>
        </w:tc>
        <w:tc>
          <w:tcPr>
            <w:tcW w:w="851" w:type="dxa"/>
          </w:tcPr>
          <w:p w:rsidR="0062459A" w:rsidRPr="001A0E3C" w:rsidRDefault="0062459A" w:rsidP="001C15A3">
            <w:pPr>
              <w:spacing w:before="80" w:after="80"/>
              <w:jc w:val="left"/>
              <w:rPr>
                <w:rFonts w:asciiTheme="minorHAnsi" w:hAnsiTheme="minorHAnsi"/>
                <w:sz w:val="22"/>
                <w:szCs w:val="22"/>
              </w:rPr>
            </w:pPr>
          </w:p>
        </w:tc>
      </w:tr>
      <w:tr w:rsidR="00513380" w:rsidRPr="001A0E3C" w:rsidTr="00B36E06">
        <w:trPr>
          <w:trHeight w:val="381"/>
        </w:trPr>
        <w:tc>
          <w:tcPr>
            <w:tcW w:w="450" w:type="dxa"/>
            <w:tcBorders>
              <w:top w:val="single" w:sz="4" w:space="0" w:color="auto"/>
              <w:left w:val="single" w:sz="4" w:space="0" w:color="auto"/>
              <w:bottom w:val="single" w:sz="4" w:space="0" w:color="auto"/>
              <w:right w:val="single" w:sz="4" w:space="0" w:color="auto"/>
            </w:tcBorders>
          </w:tcPr>
          <w:p w:rsidR="00513380" w:rsidRPr="001A0E3C" w:rsidRDefault="00495751" w:rsidP="008931E9">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br w:type="page"/>
              <w:t>17</w:t>
            </w:r>
          </w:p>
        </w:tc>
        <w:tc>
          <w:tcPr>
            <w:tcW w:w="6071" w:type="dxa"/>
            <w:tcBorders>
              <w:top w:val="single" w:sz="4" w:space="0" w:color="auto"/>
              <w:left w:val="single" w:sz="4" w:space="0" w:color="auto"/>
              <w:bottom w:val="single" w:sz="4" w:space="0" w:color="auto"/>
              <w:right w:val="single" w:sz="4" w:space="0" w:color="auto"/>
            </w:tcBorders>
          </w:tcPr>
          <w:p w:rsidR="00513380" w:rsidRPr="001A0E3C" w:rsidRDefault="00513380" w:rsidP="008931E9">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First aid/notification of accidents, in particular, recording of all accidents [Health and Safety at Work legislation].</w:t>
            </w:r>
          </w:p>
        </w:tc>
        <w:tc>
          <w:tcPr>
            <w:tcW w:w="709" w:type="dxa"/>
            <w:tcBorders>
              <w:top w:val="single" w:sz="4" w:space="0" w:color="auto"/>
              <w:left w:val="single" w:sz="4" w:space="0" w:color="auto"/>
              <w:bottom w:val="single" w:sz="4" w:space="0" w:color="auto"/>
              <w:right w:val="single" w:sz="4" w:space="0" w:color="auto"/>
            </w:tcBorders>
          </w:tcPr>
          <w:p w:rsidR="00513380" w:rsidRPr="001A0E3C" w:rsidRDefault="00513380" w:rsidP="008931E9">
            <w:pPr>
              <w:spacing w:before="80" w:after="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513380" w:rsidRPr="001A0E3C" w:rsidRDefault="00513380" w:rsidP="008931E9">
            <w:pPr>
              <w:spacing w:before="80" w:after="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513380" w:rsidRPr="001A0E3C" w:rsidRDefault="00513380" w:rsidP="00513380">
            <w:pPr>
              <w:rPr>
                <w:rFonts w:asciiTheme="minorHAnsi" w:hAnsiTheme="minorHAnsi"/>
                <w:sz w:val="22"/>
                <w:szCs w:val="22"/>
              </w:rPr>
            </w:pPr>
          </w:p>
        </w:tc>
      </w:tr>
      <w:tr w:rsidR="00513380" w:rsidRPr="001A0E3C" w:rsidTr="00B36E06">
        <w:trPr>
          <w:trHeight w:val="381"/>
        </w:trPr>
        <w:tc>
          <w:tcPr>
            <w:tcW w:w="450" w:type="dxa"/>
            <w:tcBorders>
              <w:top w:val="single" w:sz="4" w:space="0" w:color="auto"/>
              <w:left w:val="single" w:sz="4" w:space="0" w:color="auto"/>
              <w:bottom w:val="single" w:sz="4" w:space="0" w:color="auto"/>
              <w:right w:val="single" w:sz="4" w:space="0" w:color="auto"/>
            </w:tcBorders>
          </w:tcPr>
          <w:p w:rsidR="00513380" w:rsidRPr="001A0E3C" w:rsidRDefault="00495751" w:rsidP="008931E9">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18</w:t>
            </w:r>
          </w:p>
        </w:tc>
        <w:tc>
          <w:tcPr>
            <w:tcW w:w="6071" w:type="dxa"/>
            <w:tcBorders>
              <w:top w:val="single" w:sz="4" w:space="0" w:color="auto"/>
              <w:left w:val="single" w:sz="4" w:space="0" w:color="auto"/>
              <w:bottom w:val="single" w:sz="4" w:space="0" w:color="auto"/>
              <w:right w:val="single" w:sz="4" w:space="0" w:color="auto"/>
            </w:tcBorders>
          </w:tcPr>
          <w:p w:rsidR="00513380" w:rsidRDefault="0049073A" w:rsidP="008931E9">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Development of an emergency plan, including emergency/evacuation procedures, notification, duty of care for students, testing procedures?</w:t>
            </w:r>
            <w:r w:rsidR="00513380" w:rsidRPr="001A0E3C">
              <w:rPr>
                <w:rFonts w:asciiTheme="minorHAnsi" w:hAnsiTheme="minorHAnsi"/>
                <w:sz w:val="22"/>
                <w:szCs w:val="22"/>
              </w:rPr>
              <w:t xml:space="preserve"> [</w:t>
            </w:r>
            <w:r w:rsidR="00513380" w:rsidRPr="005D5E97">
              <w:rPr>
                <w:rFonts w:asciiTheme="minorHAnsi" w:hAnsiTheme="minorHAnsi"/>
                <w:i/>
                <w:sz w:val="22"/>
                <w:szCs w:val="22"/>
              </w:rPr>
              <w:t xml:space="preserve">National Civil </w:t>
            </w:r>
            <w:r w:rsidR="00D200AD" w:rsidRPr="005D5E97">
              <w:rPr>
                <w:rFonts w:asciiTheme="minorHAnsi" w:hAnsiTheme="minorHAnsi"/>
                <w:i/>
                <w:sz w:val="22"/>
                <w:szCs w:val="22"/>
              </w:rPr>
              <w:t>Defence Emergency Plan Order 201</w:t>
            </w:r>
            <w:r w:rsidR="00513380" w:rsidRPr="005D5E97">
              <w:rPr>
                <w:rFonts w:asciiTheme="minorHAnsi" w:hAnsiTheme="minorHAnsi"/>
                <w:i/>
                <w:sz w:val="22"/>
                <w:szCs w:val="22"/>
              </w:rPr>
              <w:t>5; Good practice</w:t>
            </w:r>
            <w:r w:rsidR="00C0543C">
              <w:rPr>
                <w:rFonts w:asciiTheme="minorHAnsi" w:hAnsiTheme="minorHAnsi"/>
                <w:sz w:val="22"/>
                <w:szCs w:val="22"/>
              </w:rPr>
              <w:t>].</w:t>
            </w:r>
          </w:p>
          <w:p w:rsidR="00C0543C" w:rsidRPr="001A0E3C" w:rsidRDefault="0051791A" w:rsidP="008931E9">
            <w:pPr>
              <w:pStyle w:val="Header"/>
              <w:tabs>
                <w:tab w:val="clear" w:pos="4153"/>
                <w:tab w:val="clear" w:pos="8306"/>
              </w:tabs>
              <w:spacing w:before="80" w:after="80"/>
              <w:jc w:val="left"/>
              <w:rPr>
                <w:rFonts w:asciiTheme="minorHAnsi" w:hAnsiTheme="minorHAnsi"/>
                <w:sz w:val="22"/>
                <w:szCs w:val="22"/>
              </w:rPr>
            </w:pPr>
            <w:hyperlink r:id="rId147" w:history="1">
              <w:r w:rsidR="00C0543C" w:rsidRPr="00AF1AD4">
                <w:rPr>
                  <w:rStyle w:val="Hyperlink"/>
                  <w:i/>
                  <w:sz w:val="20"/>
                </w:rPr>
                <w:t>Emergencies and traumatic incidents</w:t>
              </w:r>
            </w:hyperlink>
            <w:r w:rsidR="00C0543C" w:rsidRPr="00AF1AD4">
              <w:rPr>
                <w:sz w:val="20"/>
              </w:rPr>
              <w:t xml:space="preserve">  and</w:t>
            </w:r>
            <w:r w:rsidR="00C0543C" w:rsidRPr="00AF1AD4">
              <w:rPr>
                <w:i/>
                <w:sz w:val="20"/>
              </w:rPr>
              <w:t xml:space="preserve"> </w:t>
            </w:r>
            <w:hyperlink r:id="rId148" w:tooltip="Checking your property after a major incident." w:history="1">
              <w:r w:rsidR="00C0543C" w:rsidRPr="00AF1AD4">
                <w:rPr>
                  <w:rStyle w:val="Hyperlink"/>
                  <w:i/>
                  <w:sz w:val="20"/>
                </w:rPr>
                <w:t>Checking your property after a major incident</w:t>
              </w:r>
            </w:hyperlink>
            <w:r w:rsidR="00C0543C" w:rsidRPr="00AF1AD4">
              <w:rPr>
                <w:i/>
                <w:sz w:val="20"/>
              </w:rPr>
              <w:t>.</w:t>
            </w:r>
            <w:r w:rsidR="00C0543C">
              <w:rPr>
                <w:i/>
                <w:sz w:val="20"/>
              </w:rPr>
              <w:t xml:space="preserve"> [MOE website]</w:t>
            </w:r>
          </w:p>
        </w:tc>
        <w:tc>
          <w:tcPr>
            <w:tcW w:w="709" w:type="dxa"/>
            <w:tcBorders>
              <w:top w:val="single" w:sz="4" w:space="0" w:color="auto"/>
              <w:left w:val="single" w:sz="4" w:space="0" w:color="auto"/>
              <w:bottom w:val="single" w:sz="4" w:space="0" w:color="auto"/>
              <w:right w:val="single" w:sz="4" w:space="0" w:color="auto"/>
            </w:tcBorders>
          </w:tcPr>
          <w:p w:rsidR="00513380" w:rsidRPr="001A0E3C" w:rsidRDefault="00513380" w:rsidP="008931E9">
            <w:pPr>
              <w:spacing w:before="80" w:after="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513380" w:rsidRPr="001A0E3C" w:rsidRDefault="00513380" w:rsidP="008931E9">
            <w:pPr>
              <w:spacing w:before="80" w:after="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513380" w:rsidRPr="001A0E3C" w:rsidRDefault="00513380" w:rsidP="00513380">
            <w:pPr>
              <w:rPr>
                <w:rFonts w:asciiTheme="minorHAnsi" w:hAnsiTheme="minorHAnsi"/>
                <w:sz w:val="22"/>
                <w:szCs w:val="22"/>
              </w:rPr>
            </w:pPr>
          </w:p>
        </w:tc>
      </w:tr>
      <w:tr w:rsidR="00513380" w:rsidRPr="001A0E3C" w:rsidTr="00B36E06">
        <w:trPr>
          <w:trHeight w:val="381"/>
        </w:trPr>
        <w:tc>
          <w:tcPr>
            <w:tcW w:w="450" w:type="dxa"/>
            <w:tcBorders>
              <w:top w:val="single" w:sz="4" w:space="0" w:color="auto"/>
              <w:left w:val="single" w:sz="4" w:space="0" w:color="auto"/>
              <w:bottom w:val="single" w:sz="4" w:space="0" w:color="auto"/>
              <w:right w:val="single" w:sz="4" w:space="0" w:color="auto"/>
            </w:tcBorders>
          </w:tcPr>
          <w:p w:rsidR="00513380" w:rsidRPr="001A0E3C" w:rsidRDefault="00495751" w:rsidP="008931E9">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19</w:t>
            </w:r>
          </w:p>
        </w:tc>
        <w:tc>
          <w:tcPr>
            <w:tcW w:w="6071" w:type="dxa"/>
            <w:tcBorders>
              <w:top w:val="single" w:sz="4" w:space="0" w:color="auto"/>
              <w:left w:val="single" w:sz="4" w:space="0" w:color="auto"/>
              <w:bottom w:val="single" w:sz="4" w:space="0" w:color="auto"/>
              <w:right w:val="single" w:sz="4" w:space="0" w:color="auto"/>
            </w:tcBorders>
          </w:tcPr>
          <w:p w:rsidR="00513380" w:rsidRPr="001A0E3C" w:rsidRDefault="00513380" w:rsidP="008931E9">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Management of crisis situations including pandemic planning? [NAG 5; Good practice].</w:t>
            </w:r>
          </w:p>
        </w:tc>
        <w:tc>
          <w:tcPr>
            <w:tcW w:w="709" w:type="dxa"/>
            <w:tcBorders>
              <w:top w:val="single" w:sz="4" w:space="0" w:color="auto"/>
              <w:left w:val="single" w:sz="4" w:space="0" w:color="auto"/>
              <w:bottom w:val="single" w:sz="4" w:space="0" w:color="auto"/>
              <w:right w:val="single" w:sz="4" w:space="0" w:color="auto"/>
            </w:tcBorders>
          </w:tcPr>
          <w:p w:rsidR="00513380" w:rsidRPr="001A0E3C" w:rsidRDefault="00513380" w:rsidP="008931E9">
            <w:pPr>
              <w:spacing w:before="80" w:after="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513380" w:rsidRPr="001A0E3C" w:rsidRDefault="00513380" w:rsidP="008931E9">
            <w:pPr>
              <w:spacing w:before="80" w:after="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513380" w:rsidRPr="001A0E3C" w:rsidRDefault="00513380" w:rsidP="00513380">
            <w:pPr>
              <w:rPr>
                <w:rFonts w:asciiTheme="minorHAnsi" w:hAnsiTheme="minorHAnsi"/>
                <w:sz w:val="22"/>
                <w:szCs w:val="22"/>
              </w:rPr>
            </w:pPr>
          </w:p>
        </w:tc>
      </w:tr>
      <w:tr w:rsidR="00513380" w:rsidRPr="001A0E3C" w:rsidTr="00B36E06">
        <w:trPr>
          <w:trHeight w:val="381"/>
        </w:trPr>
        <w:tc>
          <w:tcPr>
            <w:tcW w:w="450" w:type="dxa"/>
            <w:tcBorders>
              <w:top w:val="single" w:sz="4" w:space="0" w:color="auto"/>
              <w:left w:val="single" w:sz="4" w:space="0" w:color="auto"/>
              <w:bottom w:val="single" w:sz="4" w:space="0" w:color="auto"/>
              <w:right w:val="single" w:sz="4" w:space="0" w:color="auto"/>
            </w:tcBorders>
          </w:tcPr>
          <w:p w:rsidR="00513380" w:rsidRPr="001A0E3C" w:rsidRDefault="00495751" w:rsidP="008931E9">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20</w:t>
            </w:r>
          </w:p>
        </w:tc>
        <w:tc>
          <w:tcPr>
            <w:tcW w:w="6071" w:type="dxa"/>
            <w:tcBorders>
              <w:top w:val="single" w:sz="4" w:space="0" w:color="auto"/>
              <w:left w:val="single" w:sz="4" w:space="0" w:color="auto"/>
              <w:bottom w:val="single" w:sz="4" w:space="0" w:color="auto"/>
              <w:right w:val="single" w:sz="4" w:space="0" w:color="auto"/>
            </w:tcBorders>
          </w:tcPr>
          <w:p w:rsidR="00513380" w:rsidRPr="001A0E3C" w:rsidRDefault="00513380" w:rsidP="008931E9">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School trips/education outside the classroom – risk management procedures? [NAG 5; Good practice - EOTC Guidelines].</w:t>
            </w:r>
          </w:p>
        </w:tc>
        <w:tc>
          <w:tcPr>
            <w:tcW w:w="709" w:type="dxa"/>
            <w:tcBorders>
              <w:top w:val="single" w:sz="4" w:space="0" w:color="auto"/>
              <w:left w:val="single" w:sz="4" w:space="0" w:color="auto"/>
              <w:bottom w:val="single" w:sz="4" w:space="0" w:color="auto"/>
              <w:right w:val="single" w:sz="4" w:space="0" w:color="auto"/>
            </w:tcBorders>
          </w:tcPr>
          <w:p w:rsidR="00513380" w:rsidRPr="001A0E3C" w:rsidRDefault="00513380" w:rsidP="008931E9">
            <w:pPr>
              <w:spacing w:before="80" w:after="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513380" w:rsidRPr="001A0E3C" w:rsidRDefault="00513380" w:rsidP="008931E9">
            <w:pPr>
              <w:spacing w:before="80" w:after="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513380" w:rsidRPr="001A0E3C" w:rsidRDefault="00513380" w:rsidP="00513380">
            <w:pPr>
              <w:spacing w:before="80" w:after="80"/>
              <w:rPr>
                <w:rFonts w:asciiTheme="minorHAnsi" w:hAnsiTheme="minorHAnsi"/>
                <w:sz w:val="22"/>
                <w:szCs w:val="22"/>
              </w:rPr>
            </w:pPr>
          </w:p>
        </w:tc>
      </w:tr>
      <w:tr w:rsidR="00102CD4" w:rsidRPr="001A0E3C" w:rsidTr="00B36E06">
        <w:trPr>
          <w:trHeight w:val="381"/>
        </w:trPr>
        <w:tc>
          <w:tcPr>
            <w:tcW w:w="450" w:type="dxa"/>
            <w:tcBorders>
              <w:top w:val="single" w:sz="4" w:space="0" w:color="auto"/>
              <w:left w:val="single" w:sz="4" w:space="0" w:color="auto"/>
              <w:bottom w:val="single" w:sz="4" w:space="0" w:color="auto"/>
              <w:right w:val="single" w:sz="4" w:space="0" w:color="auto"/>
            </w:tcBorders>
          </w:tcPr>
          <w:p w:rsidR="00102CD4" w:rsidRDefault="00495751" w:rsidP="008931E9">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21</w:t>
            </w:r>
          </w:p>
        </w:tc>
        <w:tc>
          <w:tcPr>
            <w:tcW w:w="6071" w:type="dxa"/>
            <w:tcBorders>
              <w:top w:val="single" w:sz="4" w:space="0" w:color="auto"/>
              <w:left w:val="single" w:sz="4" w:space="0" w:color="auto"/>
              <w:bottom w:val="single" w:sz="4" w:space="0" w:color="auto"/>
              <w:right w:val="single" w:sz="4" w:space="0" w:color="auto"/>
            </w:tcBorders>
          </w:tcPr>
          <w:p w:rsidR="00653C58" w:rsidRDefault="00102CD4" w:rsidP="008931E9">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Welfare and safety of students in off-site locations (where the school is using premises outside the school to provide education to students on a long-term or full-time basis</w:t>
            </w:r>
            <w:r w:rsidR="00653C58">
              <w:rPr>
                <w:rFonts w:asciiTheme="minorHAnsi" w:hAnsiTheme="minorHAnsi"/>
                <w:sz w:val="22"/>
                <w:szCs w:val="22"/>
              </w:rPr>
              <w:t>.</w:t>
            </w:r>
          </w:p>
          <w:p w:rsidR="00102CD4" w:rsidRPr="001A0E3C" w:rsidRDefault="00653C58" w:rsidP="00653C58">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w:t>
            </w:r>
            <w:r w:rsidRPr="00653C58">
              <w:rPr>
                <w:rFonts w:asciiTheme="minorHAnsi" w:hAnsiTheme="minorHAnsi"/>
                <w:i/>
                <w:sz w:val="22"/>
                <w:szCs w:val="22"/>
              </w:rPr>
              <w:t>section 71A(5) Education Act 1989</w:t>
            </w:r>
            <w:r>
              <w:rPr>
                <w:rFonts w:asciiTheme="minorHAnsi" w:hAnsiTheme="minorHAnsi"/>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102CD4" w:rsidRPr="001A0E3C" w:rsidRDefault="00102CD4" w:rsidP="008931E9">
            <w:pPr>
              <w:spacing w:before="80" w:after="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102CD4" w:rsidRPr="001A0E3C" w:rsidRDefault="00102CD4" w:rsidP="008931E9">
            <w:pPr>
              <w:spacing w:before="80" w:after="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102CD4" w:rsidRPr="001A0E3C" w:rsidRDefault="00102CD4" w:rsidP="00513380">
            <w:pPr>
              <w:spacing w:before="80" w:after="80"/>
              <w:rPr>
                <w:rFonts w:asciiTheme="minorHAnsi" w:hAnsiTheme="minorHAnsi"/>
                <w:sz w:val="22"/>
                <w:szCs w:val="22"/>
              </w:rPr>
            </w:pPr>
          </w:p>
        </w:tc>
      </w:tr>
      <w:tr w:rsidR="00513380" w:rsidRPr="001A0E3C" w:rsidTr="00B36E06">
        <w:trPr>
          <w:trHeight w:val="381"/>
        </w:trPr>
        <w:tc>
          <w:tcPr>
            <w:tcW w:w="450" w:type="dxa"/>
            <w:tcBorders>
              <w:top w:val="single" w:sz="4" w:space="0" w:color="auto"/>
              <w:left w:val="single" w:sz="4" w:space="0" w:color="auto"/>
              <w:bottom w:val="single" w:sz="4" w:space="0" w:color="auto"/>
              <w:right w:val="single" w:sz="4" w:space="0" w:color="auto"/>
            </w:tcBorders>
          </w:tcPr>
          <w:p w:rsidR="00513380" w:rsidRPr="001A0E3C" w:rsidRDefault="00495751" w:rsidP="008931E9">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22</w:t>
            </w:r>
          </w:p>
        </w:tc>
        <w:tc>
          <w:tcPr>
            <w:tcW w:w="6071" w:type="dxa"/>
            <w:tcBorders>
              <w:top w:val="single" w:sz="4" w:space="0" w:color="auto"/>
              <w:left w:val="single" w:sz="4" w:space="0" w:color="auto"/>
              <w:bottom w:val="single" w:sz="4" w:space="0" w:color="auto"/>
              <w:right w:val="single" w:sz="4" w:space="0" w:color="auto"/>
            </w:tcBorders>
          </w:tcPr>
          <w:p w:rsidR="00513380" w:rsidRPr="001A0E3C" w:rsidRDefault="00513380" w:rsidP="008931E9">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Visitors to the school? [Good practice].</w:t>
            </w:r>
          </w:p>
        </w:tc>
        <w:tc>
          <w:tcPr>
            <w:tcW w:w="709" w:type="dxa"/>
            <w:tcBorders>
              <w:top w:val="single" w:sz="4" w:space="0" w:color="auto"/>
              <w:left w:val="single" w:sz="4" w:space="0" w:color="auto"/>
              <w:bottom w:val="single" w:sz="4" w:space="0" w:color="auto"/>
              <w:right w:val="single" w:sz="4" w:space="0" w:color="auto"/>
            </w:tcBorders>
          </w:tcPr>
          <w:p w:rsidR="00513380" w:rsidRPr="001A0E3C" w:rsidRDefault="00513380" w:rsidP="008931E9">
            <w:pPr>
              <w:spacing w:before="80" w:after="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513380" w:rsidRPr="001A0E3C" w:rsidRDefault="00513380" w:rsidP="008931E9">
            <w:pPr>
              <w:spacing w:before="80" w:after="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513380" w:rsidRPr="001A0E3C" w:rsidRDefault="00513380" w:rsidP="00513380">
            <w:pPr>
              <w:spacing w:before="80" w:after="80"/>
              <w:rPr>
                <w:rFonts w:asciiTheme="minorHAnsi" w:hAnsiTheme="minorHAnsi"/>
                <w:sz w:val="22"/>
                <w:szCs w:val="22"/>
              </w:rPr>
            </w:pPr>
          </w:p>
        </w:tc>
      </w:tr>
      <w:tr w:rsidR="009C02E6" w:rsidRPr="001A0E3C" w:rsidTr="002C2E5A">
        <w:trPr>
          <w:trHeight w:val="813"/>
        </w:trPr>
        <w:tc>
          <w:tcPr>
            <w:tcW w:w="450" w:type="dxa"/>
            <w:vMerge w:val="restart"/>
            <w:tcBorders>
              <w:top w:val="single" w:sz="4" w:space="0" w:color="auto"/>
              <w:left w:val="single" w:sz="4" w:space="0" w:color="auto"/>
              <w:right w:val="single" w:sz="4" w:space="0" w:color="auto"/>
            </w:tcBorders>
          </w:tcPr>
          <w:p w:rsidR="009C02E6" w:rsidRPr="001A0E3C" w:rsidRDefault="00495751" w:rsidP="008931E9">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23</w:t>
            </w:r>
          </w:p>
        </w:tc>
        <w:tc>
          <w:tcPr>
            <w:tcW w:w="6071" w:type="dxa"/>
            <w:vMerge w:val="restart"/>
            <w:tcBorders>
              <w:top w:val="single" w:sz="4" w:space="0" w:color="auto"/>
              <w:left w:val="single" w:sz="4" w:space="0" w:color="auto"/>
              <w:right w:val="single" w:sz="4" w:space="0" w:color="auto"/>
            </w:tcBorders>
          </w:tcPr>
          <w:p w:rsidR="009C02E6" w:rsidRPr="001A0E3C" w:rsidRDefault="009C02E6" w:rsidP="008931E9">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Has the board regularly reviewed the policies and procedures/guidelines/practices linked to health</w:t>
            </w:r>
            <w:r w:rsidR="00785A3D">
              <w:rPr>
                <w:rFonts w:asciiTheme="minorHAnsi" w:hAnsiTheme="minorHAnsi"/>
                <w:sz w:val="22"/>
                <w:szCs w:val="22"/>
              </w:rPr>
              <w:t xml:space="preserve"> and safety in questions 1 -  22</w:t>
            </w:r>
            <w:r w:rsidRPr="001A0E3C">
              <w:rPr>
                <w:rFonts w:asciiTheme="minorHAnsi" w:hAnsiTheme="minorHAnsi"/>
                <w:sz w:val="22"/>
                <w:szCs w:val="22"/>
              </w:rPr>
              <w:t xml:space="preserve"> above, and</w:t>
            </w:r>
          </w:p>
          <w:p w:rsidR="009C02E6" w:rsidRPr="001A0E3C" w:rsidRDefault="009C02E6" w:rsidP="008931E9">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Satisfied itself, through reports that these policies and procedures/guidelines/practices have been implemented appropriately? [Good practice]</w:t>
            </w:r>
          </w:p>
        </w:tc>
        <w:tc>
          <w:tcPr>
            <w:tcW w:w="709" w:type="dxa"/>
            <w:tcBorders>
              <w:top w:val="single" w:sz="4" w:space="0" w:color="auto"/>
              <w:left w:val="single" w:sz="4" w:space="0" w:color="auto"/>
              <w:bottom w:val="single" w:sz="4" w:space="0" w:color="auto"/>
              <w:right w:val="single" w:sz="4" w:space="0" w:color="auto"/>
            </w:tcBorders>
          </w:tcPr>
          <w:p w:rsidR="009C02E6" w:rsidRPr="001A0E3C" w:rsidRDefault="009C02E6" w:rsidP="008931E9">
            <w:pPr>
              <w:spacing w:before="80" w:after="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9C02E6" w:rsidRPr="001A0E3C" w:rsidRDefault="009C02E6" w:rsidP="008931E9">
            <w:pPr>
              <w:spacing w:before="80" w:after="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9C02E6" w:rsidRPr="001A0E3C" w:rsidRDefault="009C02E6" w:rsidP="00513380">
            <w:pPr>
              <w:spacing w:before="80" w:after="80"/>
              <w:rPr>
                <w:rFonts w:asciiTheme="minorHAnsi" w:hAnsiTheme="minorHAnsi"/>
                <w:sz w:val="22"/>
                <w:szCs w:val="22"/>
              </w:rPr>
            </w:pPr>
          </w:p>
        </w:tc>
      </w:tr>
      <w:tr w:rsidR="009C02E6" w:rsidRPr="001A0E3C" w:rsidTr="002C2E5A">
        <w:trPr>
          <w:trHeight w:val="1027"/>
        </w:trPr>
        <w:tc>
          <w:tcPr>
            <w:tcW w:w="450" w:type="dxa"/>
            <w:vMerge/>
            <w:tcBorders>
              <w:left w:val="single" w:sz="4" w:space="0" w:color="auto"/>
              <w:bottom w:val="single" w:sz="4" w:space="0" w:color="auto"/>
              <w:right w:val="single" w:sz="4" w:space="0" w:color="auto"/>
            </w:tcBorders>
          </w:tcPr>
          <w:p w:rsidR="009C02E6" w:rsidRDefault="009C02E6" w:rsidP="008931E9">
            <w:pPr>
              <w:pStyle w:val="Header"/>
              <w:tabs>
                <w:tab w:val="clear" w:pos="4153"/>
                <w:tab w:val="clear" w:pos="8306"/>
              </w:tabs>
              <w:spacing w:before="80" w:after="80"/>
              <w:jc w:val="left"/>
              <w:rPr>
                <w:rFonts w:asciiTheme="minorHAnsi" w:hAnsiTheme="minorHAnsi"/>
                <w:sz w:val="22"/>
                <w:szCs w:val="22"/>
              </w:rPr>
            </w:pPr>
          </w:p>
        </w:tc>
        <w:tc>
          <w:tcPr>
            <w:tcW w:w="6071" w:type="dxa"/>
            <w:vMerge/>
            <w:tcBorders>
              <w:left w:val="single" w:sz="4" w:space="0" w:color="auto"/>
              <w:bottom w:val="single" w:sz="4" w:space="0" w:color="auto"/>
              <w:right w:val="single" w:sz="4" w:space="0" w:color="auto"/>
            </w:tcBorders>
          </w:tcPr>
          <w:p w:rsidR="009C02E6" w:rsidRPr="001A0E3C" w:rsidRDefault="009C02E6" w:rsidP="008931E9">
            <w:pPr>
              <w:pStyle w:val="Header"/>
              <w:tabs>
                <w:tab w:val="clear" w:pos="4153"/>
                <w:tab w:val="clear" w:pos="8306"/>
              </w:tabs>
              <w:spacing w:before="80" w:after="80"/>
              <w:jc w:val="left"/>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9C02E6" w:rsidRPr="001A0E3C" w:rsidRDefault="009C02E6" w:rsidP="008931E9">
            <w:pPr>
              <w:spacing w:before="80" w:after="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9C02E6" w:rsidRPr="001A0E3C" w:rsidRDefault="009C02E6" w:rsidP="008931E9">
            <w:pPr>
              <w:spacing w:before="80" w:after="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9C02E6" w:rsidRPr="001A0E3C" w:rsidRDefault="009C02E6" w:rsidP="00513380">
            <w:pPr>
              <w:spacing w:before="80" w:after="80"/>
              <w:rPr>
                <w:rFonts w:asciiTheme="minorHAnsi" w:hAnsiTheme="minorHAnsi"/>
                <w:sz w:val="22"/>
                <w:szCs w:val="22"/>
              </w:rPr>
            </w:pPr>
          </w:p>
        </w:tc>
      </w:tr>
      <w:tr w:rsidR="009C02E6" w:rsidRPr="001A0E3C" w:rsidTr="009C02E6">
        <w:trPr>
          <w:trHeight w:val="1174"/>
        </w:trPr>
        <w:tc>
          <w:tcPr>
            <w:tcW w:w="8789" w:type="dxa"/>
            <w:gridSpan w:val="5"/>
            <w:tcBorders>
              <w:top w:val="single" w:sz="4" w:space="0" w:color="auto"/>
              <w:left w:val="nil"/>
              <w:bottom w:val="nil"/>
              <w:right w:val="nil"/>
            </w:tcBorders>
          </w:tcPr>
          <w:p w:rsidR="009C02E6" w:rsidRPr="001A0E3C" w:rsidRDefault="009C02E6" w:rsidP="00513380">
            <w:pPr>
              <w:spacing w:before="80" w:after="80"/>
              <w:jc w:val="left"/>
              <w:rPr>
                <w:rFonts w:asciiTheme="minorHAnsi" w:hAnsiTheme="minorHAnsi"/>
                <w:sz w:val="22"/>
                <w:szCs w:val="22"/>
              </w:rPr>
            </w:pPr>
          </w:p>
        </w:tc>
      </w:tr>
      <w:tr w:rsidR="00513380" w:rsidRPr="001A0E3C" w:rsidTr="00B36E06">
        <w:trPr>
          <w:trHeight w:val="381"/>
        </w:trPr>
        <w:tc>
          <w:tcPr>
            <w:tcW w:w="450" w:type="dxa"/>
            <w:tcBorders>
              <w:top w:val="single" w:sz="4" w:space="0" w:color="auto"/>
              <w:left w:val="single" w:sz="4" w:space="0" w:color="auto"/>
              <w:bottom w:val="single" w:sz="4" w:space="0" w:color="auto"/>
              <w:right w:val="single" w:sz="4" w:space="0" w:color="auto"/>
            </w:tcBorders>
          </w:tcPr>
          <w:p w:rsidR="00513380" w:rsidRPr="001A0E3C" w:rsidRDefault="00513380" w:rsidP="00513380">
            <w:pPr>
              <w:pStyle w:val="Header"/>
              <w:tabs>
                <w:tab w:val="clear" w:pos="4153"/>
                <w:tab w:val="clear" w:pos="8306"/>
              </w:tabs>
              <w:spacing w:before="80" w:after="80"/>
              <w:jc w:val="left"/>
              <w:rPr>
                <w:rFonts w:asciiTheme="minorHAnsi" w:hAnsiTheme="minorHAnsi"/>
                <w:sz w:val="22"/>
                <w:szCs w:val="22"/>
              </w:rPr>
            </w:pPr>
          </w:p>
        </w:tc>
        <w:tc>
          <w:tcPr>
            <w:tcW w:w="6071" w:type="dxa"/>
            <w:tcBorders>
              <w:top w:val="single" w:sz="4" w:space="0" w:color="auto"/>
              <w:left w:val="single" w:sz="4" w:space="0" w:color="auto"/>
              <w:bottom w:val="single" w:sz="4" w:space="0" w:color="auto"/>
              <w:right w:val="single" w:sz="4" w:space="0" w:color="auto"/>
            </w:tcBorders>
          </w:tcPr>
          <w:p w:rsidR="00513380" w:rsidRPr="001A0E3C" w:rsidRDefault="00513380" w:rsidP="00513380">
            <w:pPr>
              <w:pStyle w:val="Header"/>
              <w:tabs>
                <w:tab w:val="clear" w:pos="4153"/>
                <w:tab w:val="clear" w:pos="8306"/>
              </w:tabs>
              <w:spacing w:before="80" w:after="80"/>
              <w:jc w:val="left"/>
              <w:rPr>
                <w:rFonts w:asciiTheme="minorHAnsi" w:hAnsiTheme="minorHAnsi"/>
                <w:sz w:val="22"/>
                <w:szCs w:val="22"/>
              </w:rPr>
            </w:pPr>
            <w:r w:rsidRPr="009855FF">
              <w:rPr>
                <w:rFonts w:asciiTheme="minorHAnsi" w:hAnsiTheme="minorHAnsi"/>
                <w:b/>
                <w:sz w:val="22"/>
                <w:szCs w:val="22"/>
              </w:rPr>
              <w:t>Does the board</w:t>
            </w:r>
            <w:r w:rsidRPr="001A0E3C">
              <w:rPr>
                <w:rFonts w:asciiTheme="minorHAnsi" w:hAnsiTheme="minorHAnsi"/>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513380" w:rsidRPr="001A0E3C" w:rsidRDefault="00513380" w:rsidP="00513380">
            <w:pPr>
              <w:spacing w:before="80" w:after="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513380" w:rsidRPr="001A0E3C" w:rsidRDefault="00513380" w:rsidP="00513380">
            <w:pPr>
              <w:spacing w:before="80" w:after="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513380" w:rsidRPr="001A0E3C" w:rsidRDefault="00513380" w:rsidP="00513380">
            <w:pPr>
              <w:spacing w:before="80" w:after="80"/>
              <w:jc w:val="left"/>
              <w:rPr>
                <w:rFonts w:asciiTheme="minorHAnsi" w:hAnsiTheme="minorHAnsi"/>
                <w:sz w:val="22"/>
                <w:szCs w:val="22"/>
              </w:rPr>
            </w:pPr>
          </w:p>
        </w:tc>
      </w:tr>
      <w:tr w:rsidR="009C02E6" w:rsidRPr="001A0E3C" w:rsidTr="009C02E6">
        <w:trPr>
          <w:trHeight w:val="753"/>
        </w:trPr>
        <w:tc>
          <w:tcPr>
            <w:tcW w:w="450" w:type="dxa"/>
            <w:vMerge w:val="restart"/>
            <w:tcBorders>
              <w:top w:val="single" w:sz="4" w:space="0" w:color="auto"/>
              <w:left w:val="single" w:sz="4" w:space="0" w:color="auto"/>
              <w:right w:val="single" w:sz="4" w:space="0" w:color="auto"/>
            </w:tcBorders>
          </w:tcPr>
          <w:p w:rsidR="009C02E6" w:rsidRPr="001A0E3C" w:rsidRDefault="00495751" w:rsidP="00513380">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24</w:t>
            </w:r>
          </w:p>
        </w:tc>
        <w:tc>
          <w:tcPr>
            <w:tcW w:w="6071" w:type="dxa"/>
            <w:vMerge w:val="restart"/>
            <w:tcBorders>
              <w:top w:val="single" w:sz="4" w:space="0" w:color="auto"/>
              <w:left w:val="single" w:sz="4" w:space="0" w:color="auto"/>
              <w:right w:val="single" w:sz="4" w:space="0" w:color="auto"/>
            </w:tcBorders>
          </w:tcPr>
          <w:p w:rsidR="009C02E6" w:rsidRPr="001A0E3C" w:rsidRDefault="009C02E6" w:rsidP="00513380">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Meet the requirements under NAG 5:</w:t>
            </w:r>
          </w:p>
          <w:p w:rsidR="009C02E6" w:rsidRPr="001A0E3C" w:rsidRDefault="009C02E6" w:rsidP="00723441">
            <w:pPr>
              <w:pStyle w:val="Header"/>
              <w:numPr>
                <w:ilvl w:val="0"/>
                <w:numId w:val="39"/>
              </w:numPr>
              <w:tabs>
                <w:tab w:val="clear" w:pos="4153"/>
                <w:tab w:val="clear" w:pos="8306"/>
              </w:tabs>
              <w:spacing w:before="80" w:after="80"/>
              <w:rPr>
                <w:rFonts w:asciiTheme="minorHAnsi" w:hAnsiTheme="minorHAnsi"/>
                <w:sz w:val="22"/>
                <w:szCs w:val="22"/>
              </w:rPr>
            </w:pPr>
            <w:r w:rsidRPr="001A0E3C">
              <w:rPr>
                <w:rFonts w:asciiTheme="minorHAnsi" w:hAnsiTheme="minorHAnsi"/>
                <w:sz w:val="22"/>
                <w:szCs w:val="22"/>
              </w:rPr>
              <w:t>to promote healthy food and nutrition for all students?</w:t>
            </w:r>
          </w:p>
          <w:p w:rsidR="009C02E6" w:rsidRPr="001A0E3C" w:rsidRDefault="009C02E6" w:rsidP="00723441">
            <w:pPr>
              <w:pStyle w:val="Header"/>
              <w:numPr>
                <w:ilvl w:val="0"/>
                <w:numId w:val="54"/>
              </w:numPr>
              <w:spacing w:before="80" w:after="80"/>
              <w:rPr>
                <w:rFonts w:asciiTheme="minorHAnsi" w:hAnsiTheme="minorHAnsi"/>
                <w:sz w:val="22"/>
                <w:szCs w:val="22"/>
              </w:rPr>
            </w:pPr>
            <w:r w:rsidRPr="001A0E3C">
              <w:rPr>
                <w:rFonts w:asciiTheme="minorHAnsi" w:hAnsiTheme="minorHAnsi"/>
                <w:sz w:val="22"/>
                <w:szCs w:val="22"/>
              </w:rPr>
              <w:t>Through the principal and teaching staff, currently provide anti-bullying programmes for students? And</w:t>
            </w:r>
          </w:p>
          <w:p w:rsidR="009C02E6" w:rsidRPr="001A0E3C" w:rsidRDefault="009C02E6" w:rsidP="00723441">
            <w:pPr>
              <w:pStyle w:val="Header"/>
              <w:numPr>
                <w:ilvl w:val="0"/>
                <w:numId w:val="54"/>
              </w:numPr>
              <w:spacing w:before="80" w:after="80"/>
              <w:rPr>
                <w:rFonts w:asciiTheme="minorHAnsi" w:hAnsiTheme="minorHAnsi"/>
                <w:sz w:val="22"/>
                <w:szCs w:val="22"/>
              </w:rPr>
            </w:pPr>
            <w:r w:rsidRPr="001A0E3C">
              <w:rPr>
                <w:rFonts w:asciiTheme="minorHAnsi" w:hAnsiTheme="minorHAnsi"/>
                <w:sz w:val="22"/>
                <w:szCs w:val="22"/>
              </w:rPr>
              <w:t>Do those anti-bullying programmes include a focus on:</w:t>
            </w:r>
          </w:p>
          <w:p w:rsidR="009C02E6" w:rsidRPr="001A0E3C" w:rsidRDefault="009C02E6" w:rsidP="00723441">
            <w:pPr>
              <w:pStyle w:val="Header"/>
              <w:numPr>
                <w:ilvl w:val="1"/>
                <w:numId w:val="54"/>
              </w:numPr>
              <w:spacing w:before="80" w:after="80"/>
              <w:rPr>
                <w:rFonts w:asciiTheme="minorHAnsi" w:hAnsiTheme="minorHAnsi"/>
                <w:sz w:val="22"/>
                <w:szCs w:val="22"/>
              </w:rPr>
            </w:pPr>
            <w:r w:rsidRPr="001A0E3C">
              <w:rPr>
                <w:rFonts w:asciiTheme="minorHAnsi" w:hAnsiTheme="minorHAnsi"/>
                <w:sz w:val="22"/>
                <w:szCs w:val="22"/>
              </w:rPr>
              <w:t>Racist bullying?</w:t>
            </w:r>
          </w:p>
          <w:p w:rsidR="009C02E6" w:rsidRPr="001A0E3C" w:rsidRDefault="009C02E6" w:rsidP="00723441">
            <w:pPr>
              <w:pStyle w:val="Header"/>
              <w:numPr>
                <w:ilvl w:val="1"/>
                <w:numId w:val="54"/>
              </w:numPr>
              <w:spacing w:before="80" w:after="80"/>
              <w:rPr>
                <w:rFonts w:asciiTheme="minorHAnsi" w:hAnsiTheme="minorHAnsi"/>
                <w:sz w:val="22"/>
                <w:szCs w:val="22"/>
              </w:rPr>
            </w:pPr>
            <w:r w:rsidRPr="001A0E3C">
              <w:rPr>
                <w:rFonts w:asciiTheme="minorHAnsi" w:hAnsiTheme="minorHAnsi"/>
                <w:sz w:val="22"/>
                <w:szCs w:val="22"/>
              </w:rPr>
              <w:t>Bullying of students with special needs?</w:t>
            </w:r>
          </w:p>
          <w:p w:rsidR="009C02E6" w:rsidRPr="001A0E3C" w:rsidRDefault="009C02E6" w:rsidP="00723441">
            <w:pPr>
              <w:pStyle w:val="Header"/>
              <w:numPr>
                <w:ilvl w:val="1"/>
                <w:numId w:val="54"/>
              </w:numPr>
              <w:spacing w:before="80" w:after="80"/>
              <w:rPr>
                <w:rFonts w:asciiTheme="minorHAnsi" w:hAnsiTheme="minorHAnsi"/>
                <w:sz w:val="22"/>
                <w:szCs w:val="22"/>
              </w:rPr>
            </w:pPr>
            <w:r w:rsidRPr="001A0E3C">
              <w:rPr>
                <w:rFonts w:asciiTheme="minorHAnsi" w:hAnsiTheme="minorHAnsi"/>
                <w:sz w:val="22"/>
                <w:szCs w:val="22"/>
              </w:rPr>
              <w:t>Homophobic bullying?</w:t>
            </w:r>
          </w:p>
          <w:p w:rsidR="009C02E6" w:rsidRPr="001A0E3C" w:rsidRDefault="009C02E6" w:rsidP="00723441">
            <w:pPr>
              <w:pStyle w:val="Header"/>
              <w:numPr>
                <w:ilvl w:val="1"/>
                <w:numId w:val="54"/>
              </w:numPr>
              <w:spacing w:before="80" w:after="80"/>
              <w:rPr>
                <w:rFonts w:asciiTheme="minorHAnsi" w:hAnsiTheme="minorHAnsi"/>
                <w:sz w:val="22"/>
                <w:szCs w:val="22"/>
              </w:rPr>
            </w:pPr>
            <w:r>
              <w:rPr>
                <w:rFonts w:asciiTheme="minorHAnsi" w:hAnsiTheme="minorHAnsi"/>
                <w:sz w:val="22"/>
                <w:szCs w:val="22"/>
              </w:rPr>
              <w:t>Transgender bullying?</w:t>
            </w:r>
          </w:p>
          <w:p w:rsidR="009C02E6" w:rsidRPr="00A3207D" w:rsidRDefault="009C02E6" w:rsidP="00723441">
            <w:pPr>
              <w:pStyle w:val="Header"/>
              <w:numPr>
                <w:ilvl w:val="1"/>
                <w:numId w:val="54"/>
              </w:numPr>
              <w:tabs>
                <w:tab w:val="clear" w:pos="4153"/>
                <w:tab w:val="clear" w:pos="8306"/>
              </w:tabs>
              <w:spacing w:before="80" w:after="80"/>
              <w:rPr>
                <w:rFonts w:asciiTheme="minorHAnsi" w:hAnsiTheme="minorHAnsi"/>
                <w:sz w:val="22"/>
                <w:szCs w:val="22"/>
              </w:rPr>
            </w:pPr>
            <w:r w:rsidRPr="001A0E3C">
              <w:rPr>
                <w:rFonts w:asciiTheme="minorHAnsi" w:hAnsiTheme="minorHAnsi"/>
                <w:sz w:val="22"/>
                <w:szCs w:val="22"/>
              </w:rPr>
              <w:t>Sexual harassment? [NAG 5; Good practice].</w:t>
            </w:r>
          </w:p>
          <w:p w:rsidR="009C02E6" w:rsidRPr="001A0E3C" w:rsidRDefault="009C02E6" w:rsidP="00A3207D">
            <w:pPr>
              <w:pStyle w:val="Header"/>
              <w:spacing w:before="80" w:after="80"/>
              <w:rPr>
                <w:rFonts w:asciiTheme="minorHAnsi" w:hAnsiTheme="minorHAnsi"/>
                <w:sz w:val="22"/>
                <w:szCs w:val="22"/>
              </w:rPr>
            </w:pPr>
            <w:r>
              <w:rPr>
                <w:rFonts w:asciiTheme="minorHAnsi" w:hAnsiTheme="minorHAnsi" w:cstheme="minorHAnsi"/>
                <w:sz w:val="20"/>
                <w:lang w:val="en-US"/>
              </w:rPr>
              <w:t xml:space="preserve">[Refer: </w:t>
            </w:r>
            <w:hyperlink r:id="rId149" w:history="1">
              <w:r w:rsidRPr="00A3207D">
                <w:rPr>
                  <w:rStyle w:val="Hyperlink"/>
                  <w:rFonts w:asciiTheme="minorHAnsi" w:hAnsiTheme="minorHAnsi" w:cstheme="minorHAnsi"/>
                  <w:sz w:val="20"/>
                  <w:lang w:val="en-US"/>
                </w:rPr>
                <w:t>http://www.education.govt.nz/school/student-support/student-wellbeing/bullying-prevention-and-response/</w:t>
              </w:r>
            </w:hyperlink>
          </w:p>
        </w:tc>
        <w:tc>
          <w:tcPr>
            <w:tcW w:w="709" w:type="dxa"/>
            <w:tcBorders>
              <w:top w:val="single" w:sz="4" w:space="0" w:color="auto"/>
              <w:left w:val="single" w:sz="4" w:space="0" w:color="auto"/>
              <w:bottom w:val="single" w:sz="4" w:space="0" w:color="auto"/>
              <w:right w:val="single" w:sz="4" w:space="0" w:color="auto"/>
            </w:tcBorders>
          </w:tcPr>
          <w:p w:rsidR="009C02E6" w:rsidRPr="001A0E3C" w:rsidRDefault="009C02E6" w:rsidP="00513380">
            <w:pPr>
              <w:spacing w:before="80" w:after="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9C02E6" w:rsidRPr="001A0E3C" w:rsidRDefault="009C02E6" w:rsidP="00513380">
            <w:pPr>
              <w:spacing w:before="80" w:after="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9C02E6" w:rsidRPr="001A0E3C" w:rsidRDefault="009C02E6" w:rsidP="00513380">
            <w:pPr>
              <w:spacing w:before="80" w:after="80"/>
              <w:jc w:val="left"/>
              <w:rPr>
                <w:rFonts w:asciiTheme="minorHAnsi" w:hAnsiTheme="minorHAnsi"/>
                <w:sz w:val="22"/>
                <w:szCs w:val="22"/>
              </w:rPr>
            </w:pPr>
          </w:p>
        </w:tc>
      </w:tr>
      <w:tr w:rsidR="009C02E6" w:rsidRPr="001A0E3C" w:rsidTr="009C02E6">
        <w:trPr>
          <w:trHeight w:val="551"/>
        </w:trPr>
        <w:tc>
          <w:tcPr>
            <w:tcW w:w="450" w:type="dxa"/>
            <w:vMerge/>
            <w:tcBorders>
              <w:left w:val="single" w:sz="4" w:space="0" w:color="auto"/>
              <w:right w:val="single" w:sz="4" w:space="0" w:color="auto"/>
            </w:tcBorders>
          </w:tcPr>
          <w:p w:rsidR="009C02E6" w:rsidRPr="001A0E3C" w:rsidRDefault="009C02E6" w:rsidP="00513380">
            <w:pPr>
              <w:pStyle w:val="Header"/>
              <w:tabs>
                <w:tab w:val="clear" w:pos="4153"/>
                <w:tab w:val="clear" w:pos="8306"/>
              </w:tabs>
              <w:spacing w:before="80" w:after="80"/>
              <w:jc w:val="left"/>
              <w:rPr>
                <w:rFonts w:asciiTheme="minorHAnsi" w:hAnsiTheme="minorHAnsi"/>
                <w:sz w:val="22"/>
                <w:szCs w:val="22"/>
              </w:rPr>
            </w:pPr>
          </w:p>
        </w:tc>
        <w:tc>
          <w:tcPr>
            <w:tcW w:w="6071" w:type="dxa"/>
            <w:vMerge/>
            <w:tcBorders>
              <w:left w:val="single" w:sz="4" w:space="0" w:color="auto"/>
              <w:right w:val="single" w:sz="4" w:space="0" w:color="auto"/>
            </w:tcBorders>
          </w:tcPr>
          <w:p w:rsidR="009C02E6" w:rsidRPr="001A0E3C" w:rsidRDefault="009C02E6" w:rsidP="00A3207D">
            <w:pPr>
              <w:pStyle w:val="Header"/>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9C02E6" w:rsidRPr="001A0E3C" w:rsidRDefault="009C02E6" w:rsidP="00513380">
            <w:pPr>
              <w:spacing w:before="80" w:after="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9C02E6" w:rsidRPr="001A0E3C" w:rsidRDefault="009C02E6" w:rsidP="00513380">
            <w:pPr>
              <w:spacing w:before="80" w:after="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9C02E6" w:rsidRPr="001A0E3C" w:rsidRDefault="009C02E6" w:rsidP="00513380">
            <w:pPr>
              <w:spacing w:before="80" w:after="80"/>
              <w:jc w:val="left"/>
              <w:rPr>
                <w:rFonts w:asciiTheme="minorHAnsi" w:hAnsiTheme="minorHAnsi"/>
                <w:sz w:val="22"/>
                <w:szCs w:val="22"/>
              </w:rPr>
            </w:pPr>
          </w:p>
        </w:tc>
      </w:tr>
      <w:tr w:rsidR="009C02E6" w:rsidRPr="001A0E3C" w:rsidTr="002C2E5A">
        <w:trPr>
          <w:trHeight w:val="381"/>
        </w:trPr>
        <w:tc>
          <w:tcPr>
            <w:tcW w:w="450" w:type="dxa"/>
            <w:vMerge/>
            <w:tcBorders>
              <w:left w:val="single" w:sz="4" w:space="0" w:color="auto"/>
              <w:right w:val="single" w:sz="4" w:space="0" w:color="auto"/>
            </w:tcBorders>
          </w:tcPr>
          <w:p w:rsidR="009C02E6" w:rsidRPr="001A0E3C" w:rsidRDefault="009C02E6" w:rsidP="00513380">
            <w:pPr>
              <w:pStyle w:val="Header"/>
              <w:tabs>
                <w:tab w:val="clear" w:pos="4153"/>
                <w:tab w:val="clear" w:pos="8306"/>
              </w:tabs>
              <w:spacing w:before="80" w:after="80"/>
              <w:jc w:val="left"/>
              <w:rPr>
                <w:rFonts w:asciiTheme="minorHAnsi" w:hAnsiTheme="minorHAnsi"/>
                <w:sz w:val="22"/>
                <w:szCs w:val="22"/>
              </w:rPr>
            </w:pPr>
          </w:p>
        </w:tc>
        <w:tc>
          <w:tcPr>
            <w:tcW w:w="6071" w:type="dxa"/>
            <w:vMerge/>
            <w:tcBorders>
              <w:left w:val="single" w:sz="4" w:space="0" w:color="auto"/>
              <w:right w:val="single" w:sz="4" w:space="0" w:color="auto"/>
            </w:tcBorders>
          </w:tcPr>
          <w:p w:rsidR="009C02E6" w:rsidRPr="001A0E3C" w:rsidRDefault="009C02E6" w:rsidP="00A3207D">
            <w:pPr>
              <w:pStyle w:val="Header"/>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9C02E6" w:rsidRPr="001A0E3C" w:rsidRDefault="009C02E6" w:rsidP="00513380">
            <w:pPr>
              <w:spacing w:before="80" w:after="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9C02E6" w:rsidRPr="001A0E3C" w:rsidRDefault="009C02E6" w:rsidP="00513380">
            <w:pPr>
              <w:spacing w:before="80" w:after="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9C02E6" w:rsidRPr="001A0E3C" w:rsidRDefault="009C02E6" w:rsidP="00513380">
            <w:pPr>
              <w:spacing w:before="80" w:after="80"/>
              <w:jc w:val="left"/>
              <w:rPr>
                <w:rFonts w:asciiTheme="minorHAnsi" w:hAnsiTheme="minorHAnsi"/>
                <w:sz w:val="22"/>
                <w:szCs w:val="22"/>
              </w:rPr>
            </w:pPr>
          </w:p>
        </w:tc>
      </w:tr>
      <w:tr w:rsidR="009C02E6" w:rsidRPr="001A0E3C" w:rsidTr="009C02E6">
        <w:trPr>
          <w:trHeight w:val="125"/>
        </w:trPr>
        <w:tc>
          <w:tcPr>
            <w:tcW w:w="450" w:type="dxa"/>
            <w:vMerge/>
            <w:tcBorders>
              <w:left w:val="single" w:sz="4" w:space="0" w:color="auto"/>
              <w:right w:val="single" w:sz="4" w:space="0" w:color="auto"/>
            </w:tcBorders>
          </w:tcPr>
          <w:p w:rsidR="009C02E6" w:rsidRPr="001A0E3C" w:rsidRDefault="009C02E6" w:rsidP="009C02E6">
            <w:pPr>
              <w:pStyle w:val="Header"/>
              <w:tabs>
                <w:tab w:val="clear" w:pos="4153"/>
                <w:tab w:val="clear" w:pos="8306"/>
              </w:tabs>
              <w:spacing w:before="80"/>
              <w:jc w:val="left"/>
              <w:rPr>
                <w:rFonts w:asciiTheme="minorHAnsi" w:hAnsiTheme="minorHAnsi"/>
                <w:sz w:val="22"/>
                <w:szCs w:val="22"/>
              </w:rPr>
            </w:pPr>
          </w:p>
        </w:tc>
        <w:tc>
          <w:tcPr>
            <w:tcW w:w="6071" w:type="dxa"/>
            <w:vMerge/>
            <w:tcBorders>
              <w:left w:val="single" w:sz="4" w:space="0" w:color="auto"/>
              <w:right w:val="single" w:sz="4" w:space="0" w:color="auto"/>
            </w:tcBorders>
          </w:tcPr>
          <w:p w:rsidR="009C02E6" w:rsidRPr="001A0E3C" w:rsidRDefault="009C02E6" w:rsidP="009C02E6">
            <w:pPr>
              <w:pStyle w:val="Header"/>
              <w:spacing w:before="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9C02E6" w:rsidRPr="001A0E3C" w:rsidRDefault="009C02E6" w:rsidP="009C02E6">
            <w:pPr>
              <w:spacing w:before="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9C02E6" w:rsidRPr="001A0E3C" w:rsidRDefault="009C02E6" w:rsidP="009C02E6">
            <w:pPr>
              <w:spacing w:before="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9C02E6" w:rsidRPr="001A0E3C" w:rsidRDefault="009C02E6" w:rsidP="009C02E6">
            <w:pPr>
              <w:spacing w:before="80"/>
              <w:jc w:val="left"/>
              <w:rPr>
                <w:rFonts w:asciiTheme="minorHAnsi" w:hAnsiTheme="minorHAnsi"/>
                <w:sz w:val="22"/>
                <w:szCs w:val="22"/>
              </w:rPr>
            </w:pPr>
          </w:p>
        </w:tc>
      </w:tr>
      <w:tr w:rsidR="009C02E6" w:rsidRPr="001A0E3C" w:rsidTr="009C02E6">
        <w:trPr>
          <w:trHeight w:val="187"/>
        </w:trPr>
        <w:tc>
          <w:tcPr>
            <w:tcW w:w="450" w:type="dxa"/>
            <w:vMerge/>
            <w:tcBorders>
              <w:left w:val="single" w:sz="4" w:space="0" w:color="auto"/>
              <w:right w:val="single" w:sz="4" w:space="0" w:color="auto"/>
            </w:tcBorders>
          </w:tcPr>
          <w:p w:rsidR="009C02E6" w:rsidRPr="001A0E3C" w:rsidRDefault="009C02E6" w:rsidP="009C02E6">
            <w:pPr>
              <w:pStyle w:val="Header"/>
              <w:tabs>
                <w:tab w:val="clear" w:pos="4153"/>
                <w:tab w:val="clear" w:pos="8306"/>
              </w:tabs>
              <w:spacing w:before="80"/>
              <w:jc w:val="left"/>
              <w:rPr>
                <w:rFonts w:asciiTheme="minorHAnsi" w:hAnsiTheme="minorHAnsi"/>
                <w:sz w:val="22"/>
                <w:szCs w:val="22"/>
              </w:rPr>
            </w:pPr>
          </w:p>
        </w:tc>
        <w:tc>
          <w:tcPr>
            <w:tcW w:w="6071" w:type="dxa"/>
            <w:vMerge/>
            <w:tcBorders>
              <w:left w:val="single" w:sz="4" w:space="0" w:color="auto"/>
              <w:right w:val="single" w:sz="4" w:space="0" w:color="auto"/>
            </w:tcBorders>
          </w:tcPr>
          <w:p w:rsidR="009C02E6" w:rsidRPr="001A0E3C" w:rsidRDefault="009C02E6" w:rsidP="009C02E6">
            <w:pPr>
              <w:pStyle w:val="Header"/>
              <w:spacing w:before="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9C02E6" w:rsidRPr="001A0E3C" w:rsidRDefault="009C02E6" w:rsidP="009C02E6">
            <w:pPr>
              <w:spacing w:before="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9C02E6" w:rsidRPr="001A0E3C" w:rsidRDefault="009C02E6" w:rsidP="009C02E6">
            <w:pPr>
              <w:spacing w:before="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9C02E6" w:rsidRPr="001A0E3C" w:rsidRDefault="009C02E6" w:rsidP="009C02E6">
            <w:pPr>
              <w:spacing w:before="80"/>
              <w:jc w:val="left"/>
              <w:rPr>
                <w:rFonts w:asciiTheme="minorHAnsi" w:hAnsiTheme="minorHAnsi"/>
                <w:sz w:val="22"/>
                <w:szCs w:val="22"/>
              </w:rPr>
            </w:pPr>
          </w:p>
        </w:tc>
      </w:tr>
      <w:tr w:rsidR="009C02E6" w:rsidRPr="001A0E3C" w:rsidTr="009C02E6">
        <w:trPr>
          <w:trHeight w:val="250"/>
        </w:trPr>
        <w:tc>
          <w:tcPr>
            <w:tcW w:w="450" w:type="dxa"/>
            <w:vMerge/>
            <w:tcBorders>
              <w:left w:val="single" w:sz="4" w:space="0" w:color="auto"/>
              <w:right w:val="single" w:sz="4" w:space="0" w:color="auto"/>
            </w:tcBorders>
          </w:tcPr>
          <w:p w:rsidR="009C02E6" w:rsidRPr="001A0E3C" w:rsidRDefault="009C02E6" w:rsidP="009C02E6">
            <w:pPr>
              <w:pStyle w:val="Header"/>
              <w:tabs>
                <w:tab w:val="clear" w:pos="4153"/>
                <w:tab w:val="clear" w:pos="8306"/>
              </w:tabs>
              <w:spacing w:before="80"/>
              <w:jc w:val="left"/>
              <w:rPr>
                <w:rFonts w:asciiTheme="minorHAnsi" w:hAnsiTheme="minorHAnsi"/>
                <w:sz w:val="22"/>
                <w:szCs w:val="22"/>
              </w:rPr>
            </w:pPr>
          </w:p>
        </w:tc>
        <w:tc>
          <w:tcPr>
            <w:tcW w:w="6071" w:type="dxa"/>
            <w:vMerge/>
            <w:tcBorders>
              <w:left w:val="single" w:sz="4" w:space="0" w:color="auto"/>
              <w:right w:val="single" w:sz="4" w:space="0" w:color="auto"/>
            </w:tcBorders>
          </w:tcPr>
          <w:p w:rsidR="009C02E6" w:rsidRPr="001A0E3C" w:rsidRDefault="009C02E6" w:rsidP="009C02E6">
            <w:pPr>
              <w:pStyle w:val="Header"/>
              <w:spacing w:before="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9C02E6" w:rsidRPr="001A0E3C" w:rsidRDefault="009C02E6" w:rsidP="009C02E6">
            <w:pPr>
              <w:spacing w:before="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9C02E6" w:rsidRPr="001A0E3C" w:rsidRDefault="009C02E6" w:rsidP="009C02E6">
            <w:pPr>
              <w:spacing w:before="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9C02E6" w:rsidRPr="001A0E3C" w:rsidRDefault="009C02E6" w:rsidP="009C02E6">
            <w:pPr>
              <w:spacing w:before="80"/>
              <w:jc w:val="left"/>
              <w:rPr>
                <w:rFonts w:asciiTheme="minorHAnsi" w:hAnsiTheme="minorHAnsi"/>
                <w:sz w:val="22"/>
                <w:szCs w:val="22"/>
              </w:rPr>
            </w:pPr>
          </w:p>
        </w:tc>
      </w:tr>
      <w:tr w:rsidR="009C02E6" w:rsidRPr="001A0E3C" w:rsidTr="009C02E6">
        <w:trPr>
          <w:trHeight w:val="311"/>
        </w:trPr>
        <w:tc>
          <w:tcPr>
            <w:tcW w:w="450" w:type="dxa"/>
            <w:vMerge/>
            <w:tcBorders>
              <w:left w:val="single" w:sz="4" w:space="0" w:color="auto"/>
              <w:right w:val="single" w:sz="4" w:space="0" w:color="auto"/>
            </w:tcBorders>
          </w:tcPr>
          <w:p w:rsidR="009C02E6" w:rsidRPr="001A0E3C" w:rsidRDefault="009C02E6" w:rsidP="009C02E6">
            <w:pPr>
              <w:pStyle w:val="Header"/>
              <w:tabs>
                <w:tab w:val="clear" w:pos="4153"/>
                <w:tab w:val="clear" w:pos="8306"/>
              </w:tabs>
              <w:spacing w:before="80"/>
              <w:jc w:val="left"/>
              <w:rPr>
                <w:rFonts w:asciiTheme="minorHAnsi" w:hAnsiTheme="minorHAnsi"/>
                <w:sz w:val="22"/>
                <w:szCs w:val="22"/>
              </w:rPr>
            </w:pPr>
          </w:p>
        </w:tc>
        <w:tc>
          <w:tcPr>
            <w:tcW w:w="6071" w:type="dxa"/>
            <w:vMerge/>
            <w:tcBorders>
              <w:left w:val="single" w:sz="4" w:space="0" w:color="auto"/>
              <w:right w:val="single" w:sz="4" w:space="0" w:color="auto"/>
            </w:tcBorders>
          </w:tcPr>
          <w:p w:rsidR="009C02E6" w:rsidRPr="001A0E3C" w:rsidRDefault="009C02E6" w:rsidP="009C02E6">
            <w:pPr>
              <w:pStyle w:val="Header"/>
              <w:spacing w:before="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9C02E6" w:rsidRPr="001A0E3C" w:rsidRDefault="009C02E6" w:rsidP="009C02E6">
            <w:pPr>
              <w:spacing w:before="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9C02E6" w:rsidRPr="001A0E3C" w:rsidRDefault="009C02E6" w:rsidP="009C02E6">
            <w:pPr>
              <w:spacing w:before="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9C02E6" w:rsidRPr="001A0E3C" w:rsidRDefault="009C02E6" w:rsidP="009C02E6">
            <w:pPr>
              <w:spacing w:before="80"/>
              <w:jc w:val="left"/>
              <w:rPr>
                <w:rFonts w:asciiTheme="minorHAnsi" w:hAnsiTheme="minorHAnsi"/>
                <w:sz w:val="22"/>
                <w:szCs w:val="22"/>
              </w:rPr>
            </w:pPr>
          </w:p>
        </w:tc>
      </w:tr>
      <w:tr w:rsidR="009C02E6" w:rsidRPr="001A0E3C" w:rsidTr="002C2E5A">
        <w:trPr>
          <w:trHeight w:val="381"/>
        </w:trPr>
        <w:tc>
          <w:tcPr>
            <w:tcW w:w="450" w:type="dxa"/>
            <w:vMerge/>
            <w:tcBorders>
              <w:left w:val="single" w:sz="4" w:space="0" w:color="auto"/>
              <w:bottom w:val="single" w:sz="4" w:space="0" w:color="auto"/>
              <w:right w:val="single" w:sz="4" w:space="0" w:color="auto"/>
            </w:tcBorders>
          </w:tcPr>
          <w:p w:rsidR="009C02E6" w:rsidRPr="001A0E3C" w:rsidRDefault="009C02E6" w:rsidP="00513380">
            <w:pPr>
              <w:pStyle w:val="Header"/>
              <w:tabs>
                <w:tab w:val="clear" w:pos="4153"/>
                <w:tab w:val="clear" w:pos="8306"/>
              </w:tabs>
              <w:spacing w:before="80" w:after="80"/>
              <w:jc w:val="left"/>
              <w:rPr>
                <w:rFonts w:asciiTheme="minorHAnsi" w:hAnsiTheme="minorHAnsi"/>
                <w:sz w:val="22"/>
                <w:szCs w:val="22"/>
              </w:rPr>
            </w:pPr>
          </w:p>
        </w:tc>
        <w:tc>
          <w:tcPr>
            <w:tcW w:w="6071" w:type="dxa"/>
            <w:vMerge/>
            <w:tcBorders>
              <w:left w:val="single" w:sz="4" w:space="0" w:color="auto"/>
              <w:bottom w:val="single" w:sz="4" w:space="0" w:color="auto"/>
              <w:right w:val="single" w:sz="4" w:space="0" w:color="auto"/>
            </w:tcBorders>
          </w:tcPr>
          <w:p w:rsidR="009C02E6" w:rsidRPr="00A3207D" w:rsidRDefault="009C02E6" w:rsidP="00A3207D">
            <w:pPr>
              <w:pStyle w:val="Header"/>
              <w:tabs>
                <w:tab w:val="clear" w:pos="4153"/>
                <w:tab w:val="clear" w:pos="8306"/>
              </w:tabs>
              <w:spacing w:before="80" w:after="80"/>
              <w:rPr>
                <w:rFonts w:asciiTheme="minorHAnsi" w:hAnsiTheme="minorHAnsi" w:cstheme="minorHAnsi"/>
                <w:sz w:val="20"/>
              </w:rPr>
            </w:pPr>
          </w:p>
        </w:tc>
        <w:tc>
          <w:tcPr>
            <w:tcW w:w="709" w:type="dxa"/>
            <w:tcBorders>
              <w:top w:val="single" w:sz="4" w:space="0" w:color="auto"/>
              <w:left w:val="single" w:sz="4" w:space="0" w:color="auto"/>
              <w:bottom w:val="single" w:sz="4" w:space="0" w:color="auto"/>
              <w:right w:val="single" w:sz="4" w:space="0" w:color="auto"/>
            </w:tcBorders>
          </w:tcPr>
          <w:p w:rsidR="009C02E6" w:rsidRPr="001A0E3C" w:rsidRDefault="009C02E6" w:rsidP="00513380">
            <w:pPr>
              <w:spacing w:before="80" w:after="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9C02E6" w:rsidRPr="001A0E3C" w:rsidRDefault="009C02E6" w:rsidP="00513380">
            <w:pPr>
              <w:spacing w:before="80" w:after="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9C02E6" w:rsidRPr="001A0E3C" w:rsidRDefault="009C02E6" w:rsidP="00513380">
            <w:pPr>
              <w:spacing w:before="80" w:after="80"/>
              <w:jc w:val="left"/>
              <w:rPr>
                <w:rFonts w:asciiTheme="minorHAnsi" w:hAnsiTheme="minorHAnsi"/>
                <w:sz w:val="22"/>
                <w:szCs w:val="22"/>
              </w:rPr>
            </w:pPr>
          </w:p>
        </w:tc>
      </w:tr>
      <w:tr w:rsidR="005250BF" w:rsidRPr="001A0E3C" w:rsidTr="00B36E06">
        <w:trPr>
          <w:trHeight w:val="681"/>
        </w:trPr>
        <w:tc>
          <w:tcPr>
            <w:tcW w:w="450" w:type="dxa"/>
            <w:vMerge w:val="restart"/>
            <w:tcBorders>
              <w:top w:val="single" w:sz="4" w:space="0" w:color="auto"/>
              <w:left w:val="single" w:sz="4" w:space="0" w:color="auto"/>
              <w:right w:val="single" w:sz="4" w:space="0" w:color="auto"/>
            </w:tcBorders>
          </w:tcPr>
          <w:p w:rsidR="005250BF" w:rsidRPr="001A0E3C" w:rsidRDefault="00495751" w:rsidP="00513380">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25</w:t>
            </w:r>
          </w:p>
        </w:tc>
        <w:tc>
          <w:tcPr>
            <w:tcW w:w="6071" w:type="dxa"/>
            <w:vMerge w:val="restart"/>
            <w:tcBorders>
              <w:top w:val="single" w:sz="4" w:space="0" w:color="auto"/>
              <w:left w:val="single" w:sz="4" w:space="0" w:color="auto"/>
              <w:right w:val="single" w:sz="4" w:space="0" w:color="auto"/>
            </w:tcBorders>
          </w:tcPr>
          <w:p w:rsidR="005250BF" w:rsidRDefault="005250BF" w:rsidP="00513380">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 xml:space="preserve">Does the board have a child protection policy* that - </w:t>
            </w:r>
          </w:p>
          <w:p w:rsidR="005250BF" w:rsidRDefault="005250BF" w:rsidP="00E97396">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 xml:space="preserve">(a) is written down and in use? </w:t>
            </w:r>
          </w:p>
          <w:p w:rsidR="005250BF" w:rsidRDefault="005250BF" w:rsidP="00E97396">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(b) says how suspected neglect and abuse will be identified and reported?</w:t>
            </w:r>
          </w:p>
          <w:p w:rsidR="005250BF" w:rsidRDefault="005250BF" w:rsidP="00E97396">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(c) will be reviewed every three years?</w:t>
            </w:r>
          </w:p>
          <w:p w:rsidR="005250BF" w:rsidRDefault="005250BF" w:rsidP="00E97396">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(d) is available on the school’s website or on request?</w:t>
            </w:r>
          </w:p>
          <w:p w:rsidR="005250BF" w:rsidRPr="00122DA0" w:rsidRDefault="005250BF" w:rsidP="00122DA0">
            <w:pPr>
              <w:pStyle w:val="FootnoteText"/>
            </w:pPr>
            <w:r w:rsidRPr="00122DA0">
              <w:t>[</w:t>
            </w:r>
            <w:r>
              <w:t>Reference s</w:t>
            </w:r>
            <w:r w:rsidRPr="00122DA0">
              <w:t xml:space="preserve">ections 18 and 19 </w:t>
            </w:r>
            <w:r w:rsidRPr="00122DA0">
              <w:rPr>
                <w:i/>
              </w:rPr>
              <w:t>Vulnerable Children Act 2014</w:t>
            </w:r>
            <w:r w:rsidRPr="00122DA0">
              <w:t xml:space="preserve">. Refer to Part 6 of  </w:t>
            </w:r>
            <w:hyperlink r:id="rId150" w:tgtFrame="_blank" w:history="1">
              <w:r w:rsidRPr="00122DA0">
                <w:rPr>
                  <w:rStyle w:val="Hyperlink"/>
                </w:rPr>
                <w:t xml:space="preserve">Vulnerable Children Act 2014 - a practical guide </w:t>
              </w:r>
            </w:hyperlink>
            <w:r w:rsidRPr="00122DA0">
              <w:t>for assistance]</w:t>
            </w:r>
          </w:p>
          <w:p w:rsidR="005250BF" w:rsidRPr="001A0E3C" w:rsidRDefault="005250BF" w:rsidP="00E97396">
            <w:pPr>
              <w:pStyle w:val="Header"/>
              <w:tabs>
                <w:tab w:val="clear" w:pos="4153"/>
                <w:tab w:val="clear" w:pos="8306"/>
              </w:tabs>
              <w:spacing w:before="80" w:after="80"/>
              <w:jc w:val="left"/>
              <w:rPr>
                <w:rFonts w:asciiTheme="minorHAnsi" w:hAnsiTheme="minorHAnsi"/>
                <w:sz w:val="22"/>
                <w:szCs w:val="22"/>
              </w:rPr>
            </w:pPr>
            <w:r w:rsidRPr="00122DA0">
              <w:rPr>
                <w:sz w:val="20"/>
              </w:rPr>
              <w:t>[*Note: the policy is a mandatory requirement from 1 July 2016].</w:t>
            </w:r>
          </w:p>
        </w:tc>
        <w:tc>
          <w:tcPr>
            <w:tcW w:w="709" w:type="dxa"/>
            <w:tcBorders>
              <w:top w:val="single" w:sz="4" w:space="0" w:color="auto"/>
              <w:left w:val="single" w:sz="4" w:space="0" w:color="auto"/>
              <w:bottom w:val="single" w:sz="4" w:space="0" w:color="auto"/>
              <w:right w:val="single" w:sz="4" w:space="0" w:color="auto"/>
            </w:tcBorders>
          </w:tcPr>
          <w:p w:rsidR="005250BF" w:rsidRPr="001A0E3C" w:rsidRDefault="005250BF" w:rsidP="00513380">
            <w:pPr>
              <w:spacing w:before="80" w:after="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5250BF" w:rsidRPr="001A0E3C" w:rsidRDefault="005250BF" w:rsidP="00513380">
            <w:pPr>
              <w:spacing w:before="80" w:after="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5250BF" w:rsidRPr="001A0E3C" w:rsidRDefault="005250BF" w:rsidP="00513380">
            <w:pPr>
              <w:spacing w:before="80" w:after="80"/>
              <w:jc w:val="left"/>
              <w:rPr>
                <w:rFonts w:asciiTheme="minorHAnsi" w:hAnsiTheme="minorHAnsi"/>
                <w:sz w:val="22"/>
                <w:szCs w:val="22"/>
              </w:rPr>
            </w:pPr>
          </w:p>
        </w:tc>
      </w:tr>
      <w:tr w:rsidR="005250BF" w:rsidRPr="001A0E3C" w:rsidTr="009C02E6">
        <w:trPr>
          <w:trHeight w:val="637"/>
        </w:trPr>
        <w:tc>
          <w:tcPr>
            <w:tcW w:w="450" w:type="dxa"/>
            <w:vMerge/>
            <w:tcBorders>
              <w:left w:val="single" w:sz="4" w:space="0" w:color="auto"/>
              <w:right w:val="single" w:sz="4" w:space="0" w:color="auto"/>
            </w:tcBorders>
          </w:tcPr>
          <w:p w:rsidR="005250BF" w:rsidRPr="001A0E3C" w:rsidRDefault="005250BF" w:rsidP="00513380">
            <w:pPr>
              <w:pStyle w:val="Header"/>
              <w:tabs>
                <w:tab w:val="clear" w:pos="4153"/>
                <w:tab w:val="clear" w:pos="8306"/>
              </w:tabs>
              <w:spacing w:before="80" w:after="80"/>
              <w:jc w:val="left"/>
              <w:rPr>
                <w:rFonts w:asciiTheme="minorHAnsi" w:hAnsiTheme="minorHAnsi"/>
                <w:sz w:val="22"/>
                <w:szCs w:val="22"/>
              </w:rPr>
            </w:pPr>
          </w:p>
        </w:tc>
        <w:tc>
          <w:tcPr>
            <w:tcW w:w="6071" w:type="dxa"/>
            <w:vMerge/>
            <w:tcBorders>
              <w:left w:val="single" w:sz="4" w:space="0" w:color="auto"/>
              <w:right w:val="single" w:sz="4" w:space="0" w:color="auto"/>
            </w:tcBorders>
          </w:tcPr>
          <w:p w:rsidR="005250BF" w:rsidRDefault="005250BF" w:rsidP="00513380">
            <w:pPr>
              <w:pStyle w:val="Header"/>
              <w:tabs>
                <w:tab w:val="clear" w:pos="4153"/>
                <w:tab w:val="clear" w:pos="8306"/>
              </w:tabs>
              <w:spacing w:before="80" w:after="80"/>
              <w:jc w:val="left"/>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5250BF" w:rsidRPr="001A0E3C" w:rsidRDefault="005250BF" w:rsidP="00513380">
            <w:pPr>
              <w:spacing w:before="80" w:after="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5250BF" w:rsidRPr="001A0E3C" w:rsidRDefault="005250BF" w:rsidP="00513380">
            <w:pPr>
              <w:spacing w:before="80" w:after="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5250BF" w:rsidRPr="001A0E3C" w:rsidRDefault="005250BF" w:rsidP="00513380">
            <w:pPr>
              <w:spacing w:before="80" w:after="80"/>
              <w:jc w:val="left"/>
              <w:rPr>
                <w:rFonts w:asciiTheme="minorHAnsi" w:hAnsiTheme="minorHAnsi"/>
                <w:sz w:val="22"/>
                <w:szCs w:val="22"/>
              </w:rPr>
            </w:pPr>
          </w:p>
        </w:tc>
      </w:tr>
      <w:tr w:rsidR="005250BF" w:rsidRPr="001A0E3C" w:rsidTr="009C02E6">
        <w:trPr>
          <w:trHeight w:val="277"/>
        </w:trPr>
        <w:tc>
          <w:tcPr>
            <w:tcW w:w="450" w:type="dxa"/>
            <w:vMerge/>
            <w:tcBorders>
              <w:left w:val="single" w:sz="4" w:space="0" w:color="auto"/>
              <w:right w:val="single" w:sz="4" w:space="0" w:color="auto"/>
            </w:tcBorders>
          </w:tcPr>
          <w:p w:rsidR="005250BF" w:rsidRPr="001A0E3C" w:rsidRDefault="005250BF" w:rsidP="00513380">
            <w:pPr>
              <w:pStyle w:val="Header"/>
              <w:tabs>
                <w:tab w:val="clear" w:pos="4153"/>
                <w:tab w:val="clear" w:pos="8306"/>
              </w:tabs>
              <w:spacing w:before="80" w:after="80"/>
              <w:jc w:val="left"/>
              <w:rPr>
                <w:rFonts w:asciiTheme="minorHAnsi" w:hAnsiTheme="minorHAnsi"/>
                <w:sz w:val="22"/>
                <w:szCs w:val="22"/>
              </w:rPr>
            </w:pPr>
          </w:p>
        </w:tc>
        <w:tc>
          <w:tcPr>
            <w:tcW w:w="6071" w:type="dxa"/>
            <w:vMerge/>
            <w:tcBorders>
              <w:left w:val="single" w:sz="4" w:space="0" w:color="auto"/>
              <w:right w:val="single" w:sz="4" w:space="0" w:color="auto"/>
            </w:tcBorders>
          </w:tcPr>
          <w:p w:rsidR="005250BF" w:rsidRDefault="005250BF" w:rsidP="00513380">
            <w:pPr>
              <w:pStyle w:val="Header"/>
              <w:tabs>
                <w:tab w:val="clear" w:pos="4153"/>
                <w:tab w:val="clear" w:pos="8306"/>
              </w:tabs>
              <w:spacing w:before="80" w:after="80"/>
              <w:jc w:val="left"/>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5250BF" w:rsidRPr="001A0E3C" w:rsidRDefault="005250BF" w:rsidP="00513380">
            <w:pPr>
              <w:spacing w:before="80" w:after="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5250BF" w:rsidRPr="001A0E3C" w:rsidRDefault="005250BF" w:rsidP="00513380">
            <w:pPr>
              <w:spacing w:before="80" w:after="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5250BF" w:rsidRPr="001A0E3C" w:rsidRDefault="005250BF" w:rsidP="00513380">
            <w:pPr>
              <w:spacing w:before="80" w:after="80"/>
              <w:jc w:val="left"/>
              <w:rPr>
                <w:rFonts w:asciiTheme="minorHAnsi" w:hAnsiTheme="minorHAnsi"/>
                <w:sz w:val="22"/>
                <w:szCs w:val="22"/>
              </w:rPr>
            </w:pPr>
          </w:p>
        </w:tc>
      </w:tr>
      <w:tr w:rsidR="005250BF" w:rsidRPr="001A0E3C" w:rsidTr="00B36E06">
        <w:trPr>
          <w:trHeight w:val="1515"/>
        </w:trPr>
        <w:tc>
          <w:tcPr>
            <w:tcW w:w="450" w:type="dxa"/>
            <w:vMerge/>
            <w:tcBorders>
              <w:left w:val="single" w:sz="4" w:space="0" w:color="auto"/>
              <w:bottom w:val="single" w:sz="4" w:space="0" w:color="auto"/>
              <w:right w:val="single" w:sz="4" w:space="0" w:color="auto"/>
            </w:tcBorders>
          </w:tcPr>
          <w:p w:rsidR="005250BF" w:rsidRPr="001A0E3C" w:rsidRDefault="005250BF" w:rsidP="00513380">
            <w:pPr>
              <w:pStyle w:val="Header"/>
              <w:tabs>
                <w:tab w:val="clear" w:pos="4153"/>
                <w:tab w:val="clear" w:pos="8306"/>
              </w:tabs>
              <w:spacing w:before="80" w:after="80"/>
              <w:jc w:val="left"/>
              <w:rPr>
                <w:rFonts w:asciiTheme="minorHAnsi" w:hAnsiTheme="minorHAnsi"/>
                <w:sz w:val="22"/>
                <w:szCs w:val="22"/>
              </w:rPr>
            </w:pPr>
          </w:p>
        </w:tc>
        <w:tc>
          <w:tcPr>
            <w:tcW w:w="6071" w:type="dxa"/>
            <w:vMerge/>
            <w:tcBorders>
              <w:left w:val="single" w:sz="4" w:space="0" w:color="auto"/>
              <w:bottom w:val="single" w:sz="4" w:space="0" w:color="auto"/>
              <w:right w:val="single" w:sz="4" w:space="0" w:color="auto"/>
            </w:tcBorders>
          </w:tcPr>
          <w:p w:rsidR="005250BF" w:rsidRDefault="005250BF" w:rsidP="00513380">
            <w:pPr>
              <w:pStyle w:val="Header"/>
              <w:tabs>
                <w:tab w:val="clear" w:pos="4153"/>
                <w:tab w:val="clear" w:pos="8306"/>
              </w:tabs>
              <w:spacing w:before="80" w:after="80"/>
              <w:jc w:val="left"/>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5250BF" w:rsidRPr="001A0E3C" w:rsidRDefault="005250BF" w:rsidP="00513380">
            <w:pPr>
              <w:spacing w:before="80" w:after="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5250BF" w:rsidRPr="001A0E3C" w:rsidRDefault="005250BF" w:rsidP="00513380">
            <w:pPr>
              <w:spacing w:before="80" w:after="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5250BF" w:rsidRPr="001A0E3C" w:rsidRDefault="005250BF" w:rsidP="00513380">
            <w:pPr>
              <w:spacing w:before="80" w:after="80"/>
              <w:jc w:val="left"/>
              <w:rPr>
                <w:rFonts w:asciiTheme="minorHAnsi" w:hAnsiTheme="minorHAnsi"/>
                <w:sz w:val="22"/>
                <w:szCs w:val="22"/>
              </w:rPr>
            </w:pPr>
          </w:p>
        </w:tc>
      </w:tr>
      <w:tr w:rsidR="00513380" w:rsidRPr="001A0E3C" w:rsidTr="00B36E06">
        <w:trPr>
          <w:trHeight w:val="381"/>
        </w:trPr>
        <w:tc>
          <w:tcPr>
            <w:tcW w:w="450" w:type="dxa"/>
            <w:tcBorders>
              <w:top w:val="single" w:sz="4" w:space="0" w:color="auto"/>
              <w:left w:val="single" w:sz="4" w:space="0" w:color="auto"/>
              <w:bottom w:val="single" w:sz="4" w:space="0" w:color="auto"/>
              <w:right w:val="single" w:sz="4" w:space="0" w:color="auto"/>
            </w:tcBorders>
          </w:tcPr>
          <w:p w:rsidR="00513380" w:rsidRPr="001A0E3C" w:rsidRDefault="00495751" w:rsidP="00513380">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26</w:t>
            </w:r>
          </w:p>
        </w:tc>
        <w:tc>
          <w:tcPr>
            <w:tcW w:w="6071" w:type="dxa"/>
            <w:tcBorders>
              <w:top w:val="single" w:sz="4" w:space="0" w:color="auto"/>
              <w:left w:val="single" w:sz="4" w:space="0" w:color="auto"/>
              <w:bottom w:val="single" w:sz="4" w:space="0" w:color="auto"/>
              <w:right w:val="single" w:sz="4" w:space="0" w:color="auto"/>
            </w:tcBorders>
          </w:tcPr>
          <w:p w:rsidR="00513380" w:rsidRPr="001A0E3C" w:rsidRDefault="00513380" w:rsidP="00513380">
            <w:pPr>
              <w:pStyle w:val="Header"/>
              <w:tabs>
                <w:tab w:val="clear" w:pos="4153"/>
                <w:tab w:val="clear" w:pos="8306"/>
              </w:tabs>
              <w:spacing w:before="80" w:after="80"/>
              <w:jc w:val="left"/>
              <w:rPr>
                <w:rFonts w:asciiTheme="minorHAnsi" w:hAnsiTheme="minorHAnsi"/>
                <w:sz w:val="22"/>
                <w:szCs w:val="22"/>
              </w:rPr>
            </w:pPr>
            <w:r w:rsidRPr="001A0E3C">
              <w:rPr>
                <w:rFonts w:asciiTheme="minorHAnsi" w:hAnsiTheme="minorHAnsi"/>
                <w:sz w:val="22"/>
                <w:szCs w:val="22"/>
              </w:rPr>
              <w:t>Has the board satisfied itself, through reports from hostel management, that the hostel provides a safe emotional and physical environment that supports the learning of boarders enrolled at the school?  [NAG 5; Education (Hostels) Regulations 2005].</w:t>
            </w:r>
          </w:p>
        </w:tc>
        <w:tc>
          <w:tcPr>
            <w:tcW w:w="709" w:type="dxa"/>
            <w:tcBorders>
              <w:top w:val="single" w:sz="4" w:space="0" w:color="auto"/>
              <w:left w:val="single" w:sz="4" w:space="0" w:color="auto"/>
              <w:bottom w:val="single" w:sz="4" w:space="0" w:color="auto"/>
              <w:right w:val="single" w:sz="4" w:space="0" w:color="auto"/>
            </w:tcBorders>
          </w:tcPr>
          <w:p w:rsidR="00513380" w:rsidRPr="001A0E3C" w:rsidRDefault="00513380" w:rsidP="00513380">
            <w:pPr>
              <w:spacing w:before="80" w:after="80"/>
              <w:jc w:val="left"/>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513380" w:rsidRPr="001A0E3C" w:rsidRDefault="00513380" w:rsidP="00513380">
            <w:pPr>
              <w:spacing w:before="80" w:after="80"/>
              <w:jc w:val="left"/>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513380" w:rsidRPr="001A0E3C" w:rsidRDefault="00513380" w:rsidP="00513380">
            <w:pPr>
              <w:spacing w:before="80" w:after="80"/>
              <w:jc w:val="left"/>
              <w:rPr>
                <w:rFonts w:asciiTheme="minorHAnsi" w:hAnsiTheme="minorHAnsi"/>
                <w:sz w:val="22"/>
                <w:szCs w:val="22"/>
              </w:rPr>
            </w:pPr>
          </w:p>
        </w:tc>
      </w:tr>
      <w:tr w:rsidR="009C02E6" w:rsidRPr="001A0E3C" w:rsidTr="009C02E6">
        <w:trPr>
          <w:trHeight w:val="3885"/>
        </w:trPr>
        <w:tc>
          <w:tcPr>
            <w:tcW w:w="8789" w:type="dxa"/>
            <w:gridSpan w:val="5"/>
            <w:tcBorders>
              <w:top w:val="single" w:sz="4" w:space="0" w:color="auto"/>
              <w:left w:val="nil"/>
              <w:bottom w:val="nil"/>
              <w:right w:val="nil"/>
            </w:tcBorders>
          </w:tcPr>
          <w:p w:rsidR="009C02E6" w:rsidRPr="001A0E3C" w:rsidRDefault="009C02E6" w:rsidP="00513380">
            <w:pPr>
              <w:spacing w:before="80" w:after="80"/>
              <w:jc w:val="left"/>
              <w:rPr>
                <w:rFonts w:asciiTheme="minorHAnsi" w:hAnsiTheme="minorHAnsi"/>
                <w:sz w:val="22"/>
                <w:szCs w:val="22"/>
              </w:rPr>
            </w:pPr>
          </w:p>
        </w:tc>
      </w:tr>
      <w:tr w:rsidR="009C02E6" w:rsidRPr="001A0E3C" w:rsidTr="009C02E6">
        <w:trPr>
          <w:trHeight w:val="2320"/>
        </w:trPr>
        <w:tc>
          <w:tcPr>
            <w:tcW w:w="450" w:type="dxa"/>
            <w:vMerge w:val="restart"/>
            <w:tcBorders>
              <w:top w:val="single" w:sz="4" w:space="0" w:color="auto"/>
              <w:left w:val="single" w:sz="4" w:space="0" w:color="auto"/>
              <w:right w:val="single" w:sz="4" w:space="0" w:color="auto"/>
            </w:tcBorders>
          </w:tcPr>
          <w:p w:rsidR="009C02E6" w:rsidRPr="006969BE" w:rsidRDefault="00495751" w:rsidP="005250BF">
            <w:pPr>
              <w:pStyle w:val="Header"/>
              <w:spacing w:before="80" w:after="80"/>
              <w:rPr>
                <w:rFonts w:asciiTheme="minorHAnsi" w:hAnsiTheme="minorHAnsi"/>
                <w:sz w:val="22"/>
                <w:szCs w:val="22"/>
              </w:rPr>
            </w:pPr>
            <w:r>
              <w:rPr>
                <w:rFonts w:asciiTheme="minorHAnsi" w:hAnsiTheme="minorHAnsi"/>
                <w:sz w:val="22"/>
                <w:szCs w:val="22"/>
              </w:rPr>
              <w:t>27</w:t>
            </w:r>
          </w:p>
        </w:tc>
        <w:tc>
          <w:tcPr>
            <w:tcW w:w="6071" w:type="dxa"/>
            <w:vMerge w:val="restart"/>
            <w:tcBorders>
              <w:top w:val="single" w:sz="4" w:space="0" w:color="auto"/>
              <w:left w:val="single" w:sz="4" w:space="0" w:color="auto"/>
              <w:right w:val="single" w:sz="4" w:space="0" w:color="auto"/>
            </w:tcBorders>
          </w:tcPr>
          <w:p w:rsidR="009C02E6" w:rsidRDefault="009C02E6" w:rsidP="005250BF">
            <w:pPr>
              <w:pStyle w:val="Header"/>
              <w:spacing w:before="80"/>
              <w:rPr>
                <w:rFonts w:asciiTheme="minorHAnsi" w:hAnsiTheme="minorHAnsi"/>
                <w:sz w:val="22"/>
                <w:szCs w:val="22"/>
              </w:rPr>
            </w:pPr>
            <w:r>
              <w:rPr>
                <w:rFonts w:asciiTheme="minorHAnsi" w:hAnsiTheme="minorHAnsi"/>
                <w:sz w:val="22"/>
                <w:szCs w:val="22"/>
              </w:rPr>
              <w:t>Has the board:</w:t>
            </w:r>
          </w:p>
          <w:p w:rsidR="009C02E6" w:rsidRPr="006969BE" w:rsidRDefault="009C02E6" w:rsidP="005250BF">
            <w:pPr>
              <w:pStyle w:val="Header"/>
              <w:spacing w:before="80"/>
              <w:rPr>
                <w:rFonts w:asciiTheme="minorHAnsi" w:hAnsiTheme="minorHAnsi"/>
                <w:sz w:val="22"/>
                <w:szCs w:val="22"/>
              </w:rPr>
            </w:pPr>
            <w:r w:rsidRPr="006969BE">
              <w:rPr>
                <w:rFonts w:asciiTheme="minorHAnsi" w:hAnsiTheme="minorHAnsi"/>
                <w:sz w:val="22"/>
                <w:szCs w:val="22"/>
              </w:rPr>
              <w:t>Ensured that its policies, practices and procedures on surrender and retention of property and searches of students by the principal, teachers and authorised staff members under sections 139AAA to 139AAF of the Act:</w:t>
            </w:r>
          </w:p>
          <w:p w:rsidR="009C02E6" w:rsidRPr="006969BE" w:rsidRDefault="009C02E6" w:rsidP="00723441">
            <w:pPr>
              <w:pStyle w:val="Header"/>
              <w:numPr>
                <w:ilvl w:val="0"/>
                <w:numId w:val="68"/>
              </w:numPr>
              <w:spacing w:after="80"/>
              <w:rPr>
                <w:rFonts w:asciiTheme="minorHAnsi" w:hAnsiTheme="minorHAnsi"/>
                <w:sz w:val="22"/>
                <w:szCs w:val="22"/>
              </w:rPr>
            </w:pPr>
            <w:r w:rsidRPr="006969BE">
              <w:rPr>
                <w:rFonts w:asciiTheme="minorHAnsi" w:hAnsiTheme="minorHAnsi"/>
                <w:sz w:val="22"/>
                <w:szCs w:val="22"/>
              </w:rPr>
              <w:t>comply with the *Rules regulating the practice and procedure made by the Secretary for Education under s.139AAH? and</w:t>
            </w:r>
          </w:p>
          <w:p w:rsidR="009C02E6" w:rsidRPr="006969BE" w:rsidRDefault="009C02E6" w:rsidP="00723441">
            <w:pPr>
              <w:pStyle w:val="Header"/>
              <w:numPr>
                <w:ilvl w:val="0"/>
                <w:numId w:val="68"/>
              </w:numPr>
              <w:spacing w:before="80" w:after="80"/>
              <w:rPr>
                <w:rFonts w:asciiTheme="minorHAnsi" w:hAnsiTheme="minorHAnsi"/>
                <w:sz w:val="22"/>
                <w:szCs w:val="22"/>
              </w:rPr>
            </w:pPr>
            <w:r w:rsidRPr="006969BE">
              <w:rPr>
                <w:rFonts w:asciiTheme="minorHAnsi" w:hAnsiTheme="minorHAnsi"/>
                <w:sz w:val="22"/>
                <w:szCs w:val="22"/>
              </w:rPr>
              <w:t xml:space="preserve">have regard to the guidelines issued by the Secretary for Education under s.139AAI for the exercise of their powers and functions under sections 139AAA to 139AAH? </w:t>
            </w:r>
          </w:p>
          <w:p w:rsidR="009C02E6" w:rsidRPr="006969BE" w:rsidRDefault="009C02E6" w:rsidP="005250BF">
            <w:pPr>
              <w:pStyle w:val="Header"/>
              <w:spacing w:before="80" w:after="80"/>
              <w:rPr>
                <w:rFonts w:asciiTheme="minorHAnsi" w:hAnsiTheme="minorHAnsi"/>
                <w:sz w:val="22"/>
                <w:szCs w:val="22"/>
              </w:rPr>
            </w:pPr>
            <w:r w:rsidRPr="006969BE">
              <w:rPr>
                <w:rFonts w:asciiTheme="minorHAnsi" w:hAnsiTheme="minorHAnsi"/>
                <w:sz w:val="22"/>
                <w:szCs w:val="22"/>
              </w:rPr>
              <w:t xml:space="preserve">[Note: refer to </w:t>
            </w:r>
            <w:hyperlink r:id="rId151" w:history="1">
              <w:r w:rsidRPr="006969BE">
                <w:rPr>
                  <w:rStyle w:val="Hyperlink"/>
                  <w:rFonts w:asciiTheme="minorHAnsi" w:hAnsiTheme="minorHAnsi"/>
                  <w:sz w:val="22"/>
                  <w:szCs w:val="22"/>
                </w:rPr>
                <w:t>www.legislation.govt.nz</w:t>
              </w:r>
            </w:hyperlink>
            <w:r w:rsidRPr="006969BE">
              <w:rPr>
                <w:rFonts w:asciiTheme="minorHAnsi" w:hAnsiTheme="minorHAnsi"/>
                <w:sz w:val="22"/>
                <w:szCs w:val="22"/>
              </w:rPr>
              <w:t xml:space="preserve"> for sections 139AAA to 139AAF of the Education Act 1989 and the *Education (Surrender, Retention, and Search) Rules 2013; </w:t>
            </w:r>
            <w:hyperlink r:id="rId152" w:history="1">
              <w:r w:rsidRPr="006969BE">
                <w:rPr>
                  <w:rStyle w:val="Hyperlink"/>
                  <w:rFonts w:asciiTheme="minorHAnsi" w:hAnsiTheme="minorHAnsi"/>
                  <w:sz w:val="22"/>
                  <w:szCs w:val="22"/>
                </w:rPr>
                <w:t>www.education.govt.nz</w:t>
              </w:r>
            </w:hyperlink>
            <w:r w:rsidRPr="006969BE">
              <w:rPr>
                <w:rFonts w:asciiTheme="minorHAnsi" w:hAnsiTheme="minorHAnsi"/>
                <w:sz w:val="22"/>
                <w:szCs w:val="22"/>
              </w:rPr>
              <w:t xml:space="preserve"> for guidelines issued by the Secretary for Education] </w:t>
            </w:r>
          </w:p>
        </w:tc>
        <w:tc>
          <w:tcPr>
            <w:tcW w:w="709" w:type="dxa"/>
            <w:tcBorders>
              <w:top w:val="single" w:sz="4" w:space="0" w:color="auto"/>
              <w:left w:val="single" w:sz="4" w:space="0" w:color="auto"/>
              <w:right w:val="single" w:sz="4" w:space="0" w:color="auto"/>
            </w:tcBorders>
          </w:tcPr>
          <w:p w:rsidR="009C02E6" w:rsidRPr="006969BE" w:rsidRDefault="009C02E6" w:rsidP="005250BF">
            <w:pPr>
              <w:spacing w:before="120" w:after="120"/>
              <w:jc w:val="center"/>
              <w:rPr>
                <w:rFonts w:asciiTheme="minorHAnsi" w:hAnsiTheme="minorHAnsi"/>
                <w:b/>
                <w:sz w:val="22"/>
                <w:szCs w:val="22"/>
              </w:rPr>
            </w:pPr>
          </w:p>
        </w:tc>
        <w:tc>
          <w:tcPr>
            <w:tcW w:w="708" w:type="dxa"/>
            <w:tcBorders>
              <w:top w:val="single" w:sz="4" w:space="0" w:color="auto"/>
              <w:left w:val="single" w:sz="4" w:space="0" w:color="auto"/>
              <w:right w:val="single" w:sz="4" w:space="0" w:color="auto"/>
            </w:tcBorders>
          </w:tcPr>
          <w:p w:rsidR="009C02E6" w:rsidRPr="006969BE" w:rsidRDefault="009C02E6" w:rsidP="005250BF">
            <w:pPr>
              <w:spacing w:before="120" w:after="120"/>
              <w:jc w:val="center"/>
              <w:rPr>
                <w:rFonts w:asciiTheme="minorHAnsi" w:hAnsiTheme="minorHAnsi"/>
                <w:b/>
                <w:sz w:val="22"/>
                <w:szCs w:val="22"/>
              </w:rPr>
            </w:pPr>
          </w:p>
        </w:tc>
        <w:tc>
          <w:tcPr>
            <w:tcW w:w="851" w:type="dxa"/>
            <w:tcBorders>
              <w:top w:val="single" w:sz="4" w:space="0" w:color="auto"/>
              <w:left w:val="single" w:sz="4" w:space="0" w:color="auto"/>
              <w:right w:val="single" w:sz="4" w:space="0" w:color="auto"/>
            </w:tcBorders>
          </w:tcPr>
          <w:p w:rsidR="009C02E6" w:rsidRPr="006969BE" w:rsidRDefault="009C02E6" w:rsidP="005250BF">
            <w:pPr>
              <w:pStyle w:val="Text"/>
              <w:spacing w:before="120" w:after="120"/>
              <w:jc w:val="center"/>
              <w:rPr>
                <w:rFonts w:asciiTheme="minorHAnsi" w:hAnsiTheme="minorHAnsi"/>
                <w:b/>
                <w:sz w:val="22"/>
                <w:szCs w:val="22"/>
              </w:rPr>
            </w:pPr>
          </w:p>
        </w:tc>
      </w:tr>
      <w:tr w:rsidR="009C02E6" w:rsidRPr="001A0E3C" w:rsidTr="009C02E6">
        <w:trPr>
          <w:trHeight w:val="2125"/>
        </w:trPr>
        <w:tc>
          <w:tcPr>
            <w:tcW w:w="450" w:type="dxa"/>
            <w:vMerge/>
            <w:tcBorders>
              <w:left w:val="single" w:sz="4" w:space="0" w:color="auto"/>
              <w:right w:val="single" w:sz="4" w:space="0" w:color="auto"/>
            </w:tcBorders>
          </w:tcPr>
          <w:p w:rsidR="009C02E6" w:rsidRDefault="009C02E6" w:rsidP="005250BF">
            <w:pPr>
              <w:pStyle w:val="Header"/>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9C02E6" w:rsidRDefault="009C02E6" w:rsidP="005250BF">
            <w:pPr>
              <w:pStyle w:val="Header"/>
              <w:spacing w:before="80"/>
              <w:rPr>
                <w:rFonts w:asciiTheme="minorHAnsi" w:hAnsiTheme="minorHAnsi"/>
                <w:sz w:val="22"/>
                <w:szCs w:val="22"/>
              </w:rPr>
            </w:pPr>
          </w:p>
        </w:tc>
        <w:tc>
          <w:tcPr>
            <w:tcW w:w="709" w:type="dxa"/>
            <w:tcBorders>
              <w:top w:val="single" w:sz="4" w:space="0" w:color="auto"/>
              <w:left w:val="single" w:sz="4" w:space="0" w:color="auto"/>
              <w:right w:val="single" w:sz="4" w:space="0" w:color="auto"/>
            </w:tcBorders>
          </w:tcPr>
          <w:p w:rsidR="009C02E6" w:rsidRPr="006969BE" w:rsidRDefault="009C02E6" w:rsidP="005250BF">
            <w:pPr>
              <w:spacing w:before="120" w:after="120"/>
              <w:jc w:val="center"/>
              <w:rPr>
                <w:rFonts w:asciiTheme="minorHAnsi" w:hAnsiTheme="minorHAnsi"/>
                <w:b/>
                <w:sz w:val="22"/>
                <w:szCs w:val="22"/>
              </w:rPr>
            </w:pPr>
          </w:p>
        </w:tc>
        <w:tc>
          <w:tcPr>
            <w:tcW w:w="708" w:type="dxa"/>
            <w:tcBorders>
              <w:top w:val="single" w:sz="4" w:space="0" w:color="auto"/>
              <w:left w:val="single" w:sz="4" w:space="0" w:color="auto"/>
              <w:right w:val="single" w:sz="4" w:space="0" w:color="auto"/>
            </w:tcBorders>
          </w:tcPr>
          <w:p w:rsidR="009C02E6" w:rsidRPr="006969BE" w:rsidRDefault="009C02E6" w:rsidP="005250BF">
            <w:pPr>
              <w:spacing w:before="120" w:after="120"/>
              <w:jc w:val="center"/>
              <w:rPr>
                <w:rFonts w:asciiTheme="minorHAnsi" w:hAnsiTheme="minorHAnsi"/>
                <w:b/>
                <w:sz w:val="22"/>
                <w:szCs w:val="22"/>
              </w:rPr>
            </w:pPr>
          </w:p>
        </w:tc>
        <w:tc>
          <w:tcPr>
            <w:tcW w:w="851" w:type="dxa"/>
            <w:tcBorders>
              <w:top w:val="single" w:sz="4" w:space="0" w:color="auto"/>
              <w:left w:val="single" w:sz="4" w:space="0" w:color="auto"/>
              <w:right w:val="single" w:sz="4" w:space="0" w:color="auto"/>
            </w:tcBorders>
          </w:tcPr>
          <w:p w:rsidR="009C02E6" w:rsidRPr="006969BE" w:rsidRDefault="009C02E6" w:rsidP="005250BF">
            <w:pPr>
              <w:pStyle w:val="Text"/>
              <w:spacing w:before="120" w:after="120"/>
              <w:jc w:val="center"/>
              <w:rPr>
                <w:rFonts w:asciiTheme="minorHAnsi" w:hAnsiTheme="minorHAnsi"/>
                <w:b/>
                <w:sz w:val="22"/>
                <w:szCs w:val="22"/>
              </w:rPr>
            </w:pPr>
          </w:p>
        </w:tc>
      </w:tr>
      <w:tr w:rsidR="0093624B" w:rsidRPr="001A0E3C" w:rsidTr="0093624B">
        <w:trPr>
          <w:trHeight w:val="1894"/>
        </w:trPr>
        <w:tc>
          <w:tcPr>
            <w:tcW w:w="450" w:type="dxa"/>
            <w:vMerge w:val="restart"/>
            <w:tcBorders>
              <w:left w:val="single" w:sz="4" w:space="0" w:color="auto"/>
              <w:right w:val="single" w:sz="4" w:space="0" w:color="auto"/>
            </w:tcBorders>
          </w:tcPr>
          <w:p w:rsidR="0093624B" w:rsidRPr="006969BE" w:rsidRDefault="00495751" w:rsidP="005250BF">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28</w:t>
            </w:r>
          </w:p>
        </w:tc>
        <w:tc>
          <w:tcPr>
            <w:tcW w:w="6071" w:type="dxa"/>
            <w:vMerge w:val="restart"/>
            <w:tcBorders>
              <w:left w:val="single" w:sz="4" w:space="0" w:color="auto"/>
              <w:right w:val="single" w:sz="4" w:space="0" w:color="auto"/>
            </w:tcBorders>
          </w:tcPr>
          <w:p w:rsidR="0093624B" w:rsidRDefault="0093624B" w:rsidP="00EA299D">
            <w:pPr>
              <w:pStyle w:val="Header"/>
              <w:tabs>
                <w:tab w:val="clear" w:pos="4153"/>
                <w:tab w:val="clear" w:pos="8306"/>
              </w:tabs>
              <w:spacing w:before="80" w:after="80"/>
              <w:jc w:val="left"/>
              <w:rPr>
                <w:rFonts w:asciiTheme="minorHAnsi" w:hAnsiTheme="minorHAnsi"/>
                <w:sz w:val="22"/>
                <w:szCs w:val="22"/>
              </w:rPr>
            </w:pPr>
            <w:r>
              <w:rPr>
                <w:rFonts w:asciiTheme="minorHAnsi" w:hAnsiTheme="minorHAnsi"/>
                <w:sz w:val="22"/>
                <w:szCs w:val="22"/>
              </w:rPr>
              <w:t>Has the board:</w:t>
            </w:r>
          </w:p>
          <w:p w:rsidR="0093624B" w:rsidRPr="006969BE" w:rsidRDefault="0093624B" w:rsidP="00EA299D">
            <w:pPr>
              <w:pStyle w:val="Header"/>
              <w:tabs>
                <w:tab w:val="clear" w:pos="4153"/>
                <w:tab w:val="clear" w:pos="8306"/>
              </w:tabs>
              <w:spacing w:before="80" w:after="80"/>
              <w:jc w:val="left"/>
              <w:rPr>
                <w:rFonts w:asciiTheme="minorHAnsi" w:hAnsiTheme="minorHAnsi"/>
                <w:sz w:val="22"/>
                <w:szCs w:val="22"/>
              </w:rPr>
            </w:pPr>
            <w:r w:rsidRPr="006969BE">
              <w:rPr>
                <w:rFonts w:asciiTheme="minorHAnsi" w:hAnsiTheme="minorHAnsi"/>
                <w:sz w:val="22"/>
                <w:szCs w:val="22"/>
              </w:rPr>
              <w:t>Ensured policies and procedures that relate to students who have special education needs are implemented without discrimination, i.e. they are:</w:t>
            </w:r>
          </w:p>
          <w:p w:rsidR="0093624B" w:rsidRPr="006969BE" w:rsidRDefault="0093624B" w:rsidP="00723441">
            <w:pPr>
              <w:pStyle w:val="Header"/>
              <w:numPr>
                <w:ilvl w:val="0"/>
                <w:numId w:val="33"/>
              </w:numPr>
              <w:tabs>
                <w:tab w:val="clear" w:pos="4153"/>
                <w:tab w:val="clear" w:pos="8306"/>
              </w:tabs>
              <w:spacing w:after="80"/>
              <w:ind w:left="357" w:hanging="357"/>
              <w:jc w:val="left"/>
              <w:rPr>
                <w:rFonts w:asciiTheme="minorHAnsi" w:hAnsiTheme="minorHAnsi"/>
                <w:sz w:val="22"/>
                <w:szCs w:val="22"/>
              </w:rPr>
            </w:pPr>
            <w:r w:rsidRPr="006969BE">
              <w:rPr>
                <w:rFonts w:asciiTheme="minorHAnsi" w:hAnsiTheme="minorHAnsi"/>
                <w:sz w:val="22"/>
                <w:szCs w:val="22"/>
              </w:rPr>
              <w:t>Objective, value diversity and are integrated within the school curriculum;</w:t>
            </w:r>
          </w:p>
          <w:p w:rsidR="0093624B" w:rsidRPr="006969BE" w:rsidRDefault="0093624B" w:rsidP="00723441">
            <w:pPr>
              <w:pStyle w:val="Header"/>
              <w:numPr>
                <w:ilvl w:val="0"/>
                <w:numId w:val="33"/>
              </w:numPr>
              <w:tabs>
                <w:tab w:val="clear" w:pos="4153"/>
                <w:tab w:val="clear" w:pos="8306"/>
              </w:tabs>
              <w:spacing w:after="80"/>
              <w:ind w:left="357" w:hanging="357"/>
              <w:jc w:val="left"/>
              <w:rPr>
                <w:rFonts w:asciiTheme="minorHAnsi" w:hAnsiTheme="minorHAnsi"/>
                <w:sz w:val="22"/>
                <w:szCs w:val="22"/>
              </w:rPr>
            </w:pPr>
            <w:r w:rsidRPr="006969BE">
              <w:rPr>
                <w:rFonts w:asciiTheme="minorHAnsi" w:hAnsiTheme="minorHAnsi"/>
                <w:sz w:val="22"/>
                <w:szCs w:val="22"/>
              </w:rPr>
              <w:t>Regularly re-evaluated and developed to enhance effectiveness;</w:t>
            </w:r>
          </w:p>
          <w:p w:rsidR="0093624B" w:rsidRPr="0051396E" w:rsidRDefault="0093624B" w:rsidP="00723441">
            <w:pPr>
              <w:pStyle w:val="Header"/>
              <w:numPr>
                <w:ilvl w:val="0"/>
                <w:numId w:val="33"/>
              </w:numPr>
              <w:tabs>
                <w:tab w:val="clear" w:pos="4153"/>
                <w:tab w:val="clear" w:pos="8306"/>
              </w:tabs>
              <w:spacing w:after="80"/>
              <w:ind w:left="357" w:hanging="357"/>
              <w:jc w:val="left"/>
              <w:rPr>
                <w:rFonts w:asciiTheme="minorHAnsi" w:hAnsiTheme="minorHAnsi"/>
                <w:sz w:val="22"/>
                <w:szCs w:val="22"/>
              </w:rPr>
            </w:pPr>
            <w:r w:rsidRPr="006969BE">
              <w:rPr>
                <w:rFonts w:asciiTheme="minorHAnsi" w:hAnsiTheme="minorHAnsi"/>
                <w:sz w:val="22"/>
                <w:szCs w:val="22"/>
              </w:rPr>
              <w:t>Well-communicated to all staff and families, whänau of students and consistently applied;</w:t>
            </w:r>
          </w:p>
          <w:p w:rsidR="0093624B" w:rsidRPr="006969BE" w:rsidRDefault="0093624B" w:rsidP="00723441">
            <w:pPr>
              <w:pStyle w:val="Header"/>
              <w:numPr>
                <w:ilvl w:val="0"/>
                <w:numId w:val="33"/>
              </w:numPr>
              <w:tabs>
                <w:tab w:val="clear" w:pos="4153"/>
                <w:tab w:val="clear" w:pos="8306"/>
              </w:tabs>
              <w:spacing w:before="80" w:after="80"/>
              <w:ind w:left="357" w:hanging="357"/>
              <w:rPr>
                <w:rFonts w:asciiTheme="minorHAnsi" w:hAnsiTheme="minorHAnsi"/>
                <w:sz w:val="22"/>
                <w:szCs w:val="22"/>
              </w:rPr>
            </w:pPr>
            <w:r w:rsidRPr="006969BE">
              <w:rPr>
                <w:rFonts w:asciiTheme="minorHAnsi" w:hAnsiTheme="minorHAnsi"/>
                <w:sz w:val="22"/>
                <w:szCs w:val="22"/>
              </w:rPr>
              <w:t>In compliance with:</w:t>
            </w:r>
          </w:p>
          <w:p w:rsidR="0093624B" w:rsidRPr="006969BE" w:rsidRDefault="0093624B" w:rsidP="005250BF">
            <w:pPr>
              <w:pStyle w:val="Header"/>
              <w:tabs>
                <w:tab w:val="clear" w:pos="4153"/>
                <w:tab w:val="clear" w:pos="8306"/>
              </w:tabs>
              <w:spacing w:before="80" w:after="80"/>
              <w:ind w:left="357"/>
              <w:rPr>
                <w:rFonts w:asciiTheme="minorHAnsi" w:hAnsiTheme="minorHAnsi"/>
                <w:sz w:val="22"/>
                <w:szCs w:val="22"/>
              </w:rPr>
            </w:pPr>
            <w:r w:rsidRPr="006969BE">
              <w:rPr>
                <w:rFonts w:asciiTheme="minorHAnsi" w:hAnsiTheme="minorHAnsi"/>
                <w:sz w:val="22"/>
                <w:szCs w:val="22"/>
              </w:rPr>
              <w:t xml:space="preserve">(i) the Education Act 1989 (section 8) that people who have </w:t>
            </w:r>
            <w:r w:rsidRPr="006969BE">
              <w:rPr>
                <w:rFonts w:asciiTheme="minorHAnsi" w:hAnsiTheme="minorHAnsi"/>
                <w:i/>
                <w:sz w:val="22"/>
                <w:szCs w:val="22"/>
              </w:rPr>
              <w:t>special educational needs (whether because of disability or otherwise)have the same rights to enrol and receive education at State schools as people who do not ?</w:t>
            </w:r>
            <w:r w:rsidRPr="006969BE">
              <w:rPr>
                <w:rFonts w:asciiTheme="minorHAnsi" w:hAnsiTheme="minorHAnsi"/>
                <w:sz w:val="22"/>
                <w:szCs w:val="22"/>
              </w:rPr>
              <w:t>; and</w:t>
            </w:r>
          </w:p>
          <w:p w:rsidR="0093624B" w:rsidRPr="006969BE" w:rsidRDefault="0093624B" w:rsidP="005250BF">
            <w:pPr>
              <w:pStyle w:val="Header"/>
              <w:tabs>
                <w:tab w:val="clear" w:pos="4153"/>
                <w:tab w:val="clear" w:pos="8306"/>
              </w:tabs>
              <w:spacing w:before="80" w:after="80"/>
              <w:ind w:left="357"/>
              <w:rPr>
                <w:rFonts w:asciiTheme="minorHAnsi" w:hAnsiTheme="minorHAnsi"/>
                <w:sz w:val="22"/>
                <w:szCs w:val="22"/>
              </w:rPr>
            </w:pPr>
            <w:r w:rsidRPr="006969BE">
              <w:rPr>
                <w:rFonts w:asciiTheme="minorHAnsi" w:hAnsiTheme="minorHAnsi"/>
                <w:sz w:val="22"/>
                <w:szCs w:val="22"/>
              </w:rPr>
              <w:t xml:space="preserve">(ii) the NZ Bill of Rights Act (section 19) that everyone has the right to freedom from discrimination on the grounds of disability in terms of section 21(h) of  the Human Rights Act 1993?; and </w:t>
            </w:r>
          </w:p>
          <w:p w:rsidR="0093624B" w:rsidRPr="006969BE" w:rsidRDefault="0093624B" w:rsidP="005250BF">
            <w:pPr>
              <w:pStyle w:val="Header"/>
              <w:tabs>
                <w:tab w:val="clear" w:pos="4153"/>
                <w:tab w:val="clear" w:pos="8306"/>
              </w:tabs>
              <w:spacing w:before="80" w:after="80"/>
              <w:ind w:left="357"/>
              <w:rPr>
                <w:rFonts w:asciiTheme="minorHAnsi" w:hAnsiTheme="minorHAnsi"/>
                <w:sz w:val="22"/>
                <w:szCs w:val="22"/>
              </w:rPr>
            </w:pPr>
            <w:r w:rsidRPr="006969BE">
              <w:rPr>
                <w:rFonts w:asciiTheme="minorHAnsi" w:hAnsiTheme="minorHAnsi"/>
                <w:sz w:val="22"/>
                <w:szCs w:val="22"/>
              </w:rPr>
              <w:t>(iii) the NE Guidelines, NAGs1(c)(iii) and 5, NE Goals 2 and 7, Curriculum Statements, Foundation Curriculum Policy Statements and Special Education Guidelines?</w:t>
            </w:r>
          </w:p>
          <w:p w:rsidR="0093624B" w:rsidRPr="006969BE" w:rsidRDefault="0093624B" w:rsidP="005250BF">
            <w:pPr>
              <w:pStyle w:val="Header"/>
              <w:tabs>
                <w:tab w:val="clear" w:pos="4153"/>
                <w:tab w:val="clear" w:pos="8306"/>
              </w:tabs>
              <w:spacing w:before="80" w:after="80"/>
              <w:rPr>
                <w:rFonts w:asciiTheme="minorHAnsi" w:hAnsiTheme="minorHAnsi"/>
                <w:sz w:val="22"/>
                <w:szCs w:val="22"/>
              </w:rPr>
            </w:pPr>
            <w:r w:rsidRPr="006969BE">
              <w:rPr>
                <w:rFonts w:asciiTheme="minorHAnsi" w:hAnsiTheme="minorHAnsi"/>
                <w:sz w:val="22"/>
                <w:szCs w:val="22"/>
              </w:rPr>
              <w:t>[</w:t>
            </w:r>
            <w:r w:rsidRPr="00D5414D">
              <w:rPr>
                <w:rFonts w:asciiTheme="minorHAnsi" w:hAnsiTheme="minorHAnsi"/>
                <w:i/>
                <w:sz w:val="22"/>
                <w:szCs w:val="22"/>
              </w:rPr>
              <w:t>Tick all bullet points, including the numbered questions</w:t>
            </w:r>
            <w:r w:rsidRPr="006969BE">
              <w:rPr>
                <w:rFonts w:asciiTheme="minorHAnsi" w:hAnsiTheme="minorHAnsi"/>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3624B" w:rsidRPr="006969BE" w:rsidRDefault="0093624B" w:rsidP="005250B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93624B" w:rsidRPr="006969BE" w:rsidRDefault="0093624B" w:rsidP="005250B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93624B" w:rsidRPr="006969BE" w:rsidRDefault="0093624B" w:rsidP="005250BF">
            <w:pPr>
              <w:pStyle w:val="Text"/>
              <w:rPr>
                <w:rFonts w:asciiTheme="minorHAnsi" w:hAnsiTheme="minorHAnsi"/>
                <w:b/>
                <w:sz w:val="22"/>
                <w:szCs w:val="22"/>
              </w:rPr>
            </w:pPr>
          </w:p>
        </w:tc>
      </w:tr>
      <w:tr w:rsidR="0093624B" w:rsidRPr="001A0E3C" w:rsidTr="0093624B">
        <w:trPr>
          <w:trHeight w:val="589"/>
        </w:trPr>
        <w:tc>
          <w:tcPr>
            <w:tcW w:w="450" w:type="dxa"/>
            <w:vMerge/>
            <w:tcBorders>
              <w:left w:val="single" w:sz="4" w:space="0" w:color="auto"/>
              <w:right w:val="single" w:sz="4" w:space="0" w:color="auto"/>
            </w:tcBorders>
          </w:tcPr>
          <w:p w:rsidR="0093624B" w:rsidRDefault="0093624B" w:rsidP="005250BF">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93624B" w:rsidRDefault="0093624B" w:rsidP="00EA299D">
            <w:pPr>
              <w:pStyle w:val="Header"/>
              <w:tabs>
                <w:tab w:val="clear" w:pos="4153"/>
                <w:tab w:val="clear" w:pos="8306"/>
              </w:tabs>
              <w:spacing w:before="80" w:after="80"/>
              <w:jc w:val="left"/>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93624B" w:rsidRPr="006969BE" w:rsidRDefault="0093624B" w:rsidP="005250B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93624B" w:rsidRPr="006969BE" w:rsidRDefault="0093624B" w:rsidP="005250B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93624B" w:rsidRPr="006969BE" w:rsidRDefault="0093624B" w:rsidP="005250BF">
            <w:pPr>
              <w:pStyle w:val="Text"/>
              <w:rPr>
                <w:rFonts w:asciiTheme="minorHAnsi" w:hAnsiTheme="minorHAnsi"/>
                <w:b/>
                <w:sz w:val="22"/>
                <w:szCs w:val="22"/>
              </w:rPr>
            </w:pPr>
          </w:p>
        </w:tc>
      </w:tr>
      <w:tr w:rsidR="0093624B" w:rsidRPr="001A0E3C" w:rsidTr="0093624B">
        <w:trPr>
          <w:trHeight w:val="613"/>
        </w:trPr>
        <w:tc>
          <w:tcPr>
            <w:tcW w:w="450" w:type="dxa"/>
            <w:vMerge/>
            <w:tcBorders>
              <w:left w:val="single" w:sz="4" w:space="0" w:color="auto"/>
              <w:right w:val="single" w:sz="4" w:space="0" w:color="auto"/>
            </w:tcBorders>
          </w:tcPr>
          <w:p w:rsidR="0093624B" w:rsidRDefault="0093624B" w:rsidP="005250BF">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93624B" w:rsidRDefault="0093624B" w:rsidP="00EA299D">
            <w:pPr>
              <w:pStyle w:val="Header"/>
              <w:tabs>
                <w:tab w:val="clear" w:pos="4153"/>
                <w:tab w:val="clear" w:pos="8306"/>
              </w:tabs>
              <w:spacing w:before="80" w:after="80"/>
              <w:jc w:val="left"/>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93624B" w:rsidRPr="006969BE" w:rsidRDefault="0093624B" w:rsidP="005250B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93624B" w:rsidRPr="006969BE" w:rsidRDefault="0093624B" w:rsidP="005250B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93624B" w:rsidRPr="006969BE" w:rsidRDefault="0093624B" w:rsidP="005250BF">
            <w:pPr>
              <w:pStyle w:val="Text"/>
              <w:rPr>
                <w:rFonts w:asciiTheme="minorHAnsi" w:hAnsiTheme="minorHAnsi"/>
                <w:b/>
                <w:sz w:val="22"/>
                <w:szCs w:val="22"/>
              </w:rPr>
            </w:pPr>
          </w:p>
        </w:tc>
      </w:tr>
      <w:tr w:rsidR="0093624B" w:rsidRPr="001A0E3C" w:rsidTr="0093624B">
        <w:trPr>
          <w:trHeight w:val="1577"/>
        </w:trPr>
        <w:tc>
          <w:tcPr>
            <w:tcW w:w="450" w:type="dxa"/>
            <w:vMerge/>
            <w:tcBorders>
              <w:left w:val="single" w:sz="4" w:space="0" w:color="auto"/>
              <w:right w:val="single" w:sz="4" w:space="0" w:color="auto"/>
            </w:tcBorders>
          </w:tcPr>
          <w:p w:rsidR="0093624B" w:rsidRDefault="0093624B" w:rsidP="005250BF">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93624B" w:rsidRDefault="0093624B" w:rsidP="00EA299D">
            <w:pPr>
              <w:pStyle w:val="Header"/>
              <w:tabs>
                <w:tab w:val="clear" w:pos="4153"/>
                <w:tab w:val="clear" w:pos="8306"/>
              </w:tabs>
              <w:spacing w:before="80" w:after="80"/>
              <w:jc w:val="left"/>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93624B" w:rsidRPr="006969BE" w:rsidRDefault="0093624B" w:rsidP="005250B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93624B" w:rsidRPr="006969BE" w:rsidRDefault="0093624B" w:rsidP="005250B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93624B" w:rsidRPr="006969BE" w:rsidRDefault="0093624B" w:rsidP="005250BF">
            <w:pPr>
              <w:pStyle w:val="Text"/>
              <w:rPr>
                <w:rFonts w:asciiTheme="minorHAnsi" w:hAnsiTheme="minorHAnsi"/>
                <w:b/>
                <w:sz w:val="22"/>
                <w:szCs w:val="22"/>
              </w:rPr>
            </w:pPr>
          </w:p>
        </w:tc>
      </w:tr>
      <w:tr w:rsidR="0093624B" w:rsidRPr="001A0E3C" w:rsidTr="0093624B">
        <w:trPr>
          <w:trHeight w:val="1077"/>
        </w:trPr>
        <w:tc>
          <w:tcPr>
            <w:tcW w:w="450" w:type="dxa"/>
            <w:vMerge/>
            <w:tcBorders>
              <w:left w:val="single" w:sz="4" w:space="0" w:color="auto"/>
              <w:right w:val="single" w:sz="4" w:space="0" w:color="auto"/>
            </w:tcBorders>
          </w:tcPr>
          <w:p w:rsidR="0093624B" w:rsidRDefault="0093624B" w:rsidP="005250BF">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93624B" w:rsidRDefault="0093624B" w:rsidP="00EA299D">
            <w:pPr>
              <w:pStyle w:val="Header"/>
              <w:tabs>
                <w:tab w:val="clear" w:pos="4153"/>
                <w:tab w:val="clear" w:pos="8306"/>
              </w:tabs>
              <w:spacing w:before="80" w:after="80"/>
              <w:jc w:val="left"/>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93624B" w:rsidRPr="006969BE" w:rsidRDefault="0093624B" w:rsidP="005250B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93624B" w:rsidRPr="006969BE" w:rsidRDefault="0093624B" w:rsidP="005250B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93624B" w:rsidRPr="006969BE" w:rsidRDefault="0093624B" w:rsidP="005250BF">
            <w:pPr>
              <w:pStyle w:val="Text"/>
              <w:rPr>
                <w:rFonts w:asciiTheme="minorHAnsi" w:hAnsiTheme="minorHAnsi"/>
                <w:b/>
                <w:sz w:val="22"/>
                <w:szCs w:val="22"/>
              </w:rPr>
            </w:pPr>
          </w:p>
        </w:tc>
      </w:tr>
      <w:tr w:rsidR="0093624B" w:rsidRPr="001A0E3C" w:rsidTr="00B36E06">
        <w:trPr>
          <w:trHeight w:val="1302"/>
        </w:trPr>
        <w:tc>
          <w:tcPr>
            <w:tcW w:w="450" w:type="dxa"/>
            <w:vMerge/>
            <w:tcBorders>
              <w:left w:val="single" w:sz="4" w:space="0" w:color="auto"/>
              <w:right w:val="single" w:sz="4" w:space="0" w:color="auto"/>
            </w:tcBorders>
          </w:tcPr>
          <w:p w:rsidR="0093624B" w:rsidRDefault="0093624B" w:rsidP="005250BF">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93624B" w:rsidRDefault="0093624B" w:rsidP="00EA299D">
            <w:pPr>
              <w:pStyle w:val="Header"/>
              <w:tabs>
                <w:tab w:val="clear" w:pos="4153"/>
                <w:tab w:val="clear" w:pos="8306"/>
              </w:tabs>
              <w:spacing w:before="80" w:after="80"/>
              <w:jc w:val="left"/>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93624B" w:rsidRPr="006969BE" w:rsidRDefault="0093624B" w:rsidP="005250B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93624B" w:rsidRPr="006969BE" w:rsidRDefault="0093624B" w:rsidP="005250B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93624B" w:rsidRPr="006969BE" w:rsidRDefault="0093624B" w:rsidP="005250BF">
            <w:pPr>
              <w:pStyle w:val="Text"/>
              <w:rPr>
                <w:rFonts w:asciiTheme="minorHAnsi" w:hAnsiTheme="minorHAnsi"/>
                <w:b/>
                <w:sz w:val="22"/>
                <w:szCs w:val="22"/>
              </w:rPr>
            </w:pPr>
          </w:p>
        </w:tc>
      </w:tr>
      <w:tr w:rsidR="00EA299D" w:rsidRPr="001A0E3C" w:rsidTr="00B36E06">
        <w:trPr>
          <w:trHeight w:val="1255"/>
        </w:trPr>
        <w:tc>
          <w:tcPr>
            <w:tcW w:w="450" w:type="dxa"/>
            <w:tcBorders>
              <w:left w:val="single" w:sz="4" w:space="0" w:color="auto"/>
              <w:right w:val="single" w:sz="4" w:space="0" w:color="auto"/>
            </w:tcBorders>
          </w:tcPr>
          <w:p w:rsidR="00EA299D" w:rsidRPr="006969BE" w:rsidRDefault="00495751" w:rsidP="00EA299D">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29</w:t>
            </w:r>
          </w:p>
        </w:tc>
        <w:tc>
          <w:tcPr>
            <w:tcW w:w="6071" w:type="dxa"/>
            <w:tcBorders>
              <w:left w:val="single" w:sz="4" w:space="0" w:color="auto"/>
              <w:right w:val="single" w:sz="4" w:space="0" w:color="auto"/>
            </w:tcBorders>
          </w:tcPr>
          <w:p w:rsidR="00EA299D" w:rsidRPr="00EA299D" w:rsidRDefault="00EA299D" w:rsidP="00EA299D">
            <w:pPr>
              <w:pStyle w:val="Header"/>
              <w:tabs>
                <w:tab w:val="clear" w:pos="4153"/>
                <w:tab w:val="clear" w:pos="8306"/>
              </w:tabs>
              <w:spacing w:before="80" w:after="80"/>
              <w:rPr>
                <w:rFonts w:asciiTheme="minorHAnsi" w:hAnsiTheme="minorHAnsi"/>
                <w:sz w:val="22"/>
                <w:szCs w:val="22"/>
              </w:rPr>
            </w:pPr>
            <w:r w:rsidRPr="006969BE">
              <w:rPr>
                <w:rFonts w:asciiTheme="minorHAnsi" w:hAnsiTheme="minorHAnsi"/>
                <w:sz w:val="22"/>
                <w:szCs w:val="22"/>
              </w:rPr>
              <w:t>Documented and implemented policies and procedures to ensure compliance with the Code of Practice for the Pastoral Care of International Students</w:t>
            </w:r>
            <w:r>
              <w:rPr>
                <w:rFonts w:asciiTheme="minorHAnsi" w:hAnsiTheme="minorHAnsi"/>
                <w:sz w:val="22"/>
                <w:szCs w:val="22"/>
              </w:rPr>
              <w:t xml:space="preserve"> 2016</w:t>
            </w:r>
            <w:r w:rsidRPr="006969BE">
              <w:rPr>
                <w:rFonts w:asciiTheme="minorHAnsi" w:hAnsiTheme="minorHAnsi"/>
                <w:sz w:val="22"/>
                <w:szCs w:val="22"/>
              </w:rPr>
              <w:t>? [Write N/A if not applicable].</w:t>
            </w:r>
          </w:p>
        </w:tc>
        <w:tc>
          <w:tcPr>
            <w:tcW w:w="709" w:type="dxa"/>
            <w:tcBorders>
              <w:top w:val="single" w:sz="4" w:space="0" w:color="auto"/>
              <w:left w:val="single" w:sz="4" w:space="0" w:color="auto"/>
              <w:bottom w:val="single" w:sz="4" w:space="0" w:color="auto"/>
              <w:right w:val="single" w:sz="4" w:space="0" w:color="auto"/>
            </w:tcBorders>
          </w:tcPr>
          <w:p w:rsidR="00EA299D" w:rsidRPr="006969BE" w:rsidRDefault="00EA299D" w:rsidP="00EA299D">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EA299D" w:rsidRPr="006969BE" w:rsidRDefault="00EA299D" w:rsidP="00EA299D">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EA299D" w:rsidRPr="006969BE" w:rsidRDefault="00EA299D" w:rsidP="00EA299D">
            <w:pPr>
              <w:pStyle w:val="Text"/>
              <w:rPr>
                <w:rFonts w:asciiTheme="minorHAnsi" w:hAnsiTheme="minorHAnsi"/>
                <w:b/>
                <w:sz w:val="22"/>
                <w:szCs w:val="22"/>
              </w:rPr>
            </w:pPr>
          </w:p>
        </w:tc>
      </w:tr>
      <w:tr w:rsidR="001755A3" w:rsidRPr="001A0E3C" w:rsidTr="00B36E06">
        <w:trPr>
          <w:trHeight w:val="951"/>
        </w:trPr>
        <w:tc>
          <w:tcPr>
            <w:tcW w:w="450" w:type="dxa"/>
            <w:vMerge w:val="restart"/>
            <w:tcBorders>
              <w:left w:val="single" w:sz="4" w:space="0" w:color="auto"/>
              <w:right w:val="single" w:sz="4" w:space="0" w:color="auto"/>
            </w:tcBorders>
          </w:tcPr>
          <w:p w:rsidR="001755A3" w:rsidRPr="006969BE" w:rsidRDefault="00495751" w:rsidP="00EA299D">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30</w:t>
            </w:r>
          </w:p>
        </w:tc>
        <w:tc>
          <w:tcPr>
            <w:tcW w:w="6071" w:type="dxa"/>
            <w:vMerge w:val="restart"/>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r w:rsidRPr="006969BE">
              <w:rPr>
                <w:rFonts w:asciiTheme="minorHAnsi" w:hAnsiTheme="minorHAnsi"/>
                <w:sz w:val="22"/>
                <w:szCs w:val="22"/>
              </w:rPr>
              <w:t>Ensured that it is complying with the Code of Practice for Pastoral Care of International particularly in terms of:</w:t>
            </w:r>
          </w:p>
          <w:p w:rsidR="001755A3" w:rsidRPr="006969BE" w:rsidRDefault="001755A3" w:rsidP="00723441">
            <w:pPr>
              <w:numPr>
                <w:ilvl w:val="0"/>
                <w:numId w:val="31"/>
              </w:numPr>
              <w:spacing w:before="120" w:line="276" w:lineRule="auto"/>
              <w:ind w:left="720"/>
              <w:jc w:val="left"/>
              <w:rPr>
                <w:rFonts w:asciiTheme="minorHAnsi" w:hAnsiTheme="minorHAnsi"/>
                <w:sz w:val="22"/>
                <w:szCs w:val="22"/>
              </w:rPr>
            </w:pPr>
            <w:r w:rsidRPr="006969BE">
              <w:rPr>
                <w:rFonts w:asciiTheme="minorHAnsi" w:hAnsiTheme="minorHAnsi"/>
                <w:sz w:val="22"/>
                <w:szCs w:val="22"/>
              </w:rPr>
              <w:t>Support services for students</w:t>
            </w:r>
          </w:p>
          <w:p w:rsidR="001755A3" w:rsidRPr="006969BE" w:rsidRDefault="001755A3" w:rsidP="00723441">
            <w:pPr>
              <w:numPr>
                <w:ilvl w:val="0"/>
                <w:numId w:val="31"/>
              </w:numPr>
              <w:spacing w:before="120" w:line="276" w:lineRule="auto"/>
              <w:ind w:left="720"/>
              <w:jc w:val="left"/>
              <w:rPr>
                <w:rFonts w:asciiTheme="minorHAnsi" w:hAnsiTheme="minorHAnsi"/>
                <w:sz w:val="22"/>
                <w:szCs w:val="22"/>
              </w:rPr>
            </w:pPr>
            <w:r w:rsidRPr="006969BE">
              <w:rPr>
                <w:rFonts w:asciiTheme="minorHAnsi" w:hAnsiTheme="minorHAnsi"/>
                <w:sz w:val="22"/>
                <w:szCs w:val="22"/>
              </w:rPr>
              <w:t>Information on international students</w:t>
            </w:r>
          </w:p>
          <w:p w:rsidR="001755A3" w:rsidRPr="006969BE" w:rsidRDefault="001755A3" w:rsidP="00723441">
            <w:pPr>
              <w:numPr>
                <w:ilvl w:val="0"/>
                <w:numId w:val="31"/>
              </w:numPr>
              <w:spacing w:before="120" w:line="276" w:lineRule="auto"/>
              <w:ind w:left="720"/>
              <w:jc w:val="left"/>
              <w:rPr>
                <w:rFonts w:asciiTheme="minorHAnsi" w:hAnsiTheme="minorHAnsi"/>
                <w:sz w:val="22"/>
                <w:szCs w:val="22"/>
              </w:rPr>
            </w:pPr>
            <w:r w:rsidRPr="006969BE">
              <w:rPr>
                <w:rFonts w:asciiTheme="minorHAnsi" w:hAnsiTheme="minorHAnsi"/>
                <w:sz w:val="22"/>
                <w:szCs w:val="22"/>
              </w:rPr>
              <w:t>Communicating with parents for students under 18 years</w:t>
            </w:r>
          </w:p>
          <w:p w:rsidR="001755A3" w:rsidRPr="006969BE" w:rsidRDefault="001755A3" w:rsidP="00723441">
            <w:pPr>
              <w:numPr>
                <w:ilvl w:val="0"/>
                <w:numId w:val="31"/>
              </w:numPr>
              <w:spacing w:before="120" w:line="276" w:lineRule="auto"/>
              <w:ind w:left="720"/>
              <w:jc w:val="left"/>
              <w:rPr>
                <w:rFonts w:asciiTheme="minorHAnsi" w:hAnsiTheme="minorHAnsi"/>
                <w:sz w:val="22"/>
                <w:szCs w:val="22"/>
              </w:rPr>
            </w:pPr>
            <w:r w:rsidRPr="006969BE">
              <w:rPr>
                <w:rFonts w:asciiTheme="minorHAnsi" w:hAnsiTheme="minorHAnsi"/>
                <w:sz w:val="22"/>
                <w:szCs w:val="22"/>
              </w:rPr>
              <w:t>Students with additional needs</w:t>
            </w:r>
          </w:p>
          <w:p w:rsidR="001755A3" w:rsidRPr="006969BE" w:rsidRDefault="001755A3" w:rsidP="00723441">
            <w:pPr>
              <w:numPr>
                <w:ilvl w:val="0"/>
                <w:numId w:val="31"/>
              </w:numPr>
              <w:spacing w:before="120" w:after="60" w:line="276" w:lineRule="auto"/>
              <w:ind w:left="714" w:hanging="357"/>
              <w:jc w:val="left"/>
              <w:rPr>
                <w:rFonts w:asciiTheme="minorHAnsi" w:hAnsiTheme="minorHAnsi"/>
                <w:sz w:val="22"/>
                <w:szCs w:val="22"/>
              </w:rPr>
            </w:pPr>
            <w:r w:rsidRPr="006969BE">
              <w:rPr>
                <w:rFonts w:asciiTheme="minorHAnsi" w:hAnsiTheme="minorHAnsi"/>
                <w:sz w:val="22"/>
                <w:szCs w:val="22"/>
              </w:rPr>
              <w:t>Monitoring attendance to ensure student welfare</w:t>
            </w:r>
          </w:p>
          <w:p w:rsidR="001755A3" w:rsidRPr="006969BE" w:rsidRDefault="001755A3" w:rsidP="00723441">
            <w:pPr>
              <w:numPr>
                <w:ilvl w:val="0"/>
                <w:numId w:val="32"/>
              </w:numPr>
              <w:tabs>
                <w:tab w:val="num" w:pos="851"/>
              </w:tabs>
              <w:spacing w:before="120" w:line="276" w:lineRule="auto"/>
              <w:ind w:left="720"/>
              <w:jc w:val="left"/>
              <w:rPr>
                <w:rFonts w:asciiTheme="minorHAnsi" w:hAnsiTheme="minorHAnsi"/>
                <w:sz w:val="22"/>
                <w:szCs w:val="22"/>
              </w:rPr>
            </w:pPr>
            <w:r w:rsidRPr="006969BE">
              <w:rPr>
                <w:rFonts w:asciiTheme="minorHAnsi" w:hAnsiTheme="minorHAnsi"/>
                <w:sz w:val="22"/>
                <w:szCs w:val="22"/>
              </w:rPr>
              <w:t>Accommodation Provisions</w:t>
            </w:r>
          </w:p>
          <w:p w:rsidR="001755A3" w:rsidRPr="006969BE" w:rsidRDefault="001755A3" w:rsidP="00723441">
            <w:pPr>
              <w:numPr>
                <w:ilvl w:val="0"/>
                <w:numId w:val="32"/>
              </w:numPr>
              <w:tabs>
                <w:tab w:val="num" w:pos="851"/>
              </w:tabs>
              <w:spacing w:before="120" w:line="276" w:lineRule="auto"/>
              <w:ind w:left="720"/>
              <w:jc w:val="left"/>
              <w:rPr>
                <w:rFonts w:asciiTheme="minorHAnsi" w:hAnsiTheme="minorHAnsi"/>
                <w:sz w:val="22"/>
                <w:szCs w:val="22"/>
              </w:rPr>
            </w:pPr>
            <w:r w:rsidRPr="006969BE">
              <w:rPr>
                <w:rFonts w:asciiTheme="minorHAnsi" w:hAnsiTheme="minorHAnsi"/>
                <w:sz w:val="22"/>
                <w:szCs w:val="22"/>
              </w:rPr>
              <w:t>Homestays</w:t>
            </w:r>
          </w:p>
          <w:p w:rsidR="001755A3" w:rsidRPr="006969BE" w:rsidRDefault="001755A3" w:rsidP="00723441">
            <w:pPr>
              <w:numPr>
                <w:ilvl w:val="0"/>
                <w:numId w:val="32"/>
              </w:numPr>
              <w:tabs>
                <w:tab w:val="num" w:pos="851"/>
              </w:tabs>
              <w:spacing w:before="120" w:line="276" w:lineRule="auto"/>
              <w:ind w:left="720"/>
              <w:jc w:val="left"/>
              <w:rPr>
                <w:rFonts w:asciiTheme="minorHAnsi" w:hAnsiTheme="minorHAnsi"/>
                <w:sz w:val="22"/>
                <w:szCs w:val="22"/>
              </w:rPr>
            </w:pPr>
            <w:r w:rsidRPr="006969BE">
              <w:rPr>
                <w:rFonts w:asciiTheme="minorHAnsi" w:hAnsiTheme="minorHAnsi"/>
                <w:sz w:val="22"/>
                <w:szCs w:val="22"/>
              </w:rPr>
              <w:t>Boarding Establishments</w:t>
            </w:r>
          </w:p>
          <w:p w:rsidR="001755A3" w:rsidRPr="006969BE" w:rsidRDefault="001755A3" w:rsidP="00723441">
            <w:pPr>
              <w:numPr>
                <w:ilvl w:val="0"/>
                <w:numId w:val="32"/>
              </w:numPr>
              <w:tabs>
                <w:tab w:val="num" w:pos="851"/>
              </w:tabs>
              <w:spacing w:before="120" w:line="276" w:lineRule="auto"/>
              <w:ind w:left="720"/>
              <w:jc w:val="left"/>
              <w:rPr>
                <w:rFonts w:asciiTheme="minorHAnsi" w:hAnsiTheme="minorHAnsi"/>
                <w:sz w:val="22"/>
                <w:szCs w:val="22"/>
              </w:rPr>
            </w:pPr>
            <w:r w:rsidRPr="006969BE">
              <w:rPr>
                <w:rFonts w:asciiTheme="minorHAnsi" w:hAnsiTheme="minorHAnsi"/>
                <w:sz w:val="22"/>
                <w:szCs w:val="22"/>
              </w:rPr>
              <w:t>Designated caregivers</w:t>
            </w:r>
          </w:p>
          <w:p w:rsidR="001755A3" w:rsidRPr="006969BE" w:rsidRDefault="001755A3" w:rsidP="00723441">
            <w:pPr>
              <w:numPr>
                <w:ilvl w:val="0"/>
                <w:numId w:val="32"/>
              </w:numPr>
              <w:tabs>
                <w:tab w:val="num" w:pos="851"/>
              </w:tabs>
              <w:spacing w:before="120" w:line="276" w:lineRule="auto"/>
              <w:ind w:left="720"/>
              <w:jc w:val="left"/>
              <w:rPr>
                <w:rFonts w:asciiTheme="minorHAnsi" w:hAnsiTheme="minorHAnsi"/>
                <w:sz w:val="22"/>
                <w:szCs w:val="22"/>
              </w:rPr>
            </w:pPr>
            <w:r w:rsidRPr="006969BE">
              <w:rPr>
                <w:rFonts w:asciiTheme="minorHAnsi" w:hAnsiTheme="minorHAnsi"/>
                <w:sz w:val="22"/>
                <w:szCs w:val="22"/>
              </w:rPr>
              <w:t>Temporary accommodation</w:t>
            </w:r>
          </w:p>
          <w:p w:rsidR="001755A3" w:rsidRPr="006969BE" w:rsidRDefault="001755A3" w:rsidP="00723441">
            <w:pPr>
              <w:numPr>
                <w:ilvl w:val="0"/>
                <w:numId w:val="32"/>
              </w:numPr>
              <w:tabs>
                <w:tab w:val="num" w:pos="851"/>
              </w:tabs>
              <w:spacing w:before="120" w:line="276" w:lineRule="auto"/>
              <w:ind w:left="720"/>
              <w:jc w:val="left"/>
              <w:rPr>
                <w:rFonts w:asciiTheme="minorHAnsi" w:hAnsiTheme="minorHAnsi"/>
                <w:sz w:val="22"/>
                <w:szCs w:val="22"/>
              </w:rPr>
            </w:pPr>
            <w:r w:rsidRPr="006969BE">
              <w:rPr>
                <w:rFonts w:asciiTheme="minorHAnsi" w:hAnsiTheme="minorHAnsi"/>
                <w:sz w:val="22"/>
                <w:szCs w:val="22"/>
              </w:rPr>
              <w:t>Residential caregivers</w:t>
            </w:r>
          </w:p>
          <w:p w:rsidR="001755A3" w:rsidRPr="006969BE" w:rsidRDefault="001755A3" w:rsidP="00723441">
            <w:pPr>
              <w:numPr>
                <w:ilvl w:val="0"/>
                <w:numId w:val="32"/>
              </w:numPr>
              <w:tabs>
                <w:tab w:val="num" w:pos="851"/>
              </w:tabs>
              <w:spacing w:before="120" w:line="276" w:lineRule="auto"/>
              <w:ind w:left="720"/>
              <w:jc w:val="left"/>
              <w:rPr>
                <w:rFonts w:asciiTheme="minorHAnsi" w:hAnsiTheme="minorHAnsi"/>
                <w:sz w:val="22"/>
                <w:szCs w:val="22"/>
              </w:rPr>
            </w:pPr>
            <w:r w:rsidRPr="006969BE">
              <w:rPr>
                <w:rFonts w:asciiTheme="minorHAnsi" w:hAnsiTheme="minorHAnsi"/>
                <w:sz w:val="22"/>
                <w:szCs w:val="22"/>
              </w:rPr>
              <w:t>Police vetting of accommodation for students under 18</w:t>
            </w:r>
          </w:p>
          <w:p w:rsidR="001755A3" w:rsidRPr="001755A3" w:rsidRDefault="001755A3" w:rsidP="00723441">
            <w:pPr>
              <w:numPr>
                <w:ilvl w:val="0"/>
                <w:numId w:val="32"/>
              </w:numPr>
              <w:tabs>
                <w:tab w:val="num" w:pos="851"/>
              </w:tabs>
              <w:spacing w:before="120" w:line="276" w:lineRule="auto"/>
              <w:ind w:left="720"/>
              <w:jc w:val="left"/>
              <w:rPr>
                <w:rFonts w:asciiTheme="minorHAnsi" w:hAnsiTheme="minorHAnsi"/>
                <w:sz w:val="22"/>
                <w:szCs w:val="22"/>
              </w:rPr>
            </w:pPr>
            <w:r w:rsidRPr="006969BE">
              <w:rPr>
                <w:rFonts w:asciiTheme="minorHAnsi" w:hAnsiTheme="minorHAnsi"/>
                <w:sz w:val="22"/>
                <w:szCs w:val="22"/>
              </w:rPr>
              <w:t>Complaints procedures</w:t>
            </w:r>
          </w:p>
        </w:tc>
        <w:tc>
          <w:tcPr>
            <w:tcW w:w="709"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pStyle w:val="Text"/>
              <w:rPr>
                <w:rFonts w:asciiTheme="minorHAnsi" w:hAnsiTheme="minorHAnsi"/>
                <w:b/>
                <w:sz w:val="22"/>
                <w:szCs w:val="22"/>
              </w:rPr>
            </w:pPr>
          </w:p>
        </w:tc>
      </w:tr>
      <w:tr w:rsidR="001755A3" w:rsidRPr="001A0E3C" w:rsidTr="00B36E06">
        <w:trPr>
          <w:trHeight w:val="437"/>
        </w:trPr>
        <w:tc>
          <w:tcPr>
            <w:tcW w:w="450"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1755A3" w:rsidRPr="006969BE" w:rsidRDefault="001755A3" w:rsidP="001755A3">
            <w:pPr>
              <w:spacing w:before="80" w:after="80"/>
              <w:rPr>
                <w:rFonts w:asciiTheme="minorHAnsi" w:hAnsiTheme="minorHAnsi"/>
                <w:b/>
                <w:sz w:val="22"/>
                <w:szCs w:val="22"/>
              </w:rPr>
            </w:pPr>
          </w:p>
        </w:tc>
      </w:tr>
      <w:tr w:rsidR="001755A3" w:rsidRPr="001A0E3C" w:rsidTr="00B36E06">
        <w:trPr>
          <w:trHeight w:val="430"/>
        </w:trPr>
        <w:tc>
          <w:tcPr>
            <w:tcW w:w="450"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1755A3" w:rsidRPr="006969BE" w:rsidRDefault="001755A3" w:rsidP="001755A3">
            <w:pPr>
              <w:spacing w:before="80" w:after="80"/>
              <w:rPr>
                <w:rFonts w:asciiTheme="minorHAnsi" w:hAnsiTheme="minorHAnsi"/>
                <w:b/>
                <w:sz w:val="22"/>
                <w:szCs w:val="22"/>
              </w:rPr>
            </w:pPr>
          </w:p>
        </w:tc>
      </w:tr>
      <w:tr w:rsidR="001755A3" w:rsidRPr="001A0E3C" w:rsidTr="00B36E06">
        <w:trPr>
          <w:trHeight w:val="393"/>
        </w:trPr>
        <w:tc>
          <w:tcPr>
            <w:tcW w:w="450"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1755A3" w:rsidRPr="006969BE" w:rsidRDefault="001755A3" w:rsidP="001755A3">
            <w:pPr>
              <w:spacing w:before="80" w:after="80"/>
              <w:rPr>
                <w:rFonts w:asciiTheme="minorHAnsi" w:hAnsiTheme="minorHAnsi"/>
                <w:b/>
                <w:sz w:val="22"/>
                <w:szCs w:val="22"/>
              </w:rPr>
            </w:pPr>
          </w:p>
        </w:tc>
      </w:tr>
      <w:tr w:rsidR="001755A3" w:rsidRPr="001A0E3C" w:rsidTr="00B36E06">
        <w:trPr>
          <w:trHeight w:val="380"/>
        </w:trPr>
        <w:tc>
          <w:tcPr>
            <w:tcW w:w="450"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1755A3" w:rsidRPr="006969BE" w:rsidRDefault="001755A3" w:rsidP="001755A3">
            <w:pPr>
              <w:spacing w:before="80" w:after="80"/>
              <w:rPr>
                <w:rFonts w:asciiTheme="minorHAnsi" w:hAnsiTheme="minorHAnsi"/>
                <w:b/>
                <w:sz w:val="22"/>
                <w:szCs w:val="22"/>
              </w:rPr>
            </w:pPr>
          </w:p>
        </w:tc>
      </w:tr>
      <w:tr w:rsidR="001755A3" w:rsidRPr="001A0E3C" w:rsidTr="00B36E06">
        <w:trPr>
          <w:trHeight w:val="366"/>
        </w:trPr>
        <w:tc>
          <w:tcPr>
            <w:tcW w:w="450"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1755A3" w:rsidRPr="006969BE" w:rsidRDefault="001755A3" w:rsidP="001755A3">
            <w:pPr>
              <w:spacing w:before="80" w:after="80"/>
              <w:rPr>
                <w:rFonts w:asciiTheme="minorHAnsi" w:hAnsiTheme="minorHAnsi"/>
                <w:b/>
                <w:sz w:val="22"/>
                <w:szCs w:val="22"/>
              </w:rPr>
            </w:pPr>
          </w:p>
        </w:tc>
      </w:tr>
      <w:tr w:rsidR="001755A3" w:rsidRPr="001A0E3C" w:rsidTr="00B36E06">
        <w:trPr>
          <w:trHeight w:val="393"/>
        </w:trPr>
        <w:tc>
          <w:tcPr>
            <w:tcW w:w="450"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1755A3" w:rsidRPr="006969BE" w:rsidRDefault="001755A3" w:rsidP="001755A3">
            <w:pPr>
              <w:spacing w:before="80" w:after="80"/>
              <w:rPr>
                <w:rFonts w:asciiTheme="minorHAnsi" w:hAnsiTheme="minorHAnsi"/>
                <w:b/>
                <w:sz w:val="22"/>
                <w:szCs w:val="22"/>
              </w:rPr>
            </w:pPr>
          </w:p>
        </w:tc>
      </w:tr>
      <w:tr w:rsidR="001755A3" w:rsidRPr="001A0E3C" w:rsidTr="00B36E06">
        <w:trPr>
          <w:trHeight w:val="205"/>
        </w:trPr>
        <w:tc>
          <w:tcPr>
            <w:tcW w:w="450"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1755A3" w:rsidRPr="001755A3" w:rsidRDefault="001755A3" w:rsidP="001755A3">
            <w:pPr>
              <w:spacing w:before="80" w:after="80"/>
              <w:rPr>
                <w:rFonts w:asciiTheme="minorHAnsi" w:hAnsiTheme="minorHAnsi"/>
                <w:sz w:val="22"/>
                <w:szCs w:val="22"/>
              </w:rPr>
            </w:pPr>
          </w:p>
        </w:tc>
      </w:tr>
      <w:tr w:rsidR="001755A3" w:rsidRPr="001A0E3C" w:rsidTr="00B36E06">
        <w:trPr>
          <w:trHeight w:val="353"/>
        </w:trPr>
        <w:tc>
          <w:tcPr>
            <w:tcW w:w="450"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1755A3" w:rsidRPr="006969BE" w:rsidRDefault="001755A3" w:rsidP="001755A3">
            <w:pPr>
              <w:spacing w:before="80" w:after="80"/>
              <w:rPr>
                <w:rFonts w:asciiTheme="minorHAnsi" w:hAnsiTheme="minorHAnsi"/>
                <w:b/>
                <w:sz w:val="22"/>
                <w:szCs w:val="22"/>
              </w:rPr>
            </w:pPr>
          </w:p>
        </w:tc>
      </w:tr>
      <w:tr w:rsidR="001755A3" w:rsidRPr="001A0E3C" w:rsidTr="00B36E06">
        <w:trPr>
          <w:trHeight w:val="394"/>
        </w:trPr>
        <w:tc>
          <w:tcPr>
            <w:tcW w:w="450"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1755A3" w:rsidRPr="006969BE" w:rsidRDefault="001755A3" w:rsidP="001755A3">
            <w:pPr>
              <w:spacing w:before="80" w:after="80"/>
              <w:rPr>
                <w:rFonts w:asciiTheme="minorHAnsi" w:hAnsiTheme="minorHAnsi"/>
                <w:b/>
                <w:sz w:val="22"/>
                <w:szCs w:val="22"/>
              </w:rPr>
            </w:pPr>
          </w:p>
        </w:tc>
      </w:tr>
      <w:tr w:rsidR="001755A3" w:rsidRPr="001A0E3C" w:rsidTr="00B36E06">
        <w:trPr>
          <w:trHeight w:val="258"/>
        </w:trPr>
        <w:tc>
          <w:tcPr>
            <w:tcW w:w="450"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1755A3" w:rsidRPr="006969BE" w:rsidRDefault="001755A3" w:rsidP="001755A3">
            <w:pPr>
              <w:spacing w:before="80" w:after="80"/>
              <w:rPr>
                <w:rFonts w:asciiTheme="minorHAnsi" w:hAnsiTheme="minorHAnsi"/>
                <w:b/>
                <w:sz w:val="22"/>
                <w:szCs w:val="22"/>
              </w:rPr>
            </w:pPr>
          </w:p>
        </w:tc>
      </w:tr>
      <w:tr w:rsidR="001755A3" w:rsidRPr="001A0E3C" w:rsidTr="00B36E06">
        <w:trPr>
          <w:trHeight w:val="585"/>
        </w:trPr>
        <w:tc>
          <w:tcPr>
            <w:tcW w:w="450"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1755A3" w:rsidRPr="006969BE" w:rsidRDefault="001755A3" w:rsidP="001755A3">
            <w:pPr>
              <w:spacing w:before="80" w:after="80"/>
              <w:rPr>
                <w:rFonts w:asciiTheme="minorHAnsi" w:hAnsiTheme="minorHAnsi"/>
                <w:b/>
                <w:sz w:val="22"/>
                <w:szCs w:val="22"/>
              </w:rPr>
            </w:pPr>
          </w:p>
        </w:tc>
      </w:tr>
      <w:tr w:rsidR="001755A3" w:rsidRPr="001A0E3C" w:rsidTr="00B36E06">
        <w:trPr>
          <w:trHeight w:val="734"/>
        </w:trPr>
        <w:tc>
          <w:tcPr>
            <w:tcW w:w="450"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1755A3" w:rsidRPr="006969BE" w:rsidRDefault="001755A3" w:rsidP="00EA299D">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1755A3" w:rsidRPr="006969BE" w:rsidRDefault="001755A3" w:rsidP="00EA299D">
            <w:pPr>
              <w:pStyle w:val="Text"/>
              <w:rPr>
                <w:rFonts w:asciiTheme="minorHAnsi" w:hAnsiTheme="minorHAnsi"/>
                <w:b/>
                <w:sz w:val="22"/>
                <w:szCs w:val="22"/>
              </w:rPr>
            </w:pPr>
          </w:p>
        </w:tc>
      </w:tr>
      <w:tr w:rsidR="006A336F" w:rsidRPr="001A0E3C" w:rsidTr="00B36E06">
        <w:trPr>
          <w:trHeight w:val="734"/>
        </w:trPr>
        <w:tc>
          <w:tcPr>
            <w:tcW w:w="450" w:type="dxa"/>
            <w:tcBorders>
              <w:left w:val="single" w:sz="4" w:space="0" w:color="auto"/>
              <w:right w:val="single" w:sz="4" w:space="0" w:color="auto"/>
            </w:tcBorders>
          </w:tcPr>
          <w:p w:rsidR="006A336F" w:rsidRPr="006969BE" w:rsidRDefault="00495751" w:rsidP="006A336F">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31</w:t>
            </w:r>
          </w:p>
        </w:tc>
        <w:tc>
          <w:tcPr>
            <w:tcW w:w="6071" w:type="dxa"/>
            <w:tcBorders>
              <w:left w:val="single" w:sz="4" w:space="0" w:color="auto"/>
              <w:right w:val="single" w:sz="4" w:space="0" w:color="auto"/>
            </w:tcBorders>
          </w:tcPr>
          <w:p w:rsidR="006A336F" w:rsidRPr="00D86329" w:rsidRDefault="006A336F" w:rsidP="006A336F">
            <w:pPr>
              <w:pStyle w:val="Header"/>
              <w:tabs>
                <w:tab w:val="clear" w:pos="4153"/>
                <w:tab w:val="clear" w:pos="8306"/>
              </w:tabs>
              <w:spacing w:before="80" w:after="80"/>
              <w:rPr>
                <w:rFonts w:asciiTheme="minorHAnsi" w:hAnsiTheme="minorHAnsi"/>
                <w:sz w:val="22"/>
                <w:szCs w:val="22"/>
              </w:rPr>
            </w:pPr>
            <w:r w:rsidRPr="00D86329">
              <w:rPr>
                <w:rFonts w:asciiTheme="minorHAnsi" w:hAnsiTheme="minorHAnsi"/>
                <w:sz w:val="22"/>
                <w:szCs w:val="22"/>
              </w:rPr>
              <w:t xml:space="preserve">Has the school board - </w:t>
            </w:r>
          </w:p>
          <w:p w:rsidR="006A336F" w:rsidRPr="00D86329" w:rsidRDefault="006A336F" w:rsidP="006A336F">
            <w:pPr>
              <w:pStyle w:val="Header"/>
              <w:numPr>
                <w:ilvl w:val="0"/>
                <w:numId w:val="76"/>
              </w:numPr>
              <w:tabs>
                <w:tab w:val="clear" w:pos="4153"/>
                <w:tab w:val="clear" w:pos="8306"/>
              </w:tabs>
              <w:spacing w:before="80" w:after="80"/>
              <w:rPr>
                <w:rFonts w:asciiTheme="minorHAnsi" w:hAnsiTheme="minorHAnsi"/>
                <w:sz w:val="22"/>
                <w:szCs w:val="22"/>
              </w:rPr>
            </w:pPr>
            <w:r w:rsidRPr="00D86329">
              <w:rPr>
                <w:rFonts w:asciiTheme="minorHAnsi" w:hAnsiTheme="minorHAnsi"/>
                <w:sz w:val="22"/>
                <w:szCs w:val="22"/>
              </w:rPr>
              <w:t xml:space="preserve">developed policies, procedures and practices on good behaviour management practice, including elimination of seclusion and the need to minimise physical restraint for students  and staff wellbeing that follow the Ministry of Education’s Guide*? </w:t>
            </w:r>
          </w:p>
          <w:p w:rsidR="006A336F" w:rsidRPr="00D86329" w:rsidRDefault="006A336F" w:rsidP="006A336F">
            <w:pPr>
              <w:pStyle w:val="Header"/>
              <w:numPr>
                <w:ilvl w:val="0"/>
                <w:numId w:val="76"/>
              </w:numPr>
              <w:tabs>
                <w:tab w:val="clear" w:pos="4153"/>
                <w:tab w:val="clear" w:pos="8306"/>
              </w:tabs>
              <w:spacing w:before="80" w:after="80"/>
              <w:rPr>
                <w:rFonts w:asciiTheme="minorHAnsi" w:hAnsiTheme="minorHAnsi"/>
                <w:sz w:val="22"/>
                <w:szCs w:val="22"/>
              </w:rPr>
            </w:pPr>
            <w:r w:rsidRPr="00D86329">
              <w:rPr>
                <w:rFonts w:asciiTheme="minorHAnsi" w:hAnsiTheme="minorHAnsi"/>
                <w:sz w:val="22"/>
                <w:szCs w:val="22"/>
              </w:rPr>
              <w:t xml:space="preserve">made the policies/procedures/practices available to all parents and caregivers? </w:t>
            </w:r>
          </w:p>
          <w:p w:rsidR="006A336F" w:rsidRPr="00D86329" w:rsidRDefault="006A336F" w:rsidP="006A336F">
            <w:pPr>
              <w:pStyle w:val="Header"/>
              <w:numPr>
                <w:ilvl w:val="0"/>
                <w:numId w:val="76"/>
              </w:numPr>
              <w:tabs>
                <w:tab w:val="clear" w:pos="4153"/>
                <w:tab w:val="clear" w:pos="8306"/>
              </w:tabs>
              <w:spacing w:before="80" w:after="80"/>
              <w:rPr>
                <w:rFonts w:asciiTheme="minorHAnsi" w:hAnsiTheme="minorHAnsi"/>
                <w:sz w:val="22"/>
                <w:szCs w:val="22"/>
              </w:rPr>
            </w:pPr>
            <w:r w:rsidRPr="00D86329">
              <w:rPr>
                <w:rFonts w:asciiTheme="minorHAnsi" w:hAnsiTheme="minorHAnsi"/>
                <w:sz w:val="22"/>
                <w:szCs w:val="22"/>
              </w:rPr>
              <w:t>reviewed the polices/procedures/practices as part of the school’s annual review process?</w:t>
            </w:r>
          </w:p>
          <w:p w:rsidR="006A336F" w:rsidRDefault="006A336F" w:rsidP="006A336F">
            <w:pPr>
              <w:pStyle w:val="Header"/>
              <w:numPr>
                <w:ilvl w:val="0"/>
                <w:numId w:val="76"/>
              </w:numPr>
              <w:tabs>
                <w:tab w:val="clear" w:pos="4153"/>
                <w:tab w:val="clear" w:pos="8306"/>
              </w:tabs>
              <w:spacing w:before="80" w:after="80"/>
              <w:rPr>
                <w:rFonts w:asciiTheme="minorHAnsi" w:hAnsiTheme="minorHAnsi"/>
                <w:sz w:val="22"/>
                <w:szCs w:val="22"/>
              </w:rPr>
            </w:pPr>
            <w:r w:rsidRPr="00D86329">
              <w:rPr>
                <w:rFonts w:asciiTheme="minorHAnsi" w:hAnsiTheme="minorHAnsi"/>
                <w:sz w:val="22"/>
                <w:szCs w:val="22"/>
              </w:rPr>
              <w:t xml:space="preserve"> provided a clear complaints process for the students, parents and caregivers on physical restraint and alternatives to seclusion in accordance with the MOE’s guide? </w:t>
            </w:r>
          </w:p>
          <w:p w:rsidR="006A336F" w:rsidRPr="00D86329" w:rsidRDefault="006A336F" w:rsidP="006A336F">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 xml:space="preserve">[Ref: </w:t>
            </w:r>
            <w:r w:rsidRPr="00667346">
              <w:rPr>
                <w:rFonts w:asciiTheme="minorHAnsi" w:hAnsiTheme="minorHAnsi"/>
                <w:i/>
                <w:sz w:val="22"/>
                <w:szCs w:val="22"/>
              </w:rPr>
              <w:t>Sections 139AB to 139AE Education Act ‘89</w:t>
            </w:r>
            <w:r>
              <w:rPr>
                <w:rFonts w:asciiTheme="minorHAnsi" w:hAnsiTheme="minorHAnsi"/>
                <w:sz w:val="22"/>
                <w:szCs w:val="22"/>
              </w:rPr>
              <w:t>]</w:t>
            </w:r>
          </w:p>
          <w:p w:rsidR="006A336F" w:rsidRPr="00BB50D2" w:rsidRDefault="006A336F" w:rsidP="00BB50D2">
            <w:pPr>
              <w:pStyle w:val="Header"/>
              <w:tabs>
                <w:tab w:val="clear" w:pos="4153"/>
                <w:tab w:val="clear" w:pos="8306"/>
              </w:tabs>
              <w:spacing w:before="80" w:after="80"/>
              <w:rPr>
                <w:i/>
                <w:sz w:val="22"/>
                <w:szCs w:val="22"/>
              </w:rPr>
            </w:pPr>
            <w:r>
              <w:rPr>
                <w:rFonts w:asciiTheme="minorHAnsi" w:hAnsiTheme="minorHAnsi"/>
                <w:sz w:val="22"/>
                <w:szCs w:val="22"/>
              </w:rPr>
              <w:t xml:space="preserve"> </w:t>
            </w:r>
            <w:r w:rsidRPr="00D86329">
              <w:rPr>
                <w:rFonts w:asciiTheme="minorHAnsi" w:hAnsiTheme="minorHAnsi"/>
                <w:sz w:val="22"/>
                <w:szCs w:val="22"/>
              </w:rPr>
              <w:t>*</w:t>
            </w:r>
            <w:r w:rsidR="00BB50D2" w:rsidRPr="00F858B5">
              <w:rPr>
                <w:rFonts w:asciiTheme="minorHAnsi" w:hAnsiTheme="minorHAnsi" w:cstheme="minorHAnsi"/>
                <w:sz w:val="20"/>
              </w:rPr>
              <w:t xml:space="preserve">updated </w:t>
            </w:r>
            <w:hyperlink r:id="rId153" w:history="1">
              <w:r w:rsidR="00BB50D2" w:rsidRPr="00F858B5">
                <w:rPr>
                  <w:rStyle w:val="Hyperlink"/>
                  <w:rFonts w:asciiTheme="minorHAnsi" w:hAnsiTheme="minorHAnsi" w:cstheme="minorHAnsi"/>
                  <w:sz w:val="20"/>
                </w:rPr>
                <w:t>Guidelines for Registered Schools in New Zealand on the Use of Physical Restraint</w:t>
              </w:r>
            </w:hyperlink>
            <w:r w:rsidR="00BB50D2">
              <w:rPr>
                <w:rStyle w:val="Hyperlink"/>
                <w:rFonts w:asciiTheme="minorHAnsi" w:hAnsiTheme="minorHAnsi" w:cstheme="minorHAnsi"/>
                <w:sz w:val="20"/>
              </w:rPr>
              <w:t xml:space="preserve"> </w:t>
            </w:r>
          </w:p>
          <w:p w:rsidR="006A336F" w:rsidRDefault="0051791A" w:rsidP="006A336F">
            <w:pPr>
              <w:rPr>
                <w:color w:val="1F497D"/>
              </w:rPr>
            </w:pPr>
            <w:hyperlink r:id="rId154" w:history="1">
              <w:r w:rsidR="006A336F" w:rsidRPr="00D86329">
                <w:rPr>
                  <w:rStyle w:val="Hyperlink"/>
                  <w:rFonts w:asciiTheme="minorHAnsi" w:hAnsiTheme="minorHAnsi"/>
                  <w:sz w:val="22"/>
                  <w:szCs w:val="22"/>
                </w:rPr>
                <w:t>http://www.education.govt.nz/assets/Uploads/Presentation-Guidance-for-NZ-Schools-on-Behaviour-Management-to-Minimise....pdf</w:t>
              </w:r>
            </w:hyperlink>
            <w:r w:rsidR="006A336F">
              <w:rPr>
                <w:color w:val="1F497D"/>
              </w:rPr>
              <w:t xml:space="preserve"> </w:t>
            </w:r>
          </w:p>
          <w:p w:rsidR="006A336F" w:rsidRPr="006969BE" w:rsidRDefault="006A336F" w:rsidP="006A336F">
            <w:pPr>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6A336F" w:rsidRPr="006969BE" w:rsidRDefault="006A336F" w:rsidP="006A336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6A336F" w:rsidRPr="006969BE" w:rsidRDefault="006A336F" w:rsidP="006A336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6A336F" w:rsidRPr="006969BE" w:rsidRDefault="006A336F" w:rsidP="006A336F">
            <w:pPr>
              <w:pStyle w:val="Text"/>
              <w:rPr>
                <w:rFonts w:asciiTheme="minorHAnsi" w:hAnsiTheme="minorHAnsi"/>
                <w:b/>
                <w:sz w:val="22"/>
                <w:szCs w:val="22"/>
              </w:rPr>
            </w:pPr>
          </w:p>
        </w:tc>
      </w:tr>
      <w:tr w:rsidR="004B7888" w:rsidRPr="001A0E3C" w:rsidTr="00624503">
        <w:trPr>
          <w:trHeight w:val="1753"/>
        </w:trPr>
        <w:tc>
          <w:tcPr>
            <w:tcW w:w="450" w:type="dxa"/>
            <w:vMerge w:val="restart"/>
            <w:tcBorders>
              <w:left w:val="single" w:sz="4" w:space="0" w:color="auto"/>
              <w:right w:val="single" w:sz="4" w:space="0" w:color="auto"/>
            </w:tcBorders>
          </w:tcPr>
          <w:p w:rsidR="004B7888" w:rsidRPr="006969BE" w:rsidRDefault="00495751" w:rsidP="006A336F">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32</w:t>
            </w:r>
          </w:p>
        </w:tc>
        <w:tc>
          <w:tcPr>
            <w:tcW w:w="6071" w:type="dxa"/>
            <w:vMerge w:val="restart"/>
            <w:tcBorders>
              <w:left w:val="single" w:sz="4" w:space="0" w:color="auto"/>
              <w:right w:val="single" w:sz="4" w:space="0" w:color="auto"/>
            </w:tcBorders>
          </w:tcPr>
          <w:p w:rsidR="004B7888" w:rsidRDefault="004B7888" w:rsidP="006A336F">
            <w:pPr>
              <w:pStyle w:val="Header"/>
              <w:tabs>
                <w:tab w:val="clear" w:pos="4153"/>
                <w:tab w:val="clear" w:pos="8306"/>
              </w:tabs>
              <w:spacing w:before="80" w:after="80"/>
              <w:rPr>
                <w:rFonts w:asciiTheme="minorHAnsi" w:hAnsiTheme="minorHAnsi"/>
                <w:sz w:val="22"/>
                <w:szCs w:val="22"/>
              </w:rPr>
            </w:pPr>
            <w:r w:rsidRPr="00613C16">
              <w:rPr>
                <w:rFonts w:asciiTheme="minorHAnsi" w:hAnsiTheme="minorHAnsi"/>
                <w:b/>
                <w:sz w:val="22"/>
                <w:szCs w:val="22"/>
              </w:rPr>
              <w:t>Physical restraint Rules</w:t>
            </w:r>
            <w:r>
              <w:rPr>
                <w:rFonts w:asciiTheme="minorHAnsi" w:hAnsiTheme="minorHAnsi"/>
                <w:sz w:val="22"/>
                <w:szCs w:val="22"/>
              </w:rPr>
              <w:t>*</w:t>
            </w:r>
            <w:r w:rsidR="00624503">
              <w:rPr>
                <w:rFonts w:asciiTheme="minorHAnsi" w:hAnsiTheme="minorHAnsi"/>
                <w:sz w:val="22"/>
                <w:szCs w:val="22"/>
              </w:rPr>
              <w:t xml:space="preserve"> </w:t>
            </w:r>
          </w:p>
          <w:p w:rsidR="004B7888" w:rsidRDefault="004B7888" w:rsidP="006A336F">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Has the school board ensured that the following documents are available for inspection at the school:</w:t>
            </w:r>
          </w:p>
          <w:p w:rsidR="004B7888" w:rsidRDefault="004B7888" w:rsidP="006A336F">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(a) Guidelines issued by the MOE on the practice and procedure to be followed in relation to physical restraint by authorised staff</w:t>
            </w:r>
          </w:p>
          <w:p w:rsidR="004B7888" w:rsidRPr="00F4078C" w:rsidRDefault="004B7888" w:rsidP="006A336F">
            <w:pPr>
              <w:pStyle w:val="Header"/>
              <w:spacing w:before="80" w:after="80"/>
              <w:rPr>
                <w:rFonts w:ascii="Arial" w:hAnsi="Arial" w:cs="Arial"/>
                <w:sz w:val="20"/>
              </w:rPr>
            </w:pPr>
            <w:r>
              <w:rPr>
                <w:rFonts w:asciiTheme="minorHAnsi" w:hAnsiTheme="minorHAnsi"/>
                <w:sz w:val="22"/>
                <w:szCs w:val="22"/>
              </w:rPr>
              <w:t>(b) the names and position of authorised staff  [Clause 4]</w:t>
            </w:r>
          </w:p>
          <w:p w:rsidR="004B7888" w:rsidRDefault="004B7888" w:rsidP="004B7888">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Has the school board taken appropriate steps:</w:t>
            </w:r>
          </w:p>
          <w:p w:rsidR="004B7888" w:rsidRDefault="004B7888" w:rsidP="006A2CDC">
            <w:pPr>
              <w:pStyle w:val="Header"/>
              <w:tabs>
                <w:tab w:val="clear" w:pos="4153"/>
                <w:tab w:val="clear" w:pos="8306"/>
              </w:tabs>
              <w:spacing w:after="80"/>
              <w:rPr>
                <w:rFonts w:asciiTheme="minorHAnsi" w:hAnsiTheme="minorHAnsi"/>
                <w:sz w:val="22"/>
                <w:szCs w:val="22"/>
              </w:rPr>
            </w:pPr>
            <w:r>
              <w:rPr>
                <w:rFonts w:asciiTheme="minorHAnsi" w:hAnsiTheme="minorHAnsi"/>
                <w:sz w:val="22"/>
                <w:szCs w:val="22"/>
              </w:rPr>
              <w:t xml:space="preserve">(c) to ensure parents/caregivers are notified if physical restraint is an element in a student’s Individual Behaviour Plan, and how physical restraint will be applied in accordance with the Guidelines, and </w:t>
            </w:r>
          </w:p>
          <w:p w:rsidR="004B7888" w:rsidRDefault="004B7888" w:rsidP="004B7888">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(d) notified as soon as possible on the same day about any incident of physical restraint, including how it was managed in accordance with the Guidelines [Clause 6]</w:t>
            </w:r>
          </w:p>
          <w:p w:rsidR="004B7888" w:rsidRDefault="004B7888" w:rsidP="004B7888">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(e) to ensure that for any student who has been p</w:t>
            </w:r>
            <w:r w:rsidR="0020539D">
              <w:rPr>
                <w:rFonts w:asciiTheme="minorHAnsi" w:hAnsiTheme="minorHAnsi"/>
                <w:sz w:val="22"/>
                <w:szCs w:val="22"/>
              </w:rPr>
              <w:t>hysically restrained and for any</w:t>
            </w:r>
            <w:r>
              <w:rPr>
                <w:rFonts w:asciiTheme="minorHAnsi" w:hAnsiTheme="minorHAnsi"/>
                <w:sz w:val="22"/>
                <w:szCs w:val="22"/>
              </w:rPr>
              <w:t xml:space="preserve"> staff member who used physical restraint, their physical and psychological wellbeing is monitored for the rest of the school day following the incident of physical restraint</w:t>
            </w:r>
          </w:p>
          <w:p w:rsidR="004B7888" w:rsidRDefault="004B7888" w:rsidP="004B7888">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(f) that records kept under clause 9 are analysed so that trends can be identified</w:t>
            </w:r>
          </w:p>
          <w:p w:rsidR="004B7888" w:rsidRDefault="004B7888" w:rsidP="004B7888">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(g) checked that documentation about each incident is complete [Clause 7]</w:t>
            </w:r>
          </w:p>
          <w:p w:rsidR="004B7888" w:rsidRDefault="004B7888" w:rsidP="004B7888">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(h) Has the board reported every incident of physical restraint to the Ministry of Education using the form attached to the Rules (Appendix 1)</w:t>
            </w:r>
          </w:p>
          <w:p w:rsidR="004B7888" w:rsidRDefault="004B7888" w:rsidP="004B7888">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 xml:space="preserve">(i) Has every staff member who uses physical restraint completed a staff physical restraint report, and </w:t>
            </w:r>
          </w:p>
          <w:p w:rsidR="004B7888" w:rsidRDefault="004B7888" w:rsidP="004B7888">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 xml:space="preserve">(j) has the board placed a copy of the form in the student’s file and provided a copy to the </w:t>
            </w:r>
            <w:r w:rsidR="0020539D">
              <w:rPr>
                <w:rFonts w:asciiTheme="minorHAnsi" w:hAnsiTheme="minorHAnsi"/>
                <w:sz w:val="22"/>
                <w:szCs w:val="22"/>
              </w:rPr>
              <w:t>student’s teacher/s, parents an</w:t>
            </w:r>
            <w:r>
              <w:rPr>
                <w:rFonts w:asciiTheme="minorHAnsi" w:hAnsiTheme="minorHAnsi"/>
                <w:sz w:val="22"/>
                <w:szCs w:val="22"/>
              </w:rPr>
              <w:t>d/or caregivers [Clause 8]</w:t>
            </w:r>
          </w:p>
          <w:p w:rsidR="004B7888" w:rsidRDefault="004B7888" w:rsidP="004B7888">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(k) Has the board kept written records of every instance of physical restraint of a student that is carried out under the Rules</w:t>
            </w:r>
            <w:r w:rsidR="00053C95">
              <w:rPr>
                <w:rFonts w:asciiTheme="minorHAnsi" w:hAnsiTheme="minorHAnsi"/>
                <w:sz w:val="22"/>
                <w:szCs w:val="22"/>
              </w:rPr>
              <w:t xml:space="preserve"> [Clause 9]</w:t>
            </w:r>
          </w:p>
          <w:p w:rsidR="004B7888" w:rsidRDefault="004B7888" w:rsidP="004B7888">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(l) Has the board ensured that teachers and authorised staff are suitably supported an d trained [Clause 10]</w:t>
            </w:r>
          </w:p>
          <w:p w:rsidR="004B7888" w:rsidRDefault="004B7888" w:rsidP="004B7888">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(m) Does the board have a school policy on managing challenging behaviour and using restraint that is consistent with the Guidelines and</w:t>
            </w:r>
          </w:p>
          <w:p w:rsidR="004B7888" w:rsidRDefault="004B7888" w:rsidP="004B7888">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(n) taken appropriate steps to ensure that parents, students, school staff and the community know about the school’s policies for managing challenging behaviour and using physical restraint.</w:t>
            </w:r>
          </w:p>
          <w:p w:rsidR="004B7888" w:rsidRPr="00624503" w:rsidRDefault="00624503" w:rsidP="00F858B5">
            <w:pPr>
              <w:pStyle w:val="Header"/>
              <w:tabs>
                <w:tab w:val="clear" w:pos="4153"/>
                <w:tab w:val="clear" w:pos="8306"/>
              </w:tabs>
              <w:spacing w:before="80" w:after="80"/>
              <w:rPr>
                <w:rFonts w:ascii="Arial" w:hAnsi="Arial" w:cs="Arial"/>
                <w:sz w:val="20"/>
              </w:rPr>
            </w:pPr>
            <w:r>
              <w:rPr>
                <w:rFonts w:asciiTheme="minorHAnsi" w:hAnsiTheme="minorHAnsi"/>
                <w:sz w:val="22"/>
                <w:szCs w:val="22"/>
              </w:rPr>
              <w:t>[</w:t>
            </w:r>
            <w:r w:rsidRPr="00F858B5">
              <w:rPr>
                <w:rFonts w:asciiTheme="minorHAnsi" w:hAnsiTheme="minorHAnsi" w:cstheme="minorHAnsi"/>
                <w:sz w:val="20"/>
              </w:rPr>
              <w:t xml:space="preserve">Clause 11] </w:t>
            </w:r>
            <w:r w:rsidR="004B7888" w:rsidRPr="00F858B5">
              <w:rPr>
                <w:rFonts w:asciiTheme="minorHAnsi" w:hAnsiTheme="minorHAnsi" w:cstheme="minorHAnsi"/>
                <w:sz w:val="20"/>
              </w:rPr>
              <w:t xml:space="preserve">*Education (Physical Restraint) Rules 2017- </w:t>
            </w:r>
            <w:hyperlink r:id="rId155" w:history="1">
              <w:r w:rsidR="004B7888" w:rsidRPr="00F858B5">
                <w:rPr>
                  <w:rStyle w:val="Hyperlink"/>
                  <w:rFonts w:asciiTheme="minorHAnsi" w:hAnsiTheme="minorHAnsi" w:cstheme="minorHAnsi"/>
                  <w:sz w:val="20"/>
                </w:rPr>
                <w:t>Download the rules</w:t>
              </w:r>
              <w:r w:rsidR="004B7888" w:rsidRPr="00F858B5">
                <w:rPr>
                  <w:rStyle w:val="fileext"/>
                  <w:rFonts w:asciiTheme="minorHAnsi" w:hAnsiTheme="minorHAnsi" w:cstheme="minorHAnsi"/>
                  <w:color w:val="0000FF"/>
                  <w:sz w:val="20"/>
                  <w:u w:val="single"/>
                </w:rPr>
                <w:t xml:space="preserve"> [PDF, 847 KB]</w:t>
              </w:r>
            </w:hyperlink>
            <w:r w:rsidRPr="00F858B5">
              <w:rPr>
                <w:rFonts w:asciiTheme="minorHAnsi" w:hAnsiTheme="minorHAnsi" w:cstheme="minorHAnsi"/>
                <w:sz w:val="20"/>
              </w:rPr>
              <w:t>;</w:t>
            </w:r>
            <w:r w:rsidR="00F2081D" w:rsidRPr="00F858B5">
              <w:rPr>
                <w:rFonts w:asciiTheme="minorHAnsi" w:hAnsiTheme="minorHAnsi" w:cstheme="minorHAnsi"/>
                <w:sz w:val="20"/>
              </w:rPr>
              <w:t xml:space="preserve"> </w:t>
            </w:r>
            <w:r w:rsidR="00F858B5" w:rsidRPr="00F858B5">
              <w:rPr>
                <w:rFonts w:asciiTheme="minorHAnsi" w:hAnsiTheme="minorHAnsi" w:cstheme="minorHAnsi"/>
                <w:sz w:val="20"/>
              </w:rPr>
              <w:t xml:space="preserve">updated </w:t>
            </w:r>
            <w:hyperlink r:id="rId156" w:history="1">
              <w:r w:rsidR="00F858B5" w:rsidRPr="00F858B5">
                <w:rPr>
                  <w:rStyle w:val="Hyperlink"/>
                  <w:rFonts w:asciiTheme="minorHAnsi" w:hAnsiTheme="minorHAnsi" w:cstheme="minorHAnsi"/>
                  <w:sz w:val="20"/>
                </w:rPr>
                <w:t>Guidelines for Registered Schools in New Zealand on the Use of Physical Restraint</w:t>
              </w:r>
            </w:hyperlink>
          </w:p>
        </w:tc>
        <w:tc>
          <w:tcPr>
            <w:tcW w:w="709"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pStyle w:val="Text"/>
              <w:rPr>
                <w:rFonts w:asciiTheme="minorHAnsi" w:hAnsiTheme="minorHAnsi"/>
                <w:b/>
                <w:sz w:val="22"/>
                <w:szCs w:val="22"/>
              </w:rPr>
            </w:pPr>
          </w:p>
        </w:tc>
      </w:tr>
      <w:tr w:rsidR="004B7888" w:rsidRPr="001A0E3C" w:rsidTr="004B7888">
        <w:trPr>
          <w:trHeight w:val="543"/>
        </w:trPr>
        <w:tc>
          <w:tcPr>
            <w:tcW w:w="450" w:type="dxa"/>
            <w:vMerge/>
            <w:tcBorders>
              <w:left w:val="single" w:sz="4" w:space="0" w:color="auto"/>
              <w:right w:val="single" w:sz="4" w:space="0" w:color="auto"/>
            </w:tcBorders>
          </w:tcPr>
          <w:p w:rsidR="004B7888" w:rsidRPr="006969BE" w:rsidRDefault="004B7888" w:rsidP="006A336F">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4B7888" w:rsidRDefault="004B7888" w:rsidP="006A336F">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pStyle w:val="Text"/>
              <w:rPr>
                <w:rFonts w:asciiTheme="minorHAnsi" w:hAnsiTheme="minorHAnsi"/>
                <w:b/>
                <w:sz w:val="22"/>
                <w:szCs w:val="22"/>
              </w:rPr>
            </w:pPr>
          </w:p>
        </w:tc>
      </w:tr>
      <w:tr w:rsidR="004B7888" w:rsidRPr="001A0E3C" w:rsidTr="004B7888">
        <w:trPr>
          <w:trHeight w:val="1273"/>
        </w:trPr>
        <w:tc>
          <w:tcPr>
            <w:tcW w:w="450" w:type="dxa"/>
            <w:vMerge/>
            <w:tcBorders>
              <w:left w:val="single" w:sz="4" w:space="0" w:color="auto"/>
              <w:right w:val="single" w:sz="4" w:space="0" w:color="auto"/>
            </w:tcBorders>
          </w:tcPr>
          <w:p w:rsidR="004B7888" w:rsidRPr="006969BE" w:rsidRDefault="004B7888" w:rsidP="006A336F">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4B7888" w:rsidRDefault="004B7888" w:rsidP="004B7888">
            <w:pPr>
              <w:pStyle w:val="Header"/>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pStyle w:val="Text"/>
              <w:rPr>
                <w:rFonts w:asciiTheme="minorHAnsi" w:hAnsiTheme="minorHAnsi"/>
                <w:b/>
                <w:sz w:val="22"/>
                <w:szCs w:val="22"/>
              </w:rPr>
            </w:pPr>
          </w:p>
        </w:tc>
      </w:tr>
      <w:tr w:rsidR="004B7888" w:rsidRPr="001A0E3C" w:rsidTr="004B7888">
        <w:trPr>
          <w:trHeight w:val="924"/>
        </w:trPr>
        <w:tc>
          <w:tcPr>
            <w:tcW w:w="450" w:type="dxa"/>
            <w:vMerge/>
            <w:tcBorders>
              <w:left w:val="single" w:sz="4" w:space="0" w:color="auto"/>
              <w:right w:val="single" w:sz="4" w:space="0" w:color="auto"/>
            </w:tcBorders>
          </w:tcPr>
          <w:p w:rsidR="004B7888" w:rsidRPr="006969BE" w:rsidRDefault="004B7888" w:rsidP="006A336F">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4B7888" w:rsidRDefault="004B7888" w:rsidP="004B7888">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pStyle w:val="Text"/>
              <w:rPr>
                <w:rFonts w:asciiTheme="minorHAnsi" w:hAnsiTheme="minorHAnsi"/>
                <w:b/>
                <w:sz w:val="22"/>
                <w:szCs w:val="22"/>
              </w:rPr>
            </w:pPr>
          </w:p>
        </w:tc>
      </w:tr>
      <w:tr w:rsidR="004B7888" w:rsidRPr="001A0E3C" w:rsidTr="004B7888">
        <w:trPr>
          <w:trHeight w:val="1127"/>
        </w:trPr>
        <w:tc>
          <w:tcPr>
            <w:tcW w:w="450" w:type="dxa"/>
            <w:vMerge/>
            <w:tcBorders>
              <w:left w:val="single" w:sz="4" w:space="0" w:color="auto"/>
              <w:right w:val="single" w:sz="4" w:space="0" w:color="auto"/>
            </w:tcBorders>
          </w:tcPr>
          <w:p w:rsidR="004B7888" w:rsidRPr="006969BE" w:rsidRDefault="004B7888" w:rsidP="006A336F">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4B7888" w:rsidRDefault="004B7888" w:rsidP="004B7888">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pStyle w:val="Text"/>
              <w:rPr>
                <w:rFonts w:asciiTheme="minorHAnsi" w:hAnsiTheme="minorHAnsi"/>
                <w:b/>
                <w:sz w:val="22"/>
                <w:szCs w:val="22"/>
              </w:rPr>
            </w:pPr>
          </w:p>
        </w:tc>
      </w:tr>
      <w:tr w:rsidR="004B7888" w:rsidRPr="001A0E3C" w:rsidTr="004B7888">
        <w:trPr>
          <w:trHeight w:val="611"/>
        </w:trPr>
        <w:tc>
          <w:tcPr>
            <w:tcW w:w="450" w:type="dxa"/>
            <w:vMerge/>
            <w:tcBorders>
              <w:left w:val="single" w:sz="4" w:space="0" w:color="auto"/>
              <w:right w:val="single" w:sz="4" w:space="0" w:color="auto"/>
            </w:tcBorders>
          </w:tcPr>
          <w:p w:rsidR="004B7888" w:rsidRPr="006969BE" w:rsidRDefault="004B7888" w:rsidP="006A336F">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4B7888" w:rsidRDefault="004B7888" w:rsidP="004B7888">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pStyle w:val="Text"/>
              <w:rPr>
                <w:rFonts w:asciiTheme="minorHAnsi" w:hAnsiTheme="minorHAnsi"/>
                <w:b/>
                <w:sz w:val="22"/>
                <w:szCs w:val="22"/>
              </w:rPr>
            </w:pPr>
          </w:p>
        </w:tc>
      </w:tr>
      <w:tr w:rsidR="004B7888" w:rsidRPr="001A0E3C" w:rsidTr="004B7888">
        <w:trPr>
          <w:trHeight w:val="651"/>
        </w:trPr>
        <w:tc>
          <w:tcPr>
            <w:tcW w:w="450" w:type="dxa"/>
            <w:vMerge/>
            <w:tcBorders>
              <w:left w:val="single" w:sz="4" w:space="0" w:color="auto"/>
              <w:right w:val="single" w:sz="4" w:space="0" w:color="auto"/>
            </w:tcBorders>
          </w:tcPr>
          <w:p w:rsidR="004B7888" w:rsidRPr="006969BE" w:rsidRDefault="004B7888" w:rsidP="006A336F">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4B7888" w:rsidRDefault="004B7888" w:rsidP="004B7888">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pStyle w:val="Text"/>
              <w:rPr>
                <w:rFonts w:asciiTheme="minorHAnsi" w:hAnsiTheme="minorHAnsi"/>
                <w:b/>
                <w:sz w:val="22"/>
                <w:szCs w:val="22"/>
              </w:rPr>
            </w:pPr>
          </w:p>
        </w:tc>
      </w:tr>
      <w:tr w:rsidR="004B7888" w:rsidRPr="001A0E3C" w:rsidTr="004B7888">
        <w:trPr>
          <w:trHeight w:val="774"/>
        </w:trPr>
        <w:tc>
          <w:tcPr>
            <w:tcW w:w="450" w:type="dxa"/>
            <w:vMerge/>
            <w:tcBorders>
              <w:left w:val="single" w:sz="4" w:space="0" w:color="auto"/>
              <w:right w:val="single" w:sz="4" w:space="0" w:color="auto"/>
            </w:tcBorders>
          </w:tcPr>
          <w:p w:rsidR="004B7888" w:rsidRPr="006969BE" w:rsidRDefault="004B7888" w:rsidP="006A336F">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4B7888" w:rsidRDefault="004B7888" w:rsidP="004B7888">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pStyle w:val="Text"/>
              <w:rPr>
                <w:rFonts w:asciiTheme="minorHAnsi" w:hAnsiTheme="minorHAnsi"/>
                <w:b/>
                <w:sz w:val="22"/>
                <w:szCs w:val="22"/>
              </w:rPr>
            </w:pPr>
          </w:p>
        </w:tc>
      </w:tr>
      <w:tr w:rsidR="004B7888" w:rsidRPr="001A0E3C" w:rsidTr="004B7888">
        <w:trPr>
          <w:trHeight w:val="638"/>
        </w:trPr>
        <w:tc>
          <w:tcPr>
            <w:tcW w:w="450" w:type="dxa"/>
            <w:vMerge/>
            <w:tcBorders>
              <w:left w:val="single" w:sz="4" w:space="0" w:color="auto"/>
              <w:right w:val="single" w:sz="4" w:space="0" w:color="auto"/>
            </w:tcBorders>
          </w:tcPr>
          <w:p w:rsidR="004B7888" w:rsidRPr="006969BE" w:rsidRDefault="004B7888" w:rsidP="006A336F">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4B7888" w:rsidRDefault="004B7888" w:rsidP="004B7888">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pStyle w:val="Text"/>
              <w:rPr>
                <w:rFonts w:asciiTheme="minorHAnsi" w:hAnsiTheme="minorHAnsi"/>
                <w:b/>
                <w:sz w:val="22"/>
                <w:szCs w:val="22"/>
              </w:rPr>
            </w:pPr>
          </w:p>
        </w:tc>
      </w:tr>
      <w:tr w:rsidR="004B7888" w:rsidRPr="001A0E3C" w:rsidTr="004B7888">
        <w:trPr>
          <w:trHeight w:val="733"/>
        </w:trPr>
        <w:tc>
          <w:tcPr>
            <w:tcW w:w="450" w:type="dxa"/>
            <w:vMerge/>
            <w:tcBorders>
              <w:left w:val="single" w:sz="4" w:space="0" w:color="auto"/>
              <w:right w:val="single" w:sz="4" w:space="0" w:color="auto"/>
            </w:tcBorders>
          </w:tcPr>
          <w:p w:rsidR="004B7888" w:rsidRPr="006969BE" w:rsidRDefault="004B7888" w:rsidP="006A336F">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4B7888" w:rsidRDefault="004B7888" w:rsidP="004B7888">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pStyle w:val="Text"/>
              <w:rPr>
                <w:rFonts w:asciiTheme="minorHAnsi" w:hAnsiTheme="minorHAnsi"/>
                <w:b/>
                <w:sz w:val="22"/>
                <w:szCs w:val="22"/>
              </w:rPr>
            </w:pPr>
          </w:p>
        </w:tc>
      </w:tr>
      <w:tr w:rsidR="004B7888" w:rsidRPr="001A0E3C" w:rsidTr="004B7888">
        <w:trPr>
          <w:trHeight w:val="964"/>
        </w:trPr>
        <w:tc>
          <w:tcPr>
            <w:tcW w:w="450" w:type="dxa"/>
            <w:vMerge/>
            <w:tcBorders>
              <w:left w:val="single" w:sz="4" w:space="0" w:color="auto"/>
              <w:right w:val="single" w:sz="4" w:space="0" w:color="auto"/>
            </w:tcBorders>
          </w:tcPr>
          <w:p w:rsidR="004B7888" w:rsidRPr="006969BE" w:rsidRDefault="004B7888" w:rsidP="006A336F">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4B7888" w:rsidRDefault="004B7888" w:rsidP="004B7888">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pStyle w:val="Text"/>
              <w:rPr>
                <w:rFonts w:asciiTheme="minorHAnsi" w:hAnsiTheme="minorHAnsi"/>
                <w:b/>
                <w:sz w:val="22"/>
                <w:szCs w:val="22"/>
              </w:rPr>
            </w:pPr>
          </w:p>
        </w:tc>
      </w:tr>
      <w:tr w:rsidR="004B7888" w:rsidRPr="001A0E3C" w:rsidTr="004B7888">
        <w:trPr>
          <w:trHeight w:val="760"/>
        </w:trPr>
        <w:tc>
          <w:tcPr>
            <w:tcW w:w="450" w:type="dxa"/>
            <w:vMerge/>
            <w:tcBorders>
              <w:left w:val="single" w:sz="4" w:space="0" w:color="auto"/>
              <w:right w:val="single" w:sz="4" w:space="0" w:color="auto"/>
            </w:tcBorders>
          </w:tcPr>
          <w:p w:rsidR="004B7888" w:rsidRPr="006969BE" w:rsidRDefault="004B7888" w:rsidP="006A336F">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4B7888" w:rsidRDefault="004B7888" w:rsidP="004B7888">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pStyle w:val="Text"/>
              <w:rPr>
                <w:rFonts w:asciiTheme="minorHAnsi" w:hAnsiTheme="minorHAnsi"/>
                <w:b/>
                <w:sz w:val="22"/>
                <w:szCs w:val="22"/>
              </w:rPr>
            </w:pPr>
          </w:p>
        </w:tc>
      </w:tr>
      <w:tr w:rsidR="004B7888" w:rsidRPr="001A0E3C" w:rsidTr="004B7888">
        <w:trPr>
          <w:trHeight w:val="761"/>
        </w:trPr>
        <w:tc>
          <w:tcPr>
            <w:tcW w:w="450" w:type="dxa"/>
            <w:vMerge/>
            <w:tcBorders>
              <w:left w:val="single" w:sz="4" w:space="0" w:color="auto"/>
              <w:right w:val="single" w:sz="4" w:space="0" w:color="auto"/>
            </w:tcBorders>
          </w:tcPr>
          <w:p w:rsidR="004B7888" w:rsidRPr="006969BE" w:rsidRDefault="004B7888" w:rsidP="006A336F">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4B7888" w:rsidRDefault="004B7888" w:rsidP="004B7888">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pStyle w:val="Text"/>
              <w:rPr>
                <w:rFonts w:asciiTheme="minorHAnsi" w:hAnsiTheme="minorHAnsi"/>
                <w:b/>
                <w:sz w:val="22"/>
                <w:szCs w:val="22"/>
              </w:rPr>
            </w:pPr>
          </w:p>
        </w:tc>
      </w:tr>
      <w:tr w:rsidR="004B7888" w:rsidRPr="001A0E3C" w:rsidTr="00B36E06">
        <w:trPr>
          <w:trHeight w:val="1888"/>
        </w:trPr>
        <w:tc>
          <w:tcPr>
            <w:tcW w:w="450" w:type="dxa"/>
            <w:vMerge/>
            <w:tcBorders>
              <w:left w:val="single" w:sz="4" w:space="0" w:color="auto"/>
              <w:right w:val="single" w:sz="4" w:space="0" w:color="auto"/>
            </w:tcBorders>
          </w:tcPr>
          <w:p w:rsidR="004B7888" w:rsidRPr="006969BE" w:rsidRDefault="004B7888" w:rsidP="006A336F">
            <w:pPr>
              <w:pStyle w:val="Header"/>
              <w:tabs>
                <w:tab w:val="clear" w:pos="4153"/>
                <w:tab w:val="clear" w:pos="8306"/>
              </w:tabs>
              <w:spacing w:before="80" w:after="80"/>
              <w:rPr>
                <w:rFonts w:asciiTheme="minorHAnsi" w:hAnsiTheme="minorHAnsi"/>
                <w:sz w:val="22"/>
                <w:szCs w:val="22"/>
              </w:rPr>
            </w:pPr>
          </w:p>
        </w:tc>
        <w:tc>
          <w:tcPr>
            <w:tcW w:w="6071" w:type="dxa"/>
            <w:vMerge/>
            <w:tcBorders>
              <w:left w:val="single" w:sz="4" w:space="0" w:color="auto"/>
              <w:right w:val="single" w:sz="4" w:space="0" w:color="auto"/>
            </w:tcBorders>
          </w:tcPr>
          <w:p w:rsidR="004B7888" w:rsidRDefault="004B7888" w:rsidP="004B7888">
            <w:pPr>
              <w:pStyle w:val="Header"/>
              <w:tabs>
                <w:tab w:val="clear" w:pos="4153"/>
                <w:tab w:val="clear" w:pos="8306"/>
              </w:tabs>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4B7888" w:rsidRPr="006969BE" w:rsidRDefault="004B7888" w:rsidP="006A336F">
            <w:pPr>
              <w:pStyle w:val="Text"/>
              <w:rPr>
                <w:rFonts w:asciiTheme="minorHAnsi" w:hAnsiTheme="minorHAnsi"/>
                <w:b/>
                <w:sz w:val="22"/>
                <w:szCs w:val="22"/>
              </w:rPr>
            </w:pPr>
          </w:p>
        </w:tc>
      </w:tr>
    </w:tbl>
    <w:tbl>
      <w:tblPr>
        <w:tblpPr w:leftFromText="180" w:rightFromText="180" w:vertAnchor="page" w:horzAnchor="margin" w:tblpY="1971"/>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237"/>
        <w:gridCol w:w="708"/>
        <w:gridCol w:w="709"/>
        <w:gridCol w:w="851"/>
      </w:tblGrid>
      <w:tr w:rsidR="005250BF" w:rsidRPr="006969BE" w:rsidTr="002C2E5A">
        <w:trPr>
          <w:trHeight w:val="275"/>
        </w:trPr>
        <w:tc>
          <w:tcPr>
            <w:tcW w:w="534" w:type="dxa"/>
            <w:tcBorders>
              <w:top w:val="single" w:sz="4" w:space="0" w:color="auto"/>
              <w:left w:val="single" w:sz="4" w:space="0" w:color="auto"/>
              <w:right w:val="single" w:sz="4" w:space="0" w:color="auto"/>
            </w:tcBorders>
          </w:tcPr>
          <w:p w:rsidR="005250BF" w:rsidRPr="006969BE" w:rsidRDefault="005250BF" w:rsidP="002C2E5A">
            <w:pPr>
              <w:pStyle w:val="Header"/>
              <w:tabs>
                <w:tab w:val="clear" w:pos="4153"/>
                <w:tab w:val="clear" w:pos="8306"/>
              </w:tabs>
              <w:spacing w:before="80" w:after="80"/>
              <w:rPr>
                <w:rFonts w:asciiTheme="minorHAnsi" w:hAnsiTheme="minorHAnsi"/>
                <w:sz w:val="22"/>
                <w:szCs w:val="22"/>
              </w:rPr>
            </w:pPr>
          </w:p>
        </w:tc>
        <w:tc>
          <w:tcPr>
            <w:tcW w:w="6237" w:type="dxa"/>
            <w:tcBorders>
              <w:top w:val="single" w:sz="4" w:space="0" w:color="auto"/>
              <w:left w:val="single" w:sz="4" w:space="0" w:color="auto"/>
              <w:right w:val="single" w:sz="4" w:space="0" w:color="auto"/>
            </w:tcBorders>
          </w:tcPr>
          <w:p w:rsidR="005250BF" w:rsidRPr="00446058" w:rsidRDefault="005250BF" w:rsidP="002C2E5A">
            <w:pPr>
              <w:pStyle w:val="Header"/>
              <w:tabs>
                <w:tab w:val="clear" w:pos="4153"/>
                <w:tab w:val="clear" w:pos="8306"/>
              </w:tabs>
              <w:spacing w:before="80" w:after="80"/>
              <w:rPr>
                <w:rFonts w:asciiTheme="minorHAnsi" w:hAnsiTheme="minorHAnsi"/>
                <w:b/>
                <w:sz w:val="22"/>
                <w:szCs w:val="22"/>
              </w:rPr>
            </w:pPr>
            <w:r w:rsidRPr="00446058">
              <w:rPr>
                <w:rFonts w:asciiTheme="minorHAnsi" w:hAnsiTheme="minorHAnsi"/>
                <w:b/>
                <w:sz w:val="22"/>
                <w:szCs w:val="22"/>
              </w:rPr>
              <w:t>Please tick all questions including bullet points or write N/A if not applicable</w:t>
            </w:r>
          </w:p>
        </w:tc>
        <w:tc>
          <w:tcPr>
            <w:tcW w:w="708" w:type="dxa"/>
            <w:tcBorders>
              <w:top w:val="single" w:sz="4" w:space="0" w:color="auto"/>
              <w:left w:val="single" w:sz="4" w:space="0" w:color="auto"/>
              <w:bottom w:val="single" w:sz="4" w:space="0" w:color="auto"/>
              <w:right w:val="single" w:sz="4" w:space="0" w:color="auto"/>
            </w:tcBorders>
          </w:tcPr>
          <w:p w:rsidR="005250BF" w:rsidRPr="00446058" w:rsidRDefault="005250BF" w:rsidP="002C2E5A">
            <w:pPr>
              <w:spacing w:before="120" w:after="120"/>
              <w:jc w:val="center"/>
              <w:rPr>
                <w:rFonts w:asciiTheme="minorHAnsi" w:hAnsiTheme="minorHAnsi"/>
                <w:b/>
                <w:sz w:val="20"/>
                <w:szCs w:val="22"/>
              </w:rPr>
            </w:pPr>
            <w:r w:rsidRPr="00446058">
              <w:rPr>
                <w:rFonts w:asciiTheme="minorHAnsi" w:hAnsiTheme="minorHAnsi"/>
                <w:b/>
                <w:sz w:val="20"/>
                <w:szCs w:val="22"/>
              </w:rPr>
              <w:t>Yes</w:t>
            </w:r>
          </w:p>
        </w:tc>
        <w:tc>
          <w:tcPr>
            <w:tcW w:w="709" w:type="dxa"/>
            <w:tcBorders>
              <w:top w:val="single" w:sz="4" w:space="0" w:color="auto"/>
              <w:left w:val="single" w:sz="4" w:space="0" w:color="auto"/>
              <w:bottom w:val="single" w:sz="4" w:space="0" w:color="auto"/>
              <w:right w:val="single" w:sz="4" w:space="0" w:color="auto"/>
            </w:tcBorders>
          </w:tcPr>
          <w:p w:rsidR="005250BF" w:rsidRPr="00446058" w:rsidRDefault="005250BF" w:rsidP="002C2E5A">
            <w:pPr>
              <w:spacing w:before="120" w:after="120"/>
              <w:jc w:val="center"/>
              <w:rPr>
                <w:rFonts w:asciiTheme="minorHAnsi" w:hAnsiTheme="minorHAnsi"/>
                <w:b/>
                <w:sz w:val="20"/>
                <w:szCs w:val="22"/>
              </w:rPr>
            </w:pPr>
            <w:r w:rsidRPr="00446058">
              <w:rPr>
                <w:rFonts w:asciiTheme="minorHAnsi" w:hAnsiTheme="minorHAnsi"/>
                <w:b/>
                <w:sz w:val="20"/>
                <w:szCs w:val="22"/>
              </w:rPr>
              <w:t>No</w:t>
            </w:r>
          </w:p>
        </w:tc>
        <w:tc>
          <w:tcPr>
            <w:tcW w:w="851" w:type="dxa"/>
            <w:tcBorders>
              <w:top w:val="single" w:sz="4" w:space="0" w:color="auto"/>
              <w:left w:val="single" w:sz="4" w:space="0" w:color="auto"/>
              <w:bottom w:val="single" w:sz="4" w:space="0" w:color="auto"/>
              <w:right w:val="single" w:sz="4" w:space="0" w:color="auto"/>
            </w:tcBorders>
          </w:tcPr>
          <w:p w:rsidR="005250BF" w:rsidRPr="00446058" w:rsidRDefault="005250BF" w:rsidP="002C2E5A">
            <w:pPr>
              <w:pStyle w:val="Text"/>
              <w:spacing w:before="120" w:after="120"/>
              <w:rPr>
                <w:rFonts w:asciiTheme="minorHAnsi" w:hAnsiTheme="minorHAnsi"/>
                <w:b/>
                <w:sz w:val="20"/>
                <w:szCs w:val="22"/>
              </w:rPr>
            </w:pPr>
            <w:r w:rsidRPr="00446058">
              <w:rPr>
                <w:rFonts w:asciiTheme="minorHAnsi" w:hAnsiTheme="minorHAnsi"/>
                <w:b/>
                <w:sz w:val="20"/>
                <w:szCs w:val="22"/>
              </w:rPr>
              <w:t>Unsure</w:t>
            </w:r>
          </w:p>
        </w:tc>
      </w:tr>
      <w:tr w:rsidR="0093624B" w:rsidRPr="006969BE" w:rsidTr="002C2E5A">
        <w:trPr>
          <w:trHeight w:val="3999"/>
        </w:trPr>
        <w:tc>
          <w:tcPr>
            <w:tcW w:w="534" w:type="dxa"/>
            <w:vMerge w:val="restart"/>
            <w:tcBorders>
              <w:left w:val="single" w:sz="4" w:space="0" w:color="auto"/>
              <w:right w:val="single" w:sz="4" w:space="0" w:color="auto"/>
            </w:tcBorders>
          </w:tcPr>
          <w:p w:rsidR="0093624B" w:rsidRPr="006969BE" w:rsidRDefault="00495751" w:rsidP="002C2E5A">
            <w:pPr>
              <w:pStyle w:val="Header"/>
              <w:spacing w:before="80" w:after="80"/>
              <w:rPr>
                <w:rFonts w:asciiTheme="minorHAnsi" w:hAnsiTheme="minorHAnsi"/>
                <w:sz w:val="22"/>
                <w:szCs w:val="22"/>
              </w:rPr>
            </w:pPr>
            <w:r>
              <w:rPr>
                <w:rFonts w:asciiTheme="minorHAnsi" w:hAnsiTheme="minorHAnsi"/>
                <w:sz w:val="22"/>
                <w:szCs w:val="22"/>
              </w:rPr>
              <w:t>33</w:t>
            </w:r>
          </w:p>
        </w:tc>
        <w:tc>
          <w:tcPr>
            <w:tcW w:w="6237" w:type="dxa"/>
            <w:vMerge w:val="restart"/>
            <w:tcBorders>
              <w:top w:val="single" w:sz="4" w:space="0" w:color="auto"/>
              <w:left w:val="single" w:sz="4" w:space="0" w:color="auto"/>
              <w:right w:val="single" w:sz="4" w:space="0" w:color="auto"/>
            </w:tcBorders>
          </w:tcPr>
          <w:p w:rsidR="0093624B" w:rsidRPr="00D6115F" w:rsidRDefault="0093624B" w:rsidP="002C2E5A">
            <w:pPr>
              <w:pStyle w:val="Header"/>
              <w:tabs>
                <w:tab w:val="clear" w:pos="4153"/>
                <w:tab w:val="clear" w:pos="8306"/>
              </w:tabs>
              <w:spacing w:before="80" w:after="80"/>
              <w:rPr>
                <w:rFonts w:asciiTheme="minorHAnsi" w:hAnsiTheme="minorHAnsi"/>
                <w:b/>
                <w:i/>
                <w:sz w:val="22"/>
                <w:szCs w:val="22"/>
              </w:rPr>
            </w:pPr>
            <w:r w:rsidRPr="00D6115F">
              <w:rPr>
                <w:rFonts w:asciiTheme="minorHAnsi" w:hAnsiTheme="minorHAnsi"/>
                <w:b/>
                <w:i/>
                <w:sz w:val="22"/>
                <w:szCs w:val="22"/>
              </w:rPr>
              <w:t>Health and Safety At Work Act 2015 [HSWA]</w:t>
            </w:r>
          </w:p>
          <w:p w:rsidR="0093624B" w:rsidRPr="006969BE" w:rsidRDefault="0093624B" w:rsidP="002C2E5A">
            <w:pPr>
              <w:pStyle w:val="Header"/>
              <w:tabs>
                <w:tab w:val="clear" w:pos="4153"/>
                <w:tab w:val="clear" w:pos="8306"/>
              </w:tabs>
              <w:spacing w:before="80" w:after="80"/>
              <w:rPr>
                <w:rFonts w:asciiTheme="minorHAnsi" w:hAnsiTheme="minorHAnsi"/>
                <w:sz w:val="22"/>
                <w:szCs w:val="22"/>
              </w:rPr>
            </w:pPr>
            <w:r w:rsidRPr="006969BE">
              <w:rPr>
                <w:rFonts w:asciiTheme="minorHAnsi" w:hAnsiTheme="minorHAnsi"/>
                <w:sz w:val="22"/>
                <w:szCs w:val="22"/>
              </w:rPr>
              <w:t>The HSWA imposes a number of duties on the Board of Trustees (as an entity) as they are responsible for controlling risks in the school workplace.</w:t>
            </w:r>
          </w:p>
          <w:p w:rsidR="0093624B" w:rsidRPr="006969BE" w:rsidRDefault="0093624B" w:rsidP="002C2E5A">
            <w:pPr>
              <w:pStyle w:val="Header"/>
              <w:tabs>
                <w:tab w:val="clear" w:pos="4153"/>
                <w:tab w:val="clear" w:pos="8306"/>
              </w:tabs>
              <w:spacing w:before="80" w:after="80"/>
              <w:rPr>
                <w:rFonts w:asciiTheme="minorHAnsi" w:hAnsiTheme="minorHAnsi"/>
                <w:sz w:val="22"/>
                <w:szCs w:val="22"/>
              </w:rPr>
            </w:pPr>
            <w:r w:rsidRPr="006969BE">
              <w:rPr>
                <w:rFonts w:asciiTheme="minorHAnsi" w:hAnsiTheme="minorHAnsi"/>
                <w:sz w:val="22"/>
                <w:szCs w:val="22"/>
              </w:rPr>
              <w:t xml:space="preserve">The checklist* provides a means for the Board to assess its performance against the duties specified in the HSWA. </w:t>
            </w:r>
          </w:p>
          <w:p w:rsidR="0093624B" w:rsidRDefault="0093624B" w:rsidP="002C2E5A">
            <w:pPr>
              <w:pStyle w:val="Header"/>
              <w:tabs>
                <w:tab w:val="clear" w:pos="4153"/>
                <w:tab w:val="clear" w:pos="8306"/>
              </w:tabs>
              <w:spacing w:before="80" w:after="80"/>
              <w:rPr>
                <w:rFonts w:asciiTheme="minorHAnsi" w:hAnsiTheme="minorHAnsi"/>
                <w:sz w:val="22"/>
                <w:szCs w:val="22"/>
              </w:rPr>
            </w:pPr>
            <w:r w:rsidRPr="006969BE">
              <w:rPr>
                <w:rFonts w:asciiTheme="minorHAnsi" w:hAnsiTheme="minorHAnsi"/>
                <w:sz w:val="22"/>
                <w:szCs w:val="22"/>
              </w:rPr>
              <w:t xml:space="preserve">Note: </w:t>
            </w:r>
            <w:r w:rsidRPr="00D6115F">
              <w:rPr>
                <w:rFonts w:asciiTheme="minorHAnsi" w:hAnsiTheme="minorHAnsi"/>
                <w:sz w:val="22"/>
                <w:szCs w:val="22"/>
              </w:rPr>
              <w:t>When answering the questions the board needs to ensure that there is evidence of compliance</w:t>
            </w:r>
            <w:r w:rsidRPr="006969BE">
              <w:rPr>
                <w:rFonts w:asciiTheme="minorHAnsi" w:hAnsiTheme="minorHAnsi"/>
                <w:sz w:val="22"/>
                <w:szCs w:val="22"/>
              </w:rPr>
              <w:t>.(e.g worker training records, risks identified in appropriate register, copy of H/S policy printed at reception)</w:t>
            </w:r>
          </w:p>
          <w:p w:rsidR="0093624B" w:rsidRPr="006969BE" w:rsidRDefault="0093624B" w:rsidP="002C2E5A">
            <w:pPr>
              <w:pStyle w:val="Header"/>
              <w:tabs>
                <w:tab w:val="clear" w:pos="4153"/>
                <w:tab w:val="clear" w:pos="8306"/>
              </w:tabs>
              <w:spacing w:before="80" w:after="80"/>
              <w:rPr>
                <w:rFonts w:asciiTheme="minorHAnsi" w:hAnsiTheme="minorHAnsi"/>
                <w:sz w:val="22"/>
                <w:szCs w:val="22"/>
              </w:rPr>
            </w:pPr>
            <w:r w:rsidRPr="006969BE">
              <w:rPr>
                <w:rFonts w:asciiTheme="minorHAnsi" w:hAnsiTheme="minorHAnsi"/>
                <w:sz w:val="22"/>
                <w:szCs w:val="22"/>
              </w:rPr>
              <w:t>Has the school board ensured, so far as is reasonably practicable:</w:t>
            </w:r>
          </w:p>
          <w:p w:rsidR="0093624B" w:rsidRDefault="0093624B" w:rsidP="002C2E5A">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i. T</w:t>
            </w:r>
            <w:r w:rsidRPr="006969BE">
              <w:rPr>
                <w:rFonts w:asciiTheme="minorHAnsi" w:hAnsiTheme="minorHAnsi"/>
                <w:sz w:val="22"/>
                <w:szCs w:val="22"/>
              </w:rPr>
              <w:t>he health and safety of workers while at work, by taking appropriate action?</w:t>
            </w:r>
          </w:p>
          <w:p w:rsidR="0093624B" w:rsidRPr="006969BE" w:rsidRDefault="0093624B" w:rsidP="002C2E5A">
            <w:pPr>
              <w:pStyle w:val="Header"/>
              <w:spacing w:before="80" w:after="80"/>
              <w:rPr>
                <w:rFonts w:asciiTheme="minorHAnsi" w:hAnsiTheme="minorHAnsi"/>
                <w:sz w:val="22"/>
                <w:szCs w:val="22"/>
              </w:rPr>
            </w:pPr>
            <w:r w:rsidRPr="006969BE">
              <w:rPr>
                <w:rFonts w:asciiTheme="minorHAnsi" w:hAnsiTheme="minorHAnsi"/>
                <w:sz w:val="22"/>
                <w:szCs w:val="22"/>
              </w:rPr>
              <w:t>ii. That a healthy and safe working environment is provided for independent contractors and their workers (e.g cleaners, trades people, repair people) who enter the school premises?</w:t>
            </w:r>
          </w:p>
          <w:p w:rsidR="0093624B" w:rsidRPr="006969BE" w:rsidRDefault="0093624B" w:rsidP="002C2E5A">
            <w:pPr>
              <w:pStyle w:val="Header"/>
              <w:tabs>
                <w:tab w:val="clear" w:pos="4153"/>
                <w:tab w:val="clear" w:pos="8306"/>
              </w:tabs>
              <w:spacing w:before="120" w:after="120"/>
              <w:rPr>
                <w:rFonts w:asciiTheme="minorHAnsi" w:hAnsiTheme="minorHAnsi"/>
                <w:sz w:val="22"/>
                <w:szCs w:val="22"/>
              </w:rPr>
            </w:pPr>
            <w:r w:rsidRPr="006969BE">
              <w:rPr>
                <w:rFonts w:asciiTheme="minorHAnsi" w:hAnsiTheme="minorHAnsi"/>
                <w:sz w:val="22"/>
                <w:szCs w:val="22"/>
              </w:rPr>
              <w:t>iii.</w:t>
            </w:r>
            <w:r>
              <w:rPr>
                <w:rFonts w:asciiTheme="minorHAnsi" w:hAnsiTheme="minorHAnsi"/>
                <w:sz w:val="22"/>
                <w:szCs w:val="22"/>
              </w:rPr>
              <w:t xml:space="preserve"> T</w:t>
            </w:r>
            <w:r w:rsidRPr="006969BE">
              <w:rPr>
                <w:rFonts w:asciiTheme="minorHAnsi" w:hAnsiTheme="minorHAnsi"/>
                <w:sz w:val="22"/>
                <w:szCs w:val="22"/>
              </w:rPr>
              <w:t>hat other people (such as students, parents, visitors etc) are protected from risks arising from work and activities at the school?</w:t>
            </w:r>
          </w:p>
          <w:p w:rsidR="0093624B" w:rsidRPr="006969BE" w:rsidRDefault="0093624B" w:rsidP="002C2E5A">
            <w:pPr>
              <w:pStyle w:val="Header"/>
              <w:tabs>
                <w:tab w:val="clear" w:pos="4153"/>
                <w:tab w:val="clear" w:pos="8306"/>
              </w:tabs>
              <w:spacing w:before="120" w:after="120"/>
              <w:rPr>
                <w:rFonts w:asciiTheme="minorHAnsi" w:hAnsiTheme="minorHAnsi"/>
                <w:sz w:val="22"/>
                <w:szCs w:val="22"/>
              </w:rPr>
            </w:pPr>
            <w:r w:rsidRPr="006969BE">
              <w:rPr>
                <w:rFonts w:asciiTheme="minorHAnsi" w:hAnsiTheme="minorHAnsi"/>
                <w:sz w:val="22"/>
                <w:szCs w:val="22"/>
              </w:rPr>
              <w:t>iv.</w:t>
            </w:r>
            <w:r>
              <w:rPr>
                <w:rFonts w:asciiTheme="minorHAnsi" w:hAnsiTheme="minorHAnsi"/>
                <w:sz w:val="22"/>
                <w:szCs w:val="22"/>
              </w:rPr>
              <w:t xml:space="preserve"> T</w:t>
            </w:r>
            <w:r w:rsidRPr="006969BE">
              <w:rPr>
                <w:rFonts w:asciiTheme="minorHAnsi" w:hAnsiTheme="minorHAnsi"/>
                <w:sz w:val="22"/>
                <w:szCs w:val="22"/>
              </w:rPr>
              <w:t>hat workers, students, and volunteers are protected from risks arising from activities while away from the school, such as when on excursions, or school camps?</w:t>
            </w:r>
          </w:p>
          <w:p w:rsidR="0093624B" w:rsidRPr="006969BE" w:rsidRDefault="0093624B" w:rsidP="002C2E5A">
            <w:pPr>
              <w:pStyle w:val="Header"/>
              <w:tabs>
                <w:tab w:val="clear" w:pos="4153"/>
                <w:tab w:val="clear" w:pos="8306"/>
              </w:tabs>
              <w:spacing w:before="120" w:after="120"/>
              <w:rPr>
                <w:rFonts w:asciiTheme="minorHAnsi" w:hAnsiTheme="minorHAnsi"/>
                <w:sz w:val="22"/>
                <w:szCs w:val="22"/>
              </w:rPr>
            </w:pPr>
            <w:r>
              <w:rPr>
                <w:rFonts w:asciiTheme="minorHAnsi" w:hAnsiTheme="minorHAnsi"/>
                <w:sz w:val="22"/>
                <w:szCs w:val="22"/>
              </w:rPr>
              <w:t>v. T</w:t>
            </w:r>
            <w:r w:rsidRPr="006969BE">
              <w:rPr>
                <w:rFonts w:asciiTheme="minorHAnsi" w:hAnsiTheme="minorHAnsi"/>
                <w:sz w:val="22"/>
                <w:szCs w:val="22"/>
              </w:rPr>
              <w:t>he provision and maintenance of a work environment that is without risks to health and safety?</w:t>
            </w:r>
          </w:p>
          <w:p w:rsidR="0093624B" w:rsidRPr="006969BE" w:rsidRDefault="0093624B" w:rsidP="002C2E5A">
            <w:pPr>
              <w:pStyle w:val="Header"/>
              <w:tabs>
                <w:tab w:val="clear" w:pos="4153"/>
                <w:tab w:val="clear" w:pos="8306"/>
              </w:tabs>
              <w:spacing w:before="120" w:after="120"/>
              <w:rPr>
                <w:rFonts w:asciiTheme="minorHAnsi" w:hAnsiTheme="minorHAnsi"/>
                <w:sz w:val="22"/>
                <w:szCs w:val="22"/>
              </w:rPr>
            </w:pPr>
            <w:r w:rsidRPr="006969BE">
              <w:rPr>
                <w:rFonts w:asciiTheme="minorHAnsi" w:hAnsiTheme="minorHAnsi"/>
                <w:sz w:val="22"/>
                <w:szCs w:val="22"/>
              </w:rPr>
              <w:t>vi. The provision and maintenance of safe plant and structures?</w:t>
            </w:r>
          </w:p>
          <w:p w:rsidR="0093624B" w:rsidRPr="006969BE" w:rsidRDefault="0093624B" w:rsidP="002C2E5A">
            <w:pPr>
              <w:pStyle w:val="Header"/>
              <w:tabs>
                <w:tab w:val="clear" w:pos="4153"/>
                <w:tab w:val="clear" w:pos="8306"/>
              </w:tabs>
              <w:spacing w:before="120" w:after="120"/>
              <w:rPr>
                <w:rFonts w:asciiTheme="minorHAnsi" w:hAnsiTheme="minorHAnsi"/>
                <w:sz w:val="22"/>
                <w:szCs w:val="22"/>
              </w:rPr>
            </w:pPr>
            <w:r w:rsidRPr="006969BE">
              <w:rPr>
                <w:rFonts w:asciiTheme="minorHAnsi" w:hAnsiTheme="minorHAnsi"/>
                <w:sz w:val="22"/>
                <w:szCs w:val="22"/>
              </w:rPr>
              <w:t>vii. The provision and maintenance of safe systems of work?</w:t>
            </w:r>
          </w:p>
          <w:p w:rsidR="0093624B" w:rsidRPr="006969BE" w:rsidRDefault="0093624B" w:rsidP="002C2E5A">
            <w:pPr>
              <w:pStyle w:val="Header"/>
              <w:tabs>
                <w:tab w:val="clear" w:pos="4153"/>
                <w:tab w:val="clear" w:pos="8306"/>
              </w:tabs>
              <w:spacing w:before="120" w:after="120"/>
              <w:rPr>
                <w:rFonts w:asciiTheme="minorHAnsi" w:hAnsiTheme="minorHAnsi"/>
                <w:sz w:val="22"/>
                <w:szCs w:val="22"/>
              </w:rPr>
            </w:pPr>
            <w:r w:rsidRPr="006969BE">
              <w:rPr>
                <w:rFonts w:asciiTheme="minorHAnsi" w:hAnsiTheme="minorHAnsi"/>
                <w:sz w:val="22"/>
                <w:szCs w:val="22"/>
              </w:rPr>
              <w:t>viii. The safe use, handling, and storage of plant, substances, and structures?</w:t>
            </w:r>
          </w:p>
          <w:p w:rsidR="0093624B" w:rsidRPr="006969BE" w:rsidRDefault="0093624B" w:rsidP="002C2E5A">
            <w:pPr>
              <w:pStyle w:val="Header"/>
              <w:spacing w:before="120" w:after="120"/>
              <w:rPr>
                <w:rFonts w:asciiTheme="minorHAnsi" w:hAnsiTheme="minorHAnsi"/>
                <w:sz w:val="22"/>
                <w:szCs w:val="22"/>
              </w:rPr>
            </w:pPr>
            <w:r w:rsidRPr="006969BE">
              <w:rPr>
                <w:rFonts w:asciiTheme="minorHAnsi" w:hAnsiTheme="minorHAnsi"/>
                <w:sz w:val="22"/>
                <w:szCs w:val="22"/>
              </w:rPr>
              <w:t>ix. The provision of adequate facilities for the welfare at work of workers in carrying out work for the school, including ensur</w:t>
            </w:r>
            <w:r>
              <w:rPr>
                <w:rFonts w:asciiTheme="minorHAnsi" w:hAnsiTheme="minorHAnsi"/>
                <w:sz w:val="22"/>
                <w:szCs w:val="22"/>
              </w:rPr>
              <w:t>ing access to those facilities?</w:t>
            </w:r>
          </w:p>
          <w:p w:rsidR="0093624B" w:rsidRPr="006969BE" w:rsidRDefault="0093624B" w:rsidP="002C2E5A">
            <w:pPr>
              <w:pStyle w:val="Header"/>
              <w:tabs>
                <w:tab w:val="clear" w:pos="4153"/>
                <w:tab w:val="clear" w:pos="8306"/>
              </w:tabs>
              <w:spacing w:before="80" w:after="80"/>
              <w:rPr>
                <w:rFonts w:asciiTheme="minorHAnsi" w:hAnsiTheme="minorHAnsi"/>
                <w:sz w:val="22"/>
                <w:szCs w:val="22"/>
              </w:rPr>
            </w:pPr>
            <w:r w:rsidRPr="006969BE">
              <w:rPr>
                <w:rFonts w:asciiTheme="minorHAnsi" w:hAnsiTheme="minorHAnsi"/>
                <w:sz w:val="22"/>
                <w:szCs w:val="22"/>
              </w:rPr>
              <w:t>Has the board, ensured that:</w:t>
            </w:r>
          </w:p>
          <w:p w:rsidR="0093624B" w:rsidRPr="006969BE" w:rsidRDefault="0093624B" w:rsidP="002C2E5A">
            <w:pPr>
              <w:pStyle w:val="Header"/>
              <w:tabs>
                <w:tab w:val="clear" w:pos="4153"/>
                <w:tab w:val="clear" w:pos="8306"/>
              </w:tabs>
              <w:spacing w:before="80" w:after="80"/>
              <w:rPr>
                <w:rFonts w:asciiTheme="minorHAnsi" w:hAnsiTheme="minorHAnsi"/>
                <w:sz w:val="22"/>
                <w:szCs w:val="22"/>
              </w:rPr>
            </w:pPr>
            <w:r w:rsidRPr="006969BE">
              <w:rPr>
                <w:rFonts w:asciiTheme="minorHAnsi" w:hAnsiTheme="minorHAnsi"/>
                <w:sz w:val="22"/>
                <w:szCs w:val="22"/>
              </w:rPr>
              <w:t>x.</w:t>
            </w:r>
            <w:r>
              <w:rPr>
                <w:rFonts w:asciiTheme="minorHAnsi" w:hAnsiTheme="minorHAnsi"/>
                <w:sz w:val="22"/>
                <w:szCs w:val="22"/>
              </w:rPr>
              <w:t xml:space="preserve"> N</w:t>
            </w:r>
            <w:r w:rsidRPr="006969BE">
              <w:rPr>
                <w:rFonts w:asciiTheme="minorHAnsi" w:hAnsiTheme="minorHAnsi"/>
                <w:sz w:val="22"/>
                <w:szCs w:val="22"/>
              </w:rPr>
              <w:t>otifiable events are reported to Worksafe as soon as possible after the event, such as notifiable injuries or illnesses that would usually require the person to be admitted to hospital for immediate treatment or within 48 hours of the injury or exposure to a substance? [</w:t>
            </w:r>
            <w:r w:rsidRPr="006969BE">
              <w:rPr>
                <w:rFonts w:asciiTheme="minorHAnsi" w:hAnsiTheme="minorHAnsi"/>
                <w:i/>
                <w:sz w:val="22"/>
                <w:szCs w:val="22"/>
              </w:rPr>
              <w:t>write N/A if the event has not occurred</w:t>
            </w:r>
            <w:r w:rsidRPr="006969BE">
              <w:rPr>
                <w:rFonts w:asciiTheme="minorHAnsi" w:hAnsiTheme="minorHAnsi"/>
                <w:sz w:val="22"/>
                <w:szCs w:val="22"/>
              </w:rPr>
              <w:t>]</w:t>
            </w:r>
          </w:p>
          <w:p w:rsidR="0093624B" w:rsidRPr="006969BE" w:rsidRDefault="0093624B" w:rsidP="002C2E5A">
            <w:pPr>
              <w:pStyle w:val="Header"/>
              <w:tabs>
                <w:tab w:val="clear" w:pos="4153"/>
                <w:tab w:val="clear" w:pos="8306"/>
              </w:tabs>
              <w:spacing w:before="80" w:after="80"/>
              <w:rPr>
                <w:rFonts w:asciiTheme="minorHAnsi" w:hAnsiTheme="minorHAnsi"/>
                <w:sz w:val="22"/>
                <w:szCs w:val="22"/>
              </w:rPr>
            </w:pPr>
            <w:r w:rsidRPr="006969BE">
              <w:rPr>
                <w:rFonts w:asciiTheme="minorHAnsi" w:hAnsiTheme="minorHAnsi"/>
                <w:sz w:val="22"/>
                <w:szCs w:val="22"/>
              </w:rPr>
              <w:t xml:space="preserve">xi. Records of notifiable events are kept for at least 5 years? </w:t>
            </w:r>
          </w:p>
          <w:p w:rsidR="0093624B" w:rsidRPr="006969BE" w:rsidRDefault="0093624B" w:rsidP="002C2E5A">
            <w:pPr>
              <w:pStyle w:val="Header"/>
              <w:tabs>
                <w:tab w:val="clear" w:pos="4153"/>
                <w:tab w:val="clear" w:pos="8306"/>
              </w:tabs>
              <w:spacing w:before="80" w:after="80"/>
              <w:rPr>
                <w:rFonts w:asciiTheme="minorHAnsi" w:hAnsiTheme="minorHAnsi"/>
                <w:sz w:val="22"/>
                <w:szCs w:val="22"/>
              </w:rPr>
            </w:pPr>
            <w:r w:rsidRPr="006969BE">
              <w:rPr>
                <w:rFonts w:asciiTheme="minorHAnsi" w:hAnsiTheme="minorHAnsi"/>
                <w:sz w:val="22"/>
                <w:szCs w:val="22"/>
              </w:rPr>
              <w:t>x</w:t>
            </w:r>
            <w:r>
              <w:rPr>
                <w:rFonts w:asciiTheme="minorHAnsi" w:hAnsiTheme="minorHAnsi"/>
                <w:sz w:val="22"/>
                <w:szCs w:val="22"/>
              </w:rPr>
              <w:t>ii. T</w:t>
            </w:r>
            <w:r w:rsidRPr="006969BE">
              <w:rPr>
                <w:rFonts w:asciiTheme="minorHAnsi" w:hAnsiTheme="minorHAnsi"/>
                <w:sz w:val="22"/>
                <w:szCs w:val="22"/>
              </w:rPr>
              <w:t>here is a risk identification and control process that eliminates or minimises the identified risks</w:t>
            </w:r>
          </w:p>
          <w:p w:rsidR="0093624B" w:rsidRPr="006969BE" w:rsidRDefault="0093624B" w:rsidP="002C2E5A">
            <w:pPr>
              <w:pStyle w:val="Header"/>
              <w:spacing w:before="80" w:after="80"/>
              <w:rPr>
                <w:rFonts w:asciiTheme="minorHAnsi" w:hAnsiTheme="minorHAnsi"/>
                <w:sz w:val="22"/>
                <w:szCs w:val="22"/>
              </w:rPr>
            </w:pPr>
            <w:r w:rsidRPr="006969BE">
              <w:rPr>
                <w:rFonts w:asciiTheme="minorHAnsi" w:hAnsiTheme="minorHAnsi"/>
                <w:sz w:val="22"/>
                <w:szCs w:val="22"/>
              </w:rPr>
              <w:t>xiii</w:t>
            </w:r>
            <w:r>
              <w:rPr>
                <w:rFonts w:asciiTheme="minorHAnsi" w:hAnsiTheme="minorHAnsi"/>
                <w:sz w:val="22"/>
                <w:szCs w:val="22"/>
              </w:rPr>
              <w:t>. I</w:t>
            </w:r>
            <w:r w:rsidRPr="006969BE">
              <w:rPr>
                <w:rFonts w:asciiTheme="minorHAnsi" w:hAnsiTheme="minorHAnsi"/>
                <w:sz w:val="22"/>
                <w:szCs w:val="22"/>
              </w:rPr>
              <w:t xml:space="preserve">t receives regular reporting </w:t>
            </w:r>
            <w:r>
              <w:rPr>
                <w:rFonts w:asciiTheme="minorHAnsi" w:hAnsiTheme="minorHAnsi"/>
                <w:sz w:val="22"/>
                <w:szCs w:val="22"/>
              </w:rPr>
              <w:t>on its compliance with the HSWA</w:t>
            </w:r>
          </w:p>
        </w:tc>
        <w:tc>
          <w:tcPr>
            <w:tcW w:w="708" w:type="dxa"/>
            <w:tcBorders>
              <w:top w:val="single" w:sz="4" w:space="0" w:color="auto"/>
              <w:left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709" w:type="dxa"/>
            <w:tcBorders>
              <w:top w:val="single" w:sz="4" w:space="0" w:color="auto"/>
              <w:left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851" w:type="dxa"/>
            <w:tcBorders>
              <w:top w:val="single" w:sz="4" w:space="0" w:color="auto"/>
              <w:left w:val="single" w:sz="4" w:space="0" w:color="auto"/>
              <w:right w:val="single" w:sz="4" w:space="0" w:color="auto"/>
            </w:tcBorders>
          </w:tcPr>
          <w:p w:rsidR="0093624B" w:rsidRPr="006969BE" w:rsidRDefault="0093624B" w:rsidP="002C2E5A">
            <w:pPr>
              <w:pStyle w:val="Text"/>
              <w:rPr>
                <w:rFonts w:asciiTheme="minorHAnsi" w:hAnsiTheme="minorHAnsi"/>
                <w:b/>
                <w:sz w:val="22"/>
                <w:szCs w:val="22"/>
              </w:rPr>
            </w:pPr>
          </w:p>
        </w:tc>
      </w:tr>
      <w:tr w:rsidR="0093624B" w:rsidRPr="006969BE" w:rsidTr="002C2E5A">
        <w:trPr>
          <w:trHeight w:val="923"/>
        </w:trPr>
        <w:tc>
          <w:tcPr>
            <w:tcW w:w="534" w:type="dxa"/>
            <w:vMerge/>
            <w:tcBorders>
              <w:left w:val="single" w:sz="4" w:space="0" w:color="auto"/>
              <w:right w:val="single" w:sz="4" w:space="0" w:color="auto"/>
            </w:tcBorders>
          </w:tcPr>
          <w:p w:rsidR="0093624B" w:rsidRDefault="0093624B" w:rsidP="002C2E5A">
            <w:pPr>
              <w:pStyle w:val="Header"/>
              <w:spacing w:before="80" w:after="80"/>
              <w:rPr>
                <w:rFonts w:asciiTheme="minorHAnsi" w:hAnsiTheme="minorHAnsi"/>
                <w:sz w:val="22"/>
                <w:szCs w:val="22"/>
              </w:rPr>
            </w:pPr>
          </w:p>
        </w:tc>
        <w:tc>
          <w:tcPr>
            <w:tcW w:w="6237" w:type="dxa"/>
            <w:vMerge/>
            <w:tcBorders>
              <w:left w:val="single" w:sz="4" w:space="0" w:color="auto"/>
              <w:right w:val="single" w:sz="4" w:space="0" w:color="auto"/>
            </w:tcBorders>
          </w:tcPr>
          <w:p w:rsidR="0093624B" w:rsidRPr="006969BE" w:rsidRDefault="0093624B" w:rsidP="002C2E5A">
            <w:pPr>
              <w:pStyle w:val="Header"/>
              <w:spacing w:before="80" w:after="80"/>
              <w:rPr>
                <w:rFonts w:asciiTheme="minorHAnsi" w:hAnsiTheme="minorHAnsi"/>
                <w:b/>
                <w:i/>
                <w:sz w:val="22"/>
                <w:szCs w:val="22"/>
              </w:rPr>
            </w:pPr>
          </w:p>
        </w:tc>
        <w:tc>
          <w:tcPr>
            <w:tcW w:w="708" w:type="dxa"/>
            <w:tcBorders>
              <w:top w:val="single" w:sz="4" w:space="0" w:color="auto"/>
              <w:left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709" w:type="dxa"/>
            <w:tcBorders>
              <w:top w:val="single" w:sz="4" w:space="0" w:color="auto"/>
              <w:left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851" w:type="dxa"/>
            <w:tcBorders>
              <w:top w:val="single" w:sz="4" w:space="0" w:color="auto"/>
              <w:left w:val="single" w:sz="4" w:space="0" w:color="auto"/>
              <w:right w:val="single" w:sz="4" w:space="0" w:color="auto"/>
            </w:tcBorders>
          </w:tcPr>
          <w:p w:rsidR="0093624B" w:rsidRPr="006969BE" w:rsidRDefault="0093624B" w:rsidP="002C2E5A">
            <w:pPr>
              <w:pStyle w:val="Text"/>
              <w:rPr>
                <w:rFonts w:asciiTheme="minorHAnsi" w:hAnsiTheme="minorHAnsi"/>
                <w:b/>
                <w:sz w:val="22"/>
                <w:szCs w:val="22"/>
              </w:rPr>
            </w:pPr>
          </w:p>
        </w:tc>
      </w:tr>
      <w:tr w:rsidR="0093624B" w:rsidRPr="006969BE" w:rsidTr="002C2E5A">
        <w:trPr>
          <w:trHeight w:val="567"/>
        </w:trPr>
        <w:tc>
          <w:tcPr>
            <w:tcW w:w="534" w:type="dxa"/>
            <w:vMerge/>
            <w:tcBorders>
              <w:left w:val="single" w:sz="4" w:space="0" w:color="auto"/>
              <w:right w:val="single" w:sz="4" w:space="0" w:color="auto"/>
            </w:tcBorders>
          </w:tcPr>
          <w:p w:rsidR="0093624B" w:rsidRDefault="0093624B" w:rsidP="002C2E5A">
            <w:pPr>
              <w:pStyle w:val="Header"/>
              <w:spacing w:before="80" w:after="80"/>
              <w:rPr>
                <w:rFonts w:asciiTheme="minorHAnsi" w:hAnsiTheme="minorHAnsi"/>
                <w:sz w:val="22"/>
                <w:szCs w:val="22"/>
              </w:rPr>
            </w:pPr>
          </w:p>
        </w:tc>
        <w:tc>
          <w:tcPr>
            <w:tcW w:w="6237" w:type="dxa"/>
            <w:vMerge/>
            <w:tcBorders>
              <w:left w:val="single" w:sz="4" w:space="0" w:color="auto"/>
              <w:right w:val="single" w:sz="4" w:space="0" w:color="auto"/>
            </w:tcBorders>
          </w:tcPr>
          <w:p w:rsidR="0093624B" w:rsidRDefault="0093624B" w:rsidP="002C2E5A">
            <w:pPr>
              <w:pStyle w:val="Header"/>
              <w:spacing w:before="80" w:after="80"/>
              <w:rPr>
                <w:rFonts w:asciiTheme="minorHAnsi" w:hAnsiTheme="minorHAnsi"/>
                <w:sz w:val="22"/>
                <w:szCs w:val="22"/>
              </w:rPr>
            </w:pPr>
          </w:p>
        </w:tc>
        <w:tc>
          <w:tcPr>
            <w:tcW w:w="708" w:type="dxa"/>
            <w:tcBorders>
              <w:top w:val="single" w:sz="4" w:space="0" w:color="auto"/>
              <w:left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709" w:type="dxa"/>
            <w:tcBorders>
              <w:top w:val="single" w:sz="4" w:space="0" w:color="auto"/>
              <w:left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851" w:type="dxa"/>
            <w:tcBorders>
              <w:top w:val="single" w:sz="4" w:space="0" w:color="auto"/>
              <w:left w:val="single" w:sz="4" w:space="0" w:color="auto"/>
              <w:right w:val="single" w:sz="4" w:space="0" w:color="auto"/>
            </w:tcBorders>
          </w:tcPr>
          <w:p w:rsidR="0093624B" w:rsidRPr="006969BE" w:rsidRDefault="0093624B" w:rsidP="002C2E5A">
            <w:pPr>
              <w:pStyle w:val="Text"/>
              <w:rPr>
                <w:rFonts w:asciiTheme="minorHAnsi" w:hAnsiTheme="minorHAnsi"/>
                <w:b/>
                <w:sz w:val="22"/>
                <w:szCs w:val="22"/>
              </w:rPr>
            </w:pPr>
          </w:p>
        </w:tc>
      </w:tr>
      <w:tr w:rsidR="0093624B" w:rsidRPr="006969BE" w:rsidTr="002C2E5A">
        <w:trPr>
          <w:trHeight w:val="721"/>
        </w:trPr>
        <w:tc>
          <w:tcPr>
            <w:tcW w:w="534" w:type="dxa"/>
            <w:vMerge/>
            <w:tcBorders>
              <w:left w:val="single" w:sz="4" w:space="0" w:color="auto"/>
              <w:right w:val="single" w:sz="4" w:space="0" w:color="auto"/>
            </w:tcBorders>
          </w:tcPr>
          <w:p w:rsidR="0093624B" w:rsidRDefault="0093624B" w:rsidP="002C2E5A">
            <w:pPr>
              <w:pStyle w:val="Header"/>
              <w:spacing w:before="80" w:after="80"/>
              <w:rPr>
                <w:rFonts w:asciiTheme="minorHAnsi" w:hAnsiTheme="minorHAnsi"/>
                <w:sz w:val="22"/>
                <w:szCs w:val="22"/>
              </w:rPr>
            </w:pPr>
          </w:p>
        </w:tc>
        <w:tc>
          <w:tcPr>
            <w:tcW w:w="6237" w:type="dxa"/>
            <w:vMerge/>
            <w:tcBorders>
              <w:left w:val="single" w:sz="4" w:space="0" w:color="auto"/>
              <w:right w:val="single" w:sz="4" w:space="0" w:color="auto"/>
            </w:tcBorders>
          </w:tcPr>
          <w:p w:rsidR="0093624B" w:rsidRPr="006969BE" w:rsidRDefault="0093624B" w:rsidP="002C2E5A">
            <w:pPr>
              <w:pStyle w:val="Header"/>
              <w:spacing w:before="80" w:after="80"/>
              <w:rPr>
                <w:rFonts w:asciiTheme="minorHAnsi" w:hAnsiTheme="minorHAnsi"/>
                <w:sz w:val="22"/>
                <w:szCs w:val="22"/>
              </w:rPr>
            </w:pPr>
          </w:p>
        </w:tc>
        <w:tc>
          <w:tcPr>
            <w:tcW w:w="708" w:type="dxa"/>
            <w:tcBorders>
              <w:top w:val="single" w:sz="4" w:space="0" w:color="auto"/>
              <w:left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709" w:type="dxa"/>
            <w:tcBorders>
              <w:top w:val="single" w:sz="4" w:space="0" w:color="auto"/>
              <w:left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851" w:type="dxa"/>
            <w:tcBorders>
              <w:top w:val="single" w:sz="4" w:space="0" w:color="auto"/>
              <w:left w:val="single" w:sz="4" w:space="0" w:color="auto"/>
              <w:right w:val="single" w:sz="4" w:space="0" w:color="auto"/>
            </w:tcBorders>
          </w:tcPr>
          <w:p w:rsidR="0093624B" w:rsidRPr="006969BE" w:rsidRDefault="0093624B" w:rsidP="002C2E5A">
            <w:pPr>
              <w:pStyle w:val="Text"/>
              <w:rPr>
                <w:rFonts w:asciiTheme="minorHAnsi" w:hAnsiTheme="minorHAnsi"/>
                <w:b/>
                <w:sz w:val="22"/>
                <w:szCs w:val="22"/>
              </w:rPr>
            </w:pPr>
          </w:p>
        </w:tc>
      </w:tr>
      <w:tr w:rsidR="0093624B" w:rsidRPr="006969BE" w:rsidTr="002C2E5A">
        <w:trPr>
          <w:trHeight w:val="705"/>
        </w:trPr>
        <w:tc>
          <w:tcPr>
            <w:tcW w:w="534" w:type="dxa"/>
            <w:vMerge/>
            <w:tcBorders>
              <w:left w:val="single" w:sz="4" w:space="0" w:color="auto"/>
              <w:right w:val="single" w:sz="4" w:space="0" w:color="auto"/>
            </w:tcBorders>
          </w:tcPr>
          <w:p w:rsidR="0093624B" w:rsidRDefault="0093624B" w:rsidP="002C2E5A">
            <w:pPr>
              <w:pStyle w:val="Header"/>
              <w:spacing w:before="80" w:after="80"/>
              <w:rPr>
                <w:rFonts w:asciiTheme="minorHAnsi" w:hAnsiTheme="minorHAnsi"/>
                <w:sz w:val="22"/>
                <w:szCs w:val="22"/>
              </w:rPr>
            </w:pPr>
          </w:p>
        </w:tc>
        <w:tc>
          <w:tcPr>
            <w:tcW w:w="6237" w:type="dxa"/>
            <w:vMerge/>
            <w:tcBorders>
              <w:left w:val="single" w:sz="4" w:space="0" w:color="auto"/>
              <w:right w:val="single" w:sz="4" w:space="0" w:color="auto"/>
            </w:tcBorders>
          </w:tcPr>
          <w:p w:rsidR="0093624B" w:rsidRPr="006969BE" w:rsidRDefault="0093624B" w:rsidP="002C2E5A">
            <w:pPr>
              <w:pStyle w:val="Header"/>
              <w:spacing w:before="80" w:after="80"/>
              <w:rPr>
                <w:rFonts w:asciiTheme="minorHAnsi" w:hAnsiTheme="minorHAnsi"/>
                <w:sz w:val="22"/>
                <w:szCs w:val="22"/>
              </w:rPr>
            </w:pPr>
          </w:p>
        </w:tc>
        <w:tc>
          <w:tcPr>
            <w:tcW w:w="708" w:type="dxa"/>
            <w:tcBorders>
              <w:top w:val="single" w:sz="4" w:space="0" w:color="auto"/>
              <w:left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709" w:type="dxa"/>
            <w:tcBorders>
              <w:top w:val="single" w:sz="4" w:space="0" w:color="auto"/>
              <w:left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851" w:type="dxa"/>
            <w:tcBorders>
              <w:top w:val="single" w:sz="4" w:space="0" w:color="auto"/>
              <w:left w:val="single" w:sz="4" w:space="0" w:color="auto"/>
              <w:right w:val="single" w:sz="4" w:space="0" w:color="auto"/>
            </w:tcBorders>
          </w:tcPr>
          <w:p w:rsidR="0093624B" w:rsidRPr="006969BE" w:rsidRDefault="0093624B" w:rsidP="002C2E5A">
            <w:pPr>
              <w:pStyle w:val="Text"/>
              <w:rPr>
                <w:rFonts w:asciiTheme="minorHAnsi" w:hAnsiTheme="minorHAnsi"/>
                <w:b/>
                <w:sz w:val="22"/>
                <w:szCs w:val="22"/>
              </w:rPr>
            </w:pPr>
          </w:p>
        </w:tc>
      </w:tr>
      <w:tr w:rsidR="0093624B" w:rsidRPr="006969BE" w:rsidTr="002C2E5A">
        <w:trPr>
          <w:trHeight w:val="429"/>
        </w:trPr>
        <w:tc>
          <w:tcPr>
            <w:tcW w:w="534" w:type="dxa"/>
            <w:vMerge/>
            <w:tcBorders>
              <w:left w:val="single" w:sz="4" w:space="0" w:color="auto"/>
              <w:right w:val="single" w:sz="4" w:space="0" w:color="auto"/>
            </w:tcBorders>
          </w:tcPr>
          <w:p w:rsidR="0093624B" w:rsidRDefault="0093624B" w:rsidP="002C2E5A">
            <w:pPr>
              <w:pStyle w:val="Header"/>
              <w:spacing w:before="80" w:after="80"/>
              <w:rPr>
                <w:rFonts w:asciiTheme="minorHAnsi" w:hAnsiTheme="minorHAnsi"/>
                <w:sz w:val="22"/>
                <w:szCs w:val="22"/>
              </w:rPr>
            </w:pPr>
          </w:p>
        </w:tc>
        <w:tc>
          <w:tcPr>
            <w:tcW w:w="6237" w:type="dxa"/>
            <w:vMerge/>
            <w:tcBorders>
              <w:left w:val="single" w:sz="4" w:space="0" w:color="auto"/>
              <w:right w:val="single" w:sz="4" w:space="0" w:color="auto"/>
            </w:tcBorders>
          </w:tcPr>
          <w:p w:rsidR="0093624B" w:rsidRPr="006969BE" w:rsidRDefault="0093624B" w:rsidP="002C2E5A">
            <w:pPr>
              <w:pStyle w:val="Header"/>
              <w:spacing w:before="80" w:after="80"/>
              <w:rPr>
                <w:rFonts w:asciiTheme="minorHAnsi" w:hAnsiTheme="minorHAnsi"/>
                <w:sz w:val="22"/>
                <w:szCs w:val="22"/>
              </w:rPr>
            </w:pPr>
          </w:p>
        </w:tc>
        <w:tc>
          <w:tcPr>
            <w:tcW w:w="708" w:type="dxa"/>
            <w:tcBorders>
              <w:top w:val="single" w:sz="4" w:space="0" w:color="auto"/>
              <w:left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709" w:type="dxa"/>
            <w:tcBorders>
              <w:top w:val="single" w:sz="4" w:space="0" w:color="auto"/>
              <w:left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851" w:type="dxa"/>
            <w:tcBorders>
              <w:top w:val="single" w:sz="4" w:space="0" w:color="auto"/>
              <w:left w:val="single" w:sz="4" w:space="0" w:color="auto"/>
              <w:right w:val="single" w:sz="4" w:space="0" w:color="auto"/>
            </w:tcBorders>
          </w:tcPr>
          <w:p w:rsidR="0093624B" w:rsidRPr="006969BE" w:rsidRDefault="0093624B" w:rsidP="002C2E5A">
            <w:pPr>
              <w:pStyle w:val="Text"/>
              <w:rPr>
                <w:rFonts w:asciiTheme="minorHAnsi" w:hAnsiTheme="minorHAnsi"/>
                <w:b/>
                <w:sz w:val="22"/>
                <w:szCs w:val="22"/>
              </w:rPr>
            </w:pPr>
          </w:p>
        </w:tc>
      </w:tr>
      <w:tr w:rsidR="0093624B" w:rsidRPr="006969BE" w:rsidTr="002C2E5A">
        <w:trPr>
          <w:trHeight w:val="337"/>
        </w:trPr>
        <w:tc>
          <w:tcPr>
            <w:tcW w:w="534" w:type="dxa"/>
            <w:vMerge/>
            <w:tcBorders>
              <w:left w:val="single" w:sz="4" w:space="0" w:color="auto"/>
              <w:right w:val="single" w:sz="4" w:space="0" w:color="auto"/>
            </w:tcBorders>
          </w:tcPr>
          <w:p w:rsidR="0093624B" w:rsidRDefault="0093624B" w:rsidP="002C2E5A">
            <w:pPr>
              <w:pStyle w:val="Header"/>
              <w:spacing w:before="80" w:after="80"/>
              <w:rPr>
                <w:rFonts w:asciiTheme="minorHAnsi" w:hAnsiTheme="minorHAnsi"/>
                <w:sz w:val="22"/>
                <w:szCs w:val="22"/>
              </w:rPr>
            </w:pPr>
          </w:p>
        </w:tc>
        <w:tc>
          <w:tcPr>
            <w:tcW w:w="6237" w:type="dxa"/>
            <w:vMerge/>
            <w:tcBorders>
              <w:left w:val="single" w:sz="4" w:space="0" w:color="auto"/>
              <w:right w:val="single" w:sz="4" w:space="0" w:color="auto"/>
            </w:tcBorders>
          </w:tcPr>
          <w:p w:rsidR="0093624B" w:rsidRPr="006969BE" w:rsidRDefault="0093624B" w:rsidP="002C2E5A">
            <w:pPr>
              <w:pStyle w:val="Header"/>
              <w:spacing w:before="80" w:after="80"/>
              <w:rPr>
                <w:rFonts w:asciiTheme="minorHAnsi" w:hAnsiTheme="minorHAnsi"/>
                <w:sz w:val="22"/>
                <w:szCs w:val="22"/>
              </w:rPr>
            </w:pPr>
          </w:p>
        </w:tc>
        <w:tc>
          <w:tcPr>
            <w:tcW w:w="708" w:type="dxa"/>
            <w:tcBorders>
              <w:top w:val="single" w:sz="4" w:space="0" w:color="auto"/>
              <w:left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709" w:type="dxa"/>
            <w:tcBorders>
              <w:top w:val="single" w:sz="4" w:space="0" w:color="auto"/>
              <w:left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851" w:type="dxa"/>
            <w:tcBorders>
              <w:top w:val="single" w:sz="4" w:space="0" w:color="auto"/>
              <w:left w:val="single" w:sz="4" w:space="0" w:color="auto"/>
              <w:right w:val="single" w:sz="4" w:space="0" w:color="auto"/>
            </w:tcBorders>
          </w:tcPr>
          <w:p w:rsidR="0093624B" w:rsidRPr="006969BE" w:rsidRDefault="0093624B" w:rsidP="002C2E5A">
            <w:pPr>
              <w:pStyle w:val="Text"/>
              <w:rPr>
                <w:rFonts w:asciiTheme="minorHAnsi" w:hAnsiTheme="minorHAnsi"/>
                <w:b/>
                <w:sz w:val="22"/>
                <w:szCs w:val="22"/>
              </w:rPr>
            </w:pPr>
          </w:p>
        </w:tc>
      </w:tr>
      <w:tr w:rsidR="0093624B" w:rsidRPr="006969BE" w:rsidTr="002C2E5A">
        <w:trPr>
          <w:trHeight w:val="353"/>
        </w:trPr>
        <w:tc>
          <w:tcPr>
            <w:tcW w:w="534" w:type="dxa"/>
            <w:vMerge/>
            <w:tcBorders>
              <w:left w:val="single" w:sz="4" w:space="0" w:color="auto"/>
              <w:right w:val="single" w:sz="4" w:space="0" w:color="auto"/>
            </w:tcBorders>
          </w:tcPr>
          <w:p w:rsidR="0093624B" w:rsidRDefault="0093624B" w:rsidP="002C2E5A">
            <w:pPr>
              <w:pStyle w:val="Header"/>
              <w:spacing w:before="80" w:after="80"/>
              <w:rPr>
                <w:rFonts w:asciiTheme="minorHAnsi" w:hAnsiTheme="minorHAnsi"/>
                <w:sz w:val="22"/>
                <w:szCs w:val="22"/>
              </w:rPr>
            </w:pPr>
          </w:p>
        </w:tc>
        <w:tc>
          <w:tcPr>
            <w:tcW w:w="6237" w:type="dxa"/>
            <w:vMerge/>
            <w:tcBorders>
              <w:left w:val="single" w:sz="4" w:space="0" w:color="auto"/>
              <w:right w:val="single" w:sz="4" w:space="0" w:color="auto"/>
            </w:tcBorders>
          </w:tcPr>
          <w:p w:rsidR="0093624B" w:rsidRPr="006969BE" w:rsidRDefault="0093624B" w:rsidP="002C2E5A">
            <w:pPr>
              <w:pStyle w:val="Header"/>
              <w:spacing w:before="80" w:after="80"/>
              <w:rPr>
                <w:rFonts w:asciiTheme="minorHAnsi" w:hAnsiTheme="minorHAnsi"/>
                <w:sz w:val="22"/>
                <w:szCs w:val="22"/>
              </w:rPr>
            </w:pPr>
          </w:p>
        </w:tc>
        <w:tc>
          <w:tcPr>
            <w:tcW w:w="708" w:type="dxa"/>
            <w:tcBorders>
              <w:top w:val="single" w:sz="4" w:space="0" w:color="auto"/>
              <w:left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709" w:type="dxa"/>
            <w:tcBorders>
              <w:top w:val="single" w:sz="4" w:space="0" w:color="auto"/>
              <w:left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851" w:type="dxa"/>
            <w:tcBorders>
              <w:top w:val="single" w:sz="4" w:space="0" w:color="auto"/>
              <w:left w:val="single" w:sz="4" w:space="0" w:color="auto"/>
              <w:right w:val="single" w:sz="4" w:space="0" w:color="auto"/>
            </w:tcBorders>
          </w:tcPr>
          <w:p w:rsidR="0093624B" w:rsidRPr="006969BE" w:rsidRDefault="0093624B" w:rsidP="002C2E5A">
            <w:pPr>
              <w:pStyle w:val="Text"/>
              <w:rPr>
                <w:rFonts w:asciiTheme="minorHAnsi" w:hAnsiTheme="minorHAnsi"/>
                <w:b/>
                <w:sz w:val="22"/>
                <w:szCs w:val="22"/>
              </w:rPr>
            </w:pPr>
          </w:p>
        </w:tc>
      </w:tr>
      <w:tr w:rsidR="0093624B" w:rsidRPr="006969BE" w:rsidTr="002C2E5A">
        <w:trPr>
          <w:trHeight w:val="805"/>
        </w:trPr>
        <w:tc>
          <w:tcPr>
            <w:tcW w:w="534" w:type="dxa"/>
            <w:vMerge/>
            <w:tcBorders>
              <w:left w:val="single" w:sz="4" w:space="0" w:color="auto"/>
              <w:right w:val="single" w:sz="4" w:space="0" w:color="auto"/>
            </w:tcBorders>
          </w:tcPr>
          <w:p w:rsidR="0093624B" w:rsidRDefault="0093624B" w:rsidP="002C2E5A">
            <w:pPr>
              <w:pStyle w:val="Header"/>
              <w:spacing w:before="80" w:after="80"/>
              <w:rPr>
                <w:rFonts w:asciiTheme="minorHAnsi" w:hAnsiTheme="minorHAnsi"/>
                <w:sz w:val="22"/>
                <w:szCs w:val="22"/>
              </w:rPr>
            </w:pPr>
          </w:p>
        </w:tc>
        <w:tc>
          <w:tcPr>
            <w:tcW w:w="6237" w:type="dxa"/>
            <w:vMerge/>
            <w:tcBorders>
              <w:left w:val="single" w:sz="4" w:space="0" w:color="auto"/>
              <w:right w:val="single" w:sz="4" w:space="0" w:color="auto"/>
            </w:tcBorders>
          </w:tcPr>
          <w:p w:rsidR="0093624B" w:rsidRPr="006969BE" w:rsidRDefault="0093624B" w:rsidP="002C2E5A">
            <w:pPr>
              <w:pStyle w:val="Header"/>
              <w:spacing w:before="80" w:after="80"/>
              <w:rPr>
                <w:rFonts w:asciiTheme="minorHAnsi" w:hAnsiTheme="minorHAnsi"/>
                <w:sz w:val="22"/>
                <w:szCs w:val="22"/>
              </w:rPr>
            </w:pPr>
          </w:p>
        </w:tc>
        <w:tc>
          <w:tcPr>
            <w:tcW w:w="708" w:type="dxa"/>
            <w:tcBorders>
              <w:top w:val="single" w:sz="4" w:space="0" w:color="auto"/>
              <w:left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709" w:type="dxa"/>
            <w:tcBorders>
              <w:top w:val="single" w:sz="4" w:space="0" w:color="auto"/>
              <w:left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851" w:type="dxa"/>
            <w:tcBorders>
              <w:top w:val="single" w:sz="4" w:space="0" w:color="auto"/>
              <w:left w:val="single" w:sz="4" w:space="0" w:color="auto"/>
              <w:right w:val="single" w:sz="4" w:space="0" w:color="auto"/>
            </w:tcBorders>
          </w:tcPr>
          <w:p w:rsidR="0093624B" w:rsidRPr="006969BE" w:rsidRDefault="0093624B" w:rsidP="002C2E5A">
            <w:pPr>
              <w:pStyle w:val="Text"/>
              <w:rPr>
                <w:rFonts w:asciiTheme="minorHAnsi" w:hAnsiTheme="minorHAnsi"/>
                <w:b/>
                <w:sz w:val="22"/>
                <w:szCs w:val="22"/>
              </w:rPr>
            </w:pPr>
          </w:p>
        </w:tc>
      </w:tr>
      <w:tr w:rsidR="0093624B" w:rsidRPr="006969BE" w:rsidTr="002C2E5A">
        <w:trPr>
          <w:trHeight w:val="2145"/>
        </w:trPr>
        <w:tc>
          <w:tcPr>
            <w:tcW w:w="534" w:type="dxa"/>
            <w:vMerge/>
            <w:tcBorders>
              <w:left w:val="single" w:sz="4" w:space="0" w:color="auto"/>
              <w:right w:val="single" w:sz="4" w:space="0" w:color="auto"/>
            </w:tcBorders>
          </w:tcPr>
          <w:p w:rsidR="0093624B" w:rsidRPr="006969BE" w:rsidRDefault="0093624B" w:rsidP="002C2E5A">
            <w:pPr>
              <w:pStyle w:val="Header"/>
              <w:tabs>
                <w:tab w:val="clear" w:pos="4153"/>
                <w:tab w:val="clear" w:pos="8306"/>
              </w:tabs>
              <w:spacing w:before="80" w:after="80"/>
              <w:rPr>
                <w:rFonts w:asciiTheme="minorHAnsi" w:hAnsiTheme="minorHAnsi"/>
                <w:sz w:val="22"/>
                <w:szCs w:val="22"/>
              </w:rPr>
            </w:pPr>
          </w:p>
        </w:tc>
        <w:tc>
          <w:tcPr>
            <w:tcW w:w="6237" w:type="dxa"/>
            <w:vMerge/>
            <w:tcBorders>
              <w:left w:val="single" w:sz="4" w:space="0" w:color="auto"/>
              <w:right w:val="single" w:sz="4" w:space="0" w:color="auto"/>
            </w:tcBorders>
          </w:tcPr>
          <w:p w:rsidR="0093624B" w:rsidRPr="006969BE" w:rsidRDefault="0093624B" w:rsidP="002C2E5A">
            <w:pPr>
              <w:pStyle w:val="Header"/>
              <w:tabs>
                <w:tab w:val="clear" w:pos="4153"/>
                <w:tab w:val="clear" w:pos="8306"/>
              </w:tabs>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93624B" w:rsidRPr="006969BE" w:rsidRDefault="0093624B" w:rsidP="002C2E5A">
            <w:pPr>
              <w:pStyle w:val="Text"/>
              <w:rPr>
                <w:rFonts w:asciiTheme="minorHAnsi" w:hAnsiTheme="minorHAnsi"/>
                <w:b/>
                <w:sz w:val="22"/>
                <w:szCs w:val="22"/>
              </w:rPr>
            </w:pPr>
          </w:p>
        </w:tc>
      </w:tr>
      <w:tr w:rsidR="0093624B" w:rsidRPr="006969BE" w:rsidTr="002C2E5A">
        <w:trPr>
          <w:trHeight w:val="405"/>
        </w:trPr>
        <w:tc>
          <w:tcPr>
            <w:tcW w:w="534" w:type="dxa"/>
            <w:vMerge/>
            <w:tcBorders>
              <w:left w:val="single" w:sz="4" w:space="0" w:color="auto"/>
              <w:right w:val="single" w:sz="4" w:space="0" w:color="auto"/>
            </w:tcBorders>
          </w:tcPr>
          <w:p w:rsidR="0093624B" w:rsidRPr="006969BE" w:rsidRDefault="0093624B" w:rsidP="002C2E5A">
            <w:pPr>
              <w:pStyle w:val="Header"/>
              <w:tabs>
                <w:tab w:val="clear" w:pos="4153"/>
                <w:tab w:val="clear" w:pos="8306"/>
              </w:tabs>
              <w:spacing w:before="80" w:after="80"/>
              <w:rPr>
                <w:rFonts w:asciiTheme="minorHAnsi" w:hAnsiTheme="minorHAnsi"/>
                <w:sz w:val="22"/>
                <w:szCs w:val="22"/>
              </w:rPr>
            </w:pPr>
          </w:p>
        </w:tc>
        <w:tc>
          <w:tcPr>
            <w:tcW w:w="6237" w:type="dxa"/>
            <w:vMerge/>
            <w:tcBorders>
              <w:left w:val="single" w:sz="4" w:space="0" w:color="auto"/>
              <w:right w:val="single" w:sz="4" w:space="0" w:color="auto"/>
            </w:tcBorders>
          </w:tcPr>
          <w:p w:rsidR="0093624B" w:rsidRPr="006969BE" w:rsidRDefault="0093624B" w:rsidP="002C2E5A">
            <w:pPr>
              <w:pStyle w:val="Header"/>
              <w:tabs>
                <w:tab w:val="clear" w:pos="4153"/>
                <w:tab w:val="clear" w:pos="8306"/>
              </w:tabs>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93624B" w:rsidRPr="006969BE" w:rsidRDefault="0093624B" w:rsidP="002C2E5A">
            <w:pPr>
              <w:pStyle w:val="Text"/>
              <w:rPr>
                <w:rFonts w:asciiTheme="minorHAnsi" w:hAnsiTheme="minorHAnsi"/>
                <w:b/>
                <w:sz w:val="22"/>
                <w:szCs w:val="22"/>
              </w:rPr>
            </w:pPr>
          </w:p>
        </w:tc>
      </w:tr>
      <w:tr w:rsidR="0093624B" w:rsidRPr="006969BE" w:rsidTr="00180295">
        <w:trPr>
          <w:trHeight w:val="841"/>
        </w:trPr>
        <w:tc>
          <w:tcPr>
            <w:tcW w:w="534" w:type="dxa"/>
            <w:vMerge/>
            <w:tcBorders>
              <w:left w:val="single" w:sz="4" w:space="0" w:color="auto"/>
              <w:bottom w:val="single" w:sz="4" w:space="0" w:color="auto"/>
              <w:right w:val="single" w:sz="4" w:space="0" w:color="auto"/>
            </w:tcBorders>
          </w:tcPr>
          <w:p w:rsidR="0093624B" w:rsidRPr="006969BE" w:rsidRDefault="0093624B" w:rsidP="002C2E5A">
            <w:pPr>
              <w:pStyle w:val="Header"/>
              <w:tabs>
                <w:tab w:val="clear" w:pos="4153"/>
                <w:tab w:val="clear" w:pos="8306"/>
              </w:tabs>
              <w:spacing w:before="80" w:after="80"/>
              <w:rPr>
                <w:rFonts w:asciiTheme="minorHAnsi" w:hAnsiTheme="minorHAnsi"/>
                <w:sz w:val="22"/>
                <w:szCs w:val="22"/>
              </w:rPr>
            </w:pPr>
          </w:p>
        </w:tc>
        <w:tc>
          <w:tcPr>
            <w:tcW w:w="6237" w:type="dxa"/>
            <w:vMerge/>
            <w:tcBorders>
              <w:left w:val="single" w:sz="4" w:space="0" w:color="auto"/>
              <w:bottom w:val="single" w:sz="4" w:space="0" w:color="auto"/>
              <w:right w:val="single" w:sz="4" w:space="0" w:color="auto"/>
            </w:tcBorders>
          </w:tcPr>
          <w:p w:rsidR="0093624B" w:rsidRPr="006969BE" w:rsidRDefault="0093624B" w:rsidP="002C2E5A">
            <w:pPr>
              <w:pStyle w:val="Header"/>
              <w:tabs>
                <w:tab w:val="clear" w:pos="4153"/>
                <w:tab w:val="clear" w:pos="8306"/>
              </w:tabs>
              <w:spacing w:before="80" w:after="80"/>
              <w:rPr>
                <w:rFonts w:asciiTheme="minorHAnsi" w:hAnsiTheme="minorHAnsi"/>
                <w:sz w:val="22"/>
                <w:szCs w:val="22"/>
              </w:rPr>
            </w:pPr>
          </w:p>
        </w:tc>
        <w:tc>
          <w:tcPr>
            <w:tcW w:w="708" w:type="dxa"/>
            <w:tcBorders>
              <w:top w:val="single" w:sz="4" w:space="0" w:color="auto"/>
              <w:left w:val="single" w:sz="4" w:space="0" w:color="auto"/>
              <w:bottom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93624B" w:rsidRPr="006969BE" w:rsidRDefault="0093624B" w:rsidP="002C2E5A">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93624B" w:rsidRPr="006969BE" w:rsidRDefault="0093624B" w:rsidP="002C2E5A">
            <w:pPr>
              <w:pStyle w:val="Text"/>
              <w:rPr>
                <w:rFonts w:asciiTheme="minorHAnsi" w:hAnsiTheme="minorHAnsi"/>
                <w:b/>
                <w:sz w:val="22"/>
                <w:szCs w:val="22"/>
              </w:rPr>
            </w:pPr>
          </w:p>
        </w:tc>
      </w:tr>
      <w:tr w:rsidR="001755A3" w:rsidRPr="006969BE" w:rsidTr="002C2E5A">
        <w:trPr>
          <w:trHeight w:val="60"/>
        </w:trPr>
        <w:tc>
          <w:tcPr>
            <w:tcW w:w="534" w:type="dxa"/>
            <w:tcBorders>
              <w:top w:val="single" w:sz="4" w:space="0" w:color="auto"/>
              <w:left w:val="single" w:sz="4" w:space="0" w:color="auto"/>
              <w:bottom w:val="single" w:sz="4" w:space="0" w:color="auto"/>
              <w:right w:val="single" w:sz="4" w:space="0" w:color="auto"/>
            </w:tcBorders>
          </w:tcPr>
          <w:p w:rsidR="001755A3" w:rsidRPr="006969BE" w:rsidRDefault="001755A3" w:rsidP="002C2E5A">
            <w:pPr>
              <w:pStyle w:val="Header"/>
              <w:tabs>
                <w:tab w:val="clear" w:pos="4153"/>
                <w:tab w:val="clear" w:pos="8306"/>
              </w:tabs>
              <w:spacing w:before="80" w:after="80"/>
              <w:rPr>
                <w:rFonts w:asciiTheme="minorHAnsi" w:hAnsiTheme="minorHAnsi"/>
                <w:sz w:val="22"/>
                <w:szCs w:val="22"/>
              </w:rPr>
            </w:pPr>
          </w:p>
        </w:tc>
        <w:tc>
          <w:tcPr>
            <w:tcW w:w="6237" w:type="dxa"/>
            <w:tcBorders>
              <w:top w:val="single" w:sz="4" w:space="0" w:color="auto"/>
              <w:left w:val="single" w:sz="4" w:space="0" w:color="auto"/>
              <w:bottom w:val="single" w:sz="4" w:space="0" w:color="auto"/>
              <w:right w:val="single" w:sz="4" w:space="0" w:color="auto"/>
            </w:tcBorders>
          </w:tcPr>
          <w:p w:rsidR="001755A3" w:rsidRPr="006969BE" w:rsidRDefault="001755A3" w:rsidP="002C2E5A">
            <w:pPr>
              <w:pStyle w:val="Header"/>
              <w:tabs>
                <w:tab w:val="clear" w:pos="4153"/>
                <w:tab w:val="clear" w:pos="8306"/>
              </w:tabs>
              <w:spacing w:before="80" w:after="80"/>
              <w:rPr>
                <w:rFonts w:asciiTheme="minorHAnsi" w:hAnsiTheme="minorHAnsi"/>
                <w:sz w:val="22"/>
                <w:szCs w:val="22"/>
              </w:rPr>
            </w:pPr>
            <w:r w:rsidRPr="006969BE">
              <w:rPr>
                <w:rFonts w:asciiTheme="minorHAnsi" w:hAnsiTheme="minorHAnsi"/>
                <w:sz w:val="22"/>
                <w:szCs w:val="22"/>
              </w:rPr>
              <w:t>*</w:t>
            </w:r>
            <w:r w:rsidRPr="006969BE">
              <w:rPr>
                <w:rFonts w:asciiTheme="minorHAnsi" w:hAnsiTheme="minorHAnsi"/>
                <w:b/>
                <w:sz w:val="22"/>
                <w:szCs w:val="22"/>
              </w:rPr>
              <w:t>Note</w:t>
            </w:r>
            <w:r w:rsidRPr="006969BE">
              <w:rPr>
                <w:rFonts w:asciiTheme="minorHAnsi" w:hAnsiTheme="minorHAnsi"/>
                <w:sz w:val="22"/>
                <w:szCs w:val="22"/>
              </w:rPr>
              <w:t xml:space="preserve"> this checklist is non-exhaustive, for your self-review based on section 36 of the HSWA, and questions under Tool 2 (Toolbox) – Board of Trustees’ Checklist in the Ministry of Education’s publication, </w:t>
            </w:r>
            <w:r w:rsidRPr="006969BE">
              <w:rPr>
                <w:rFonts w:asciiTheme="minorHAnsi" w:hAnsiTheme="minorHAnsi"/>
                <w:i/>
                <w:sz w:val="22"/>
                <w:szCs w:val="22"/>
              </w:rPr>
              <w:t>Health and Safety At Work Act 2015, A practical guide for boards of trustees and school leaders</w:t>
            </w:r>
            <w:r w:rsidRPr="006969BE">
              <w:rPr>
                <w:rFonts w:asciiTheme="minorHAnsi" w:hAnsiTheme="minorHAnsi"/>
                <w:sz w:val="22"/>
                <w:szCs w:val="22"/>
              </w:rPr>
              <w:t xml:space="preserve">. You can download the publication in the MOE’s website –  - </w:t>
            </w:r>
            <w:hyperlink r:id="rId157" w:history="1">
              <w:r w:rsidRPr="006969BE">
                <w:rPr>
                  <w:rStyle w:val="Hyperlink"/>
                  <w:rFonts w:asciiTheme="minorHAnsi" w:hAnsiTheme="minorHAnsi"/>
                  <w:sz w:val="22"/>
                  <w:szCs w:val="22"/>
                  <w:lang w:val="en-AU"/>
                </w:rPr>
                <w:t>health and safety practical guide for boards of trustees and school leaders</w:t>
              </w:r>
            </w:hyperlink>
            <w:r w:rsidRPr="006969BE">
              <w:rPr>
                <w:rFonts w:asciiTheme="minorHAnsi" w:hAnsiTheme="minorHAnsi"/>
                <w:sz w:val="22"/>
                <w:szCs w:val="22"/>
                <w:lang w:val="en-AU"/>
              </w:rPr>
              <w:t xml:space="preserve">,and </w:t>
            </w:r>
            <w:hyperlink r:id="rId158" w:history="1">
              <w:r w:rsidRPr="006969BE">
                <w:rPr>
                  <w:rStyle w:val="Hyperlink"/>
                  <w:rFonts w:asciiTheme="minorHAnsi" w:hAnsiTheme="minorHAnsi"/>
                  <w:sz w:val="22"/>
                  <w:szCs w:val="22"/>
                  <w:lang w:val="en-AU"/>
                </w:rPr>
                <w:t>webspace</w:t>
              </w:r>
            </w:hyperlink>
          </w:p>
          <w:p w:rsidR="001755A3" w:rsidRPr="006969BE" w:rsidRDefault="001755A3" w:rsidP="002C2E5A">
            <w:pPr>
              <w:pStyle w:val="Header"/>
              <w:tabs>
                <w:tab w:val="clear" w:pos="4153"/>
                <w:tab w:val="clear" w:pos="8306"/>
              </w:tabs>
              <w:spacing w:before="80" w:after="80"/>
              <w:rPr>
                <w:rFonts w:asciiTheme="minorHAnsi" w:hAnsiTheme="minorHAnsi"/>
                <w:sz w:val="22"/>
                <w:szCs w:val="22"/>
              </w:rPr>
            </w:pPr>
            <w:r w:rsidRPr="006969BE">
              <w:rPr>
                <w:rFonts w:asciiTheme="minorHAnsi" w:hAnsiTheme="minorHAnsi"/>
                <w:sz w:val="22"/>
                <w:szCs w:val="22"/>
              </w:rPr>
              <w:t xml:space="preserve"> </w:t>
            </w:r>
            <w:r w:rsidRPr="006969BE">
              <w:rPr>
                <w:rFonts w:asciiTheme="minorHAnsi" w:hAnsiTheme="minorHAnsi"/>
                <w:b/>
                <w:sz w:val="22"/>
                <w:szCs w:val="22"/>
              </w:rPr>
              <w:t>The board should seek professional advice if it is uncertain about specific matters</w:t>
            </w:r>
            <w:r w:rsidR="00176A70">
              <w:rPr>
                <w:rFonts w:asciiTheme="minorHAnsi" w:hAnsiTheme="minorHAnsi"/>
                <w:sz w:val="22"/>
                <w:szCs w:val="22"/>
              </w:rPr>
              <w:t>.</w:t>
            </w:r>
          </w:p>
        </w:tc>
        <w:tc>
          <w:tcPr>
            <w:tcW w:w="708" w:type="dxa"/>
            <w:tcBorders>
              <w:top w:val="single" w:sz="4" w:space="0" w:color="auto"/>
              <w:left w:val="single" w:sz="4" w:space="0" w:color="auto"/>
              <w:bottom w:val="single" w:sz="4" w:space="0" w:color="auto"/>
              <w:right w:val="single" w:sz="4" w:space="0" w:color="auto"/>
            </w:tcBorders>
          </w:tcPr>
          <w:p w:rsidR="001755A3" w:rsidRPr="006969BE" w:rsidRDefault="001755A3" w:rsidP="002C2E5A">
            <w:pPr>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1755A3" w:rsidRPr="006969BE" w:rsidRDefault="001755A3" w:rsidP="002C2E5A">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1755A3" w:rsidRPr="006969BE" w:rsidRDefault="001755A3" w:rsidP="002C2E5A">
            <w:pPr>
              <w:pStyle w:val="Text"/>
              <w:rPr>
                <w:rFonts w:asciiTheme="minorHAnsi" w:hAnsiTheme="minorHAnsi"/>
                <w:b/>
                <w:sz w:val="22"/>
                <w:szCs w:val="22"/>
              </w:rPr>
            </w:pPr>
          </w:p>
        </w:tc>
      </w:tr>
      <w:tr w:rsidR="009C4A4E" w:rsidRPr="006969BE" w:rsidTr="002C2E5A">
        <w:trPr>
          <w:trHeight w:val="60"/>
        </w:trPr>
        <w:tc>
          <w:tcPr>
            <w:tcW w:w="534" w:type="dxa"/>
            <w:tcBorders>
              <w:top w:val="single" w:sz="4" w:space="0" w:color="auto"/>
              <w:left w:val="single" w:sz="4" w:space="0" w:color="auto"/>
              <w:bottom w:val="single" w:sz="4" w:space="0" w:color="auto"/>
              <w:right w:val="single" w:sz="4" w:space="0" w:color="auto"/>
            </w:tcBorders>
          </w:tcPr>
          <w:p w:rsidR="009C4A4E" w:rsidRPr="008F757F" w:rsidRDefault="00495751" w:rsidP="002C2E5A">
            <w:pPr>
              <w:pStyle w:val="Header"/>
              <w:tabs>
                <w:tab w:val="clear" w:pos="4153"/>
                <w:tab w:val="clear" w:pos="8306"/>
              </w:tabs>
              <w:spacing w:before="80" w:after="80"/>
              <w:rPr>
                <w:rFonts w:asciiTheme="minorHAnsi" w:hAnsiTheme="minorHAnsi" w:cstheme="minorHAnsi"/>
                <w:sz w:val="22"/>
                <w:szCs w:val="22"/>
              </w:rPr>
            </w:pPr>
            <w:r>
              <w:rPr>
                <w:rFonts w:asciiTheme="minorHAnsi" w:hAnsiTheme="minorHAnsi" w:cstheme="minorHAnsi"/>
                <w:sz w:val="22"/>
                <w:szCs w:val="22"/>
              </w:rPr>
              <w:t>34</w:t>
            </w:r>
          </w:p>
        </w:tc>
        <w:tc>
          <w:tcPr>
            <w:tcW w:w="6237" w:type="dxa"/>
            <w:tcBorders>
              <w:top w:val="single" w:sz="4" w:space="0" w:color="auto"/>
              <w:left w:val="single" w:sz="4" w:space="0" w:color="auto"/>
              <w:bottom w:val="single" w:sz="4" w:space="0" w:color="auto"/>
              <w:right w:val="single" w:sz="4" w:space="0" w:color="auto"/>
            </w:tcBorders>
          </w:tcPr>
          <w:p w:rsidR="009C4A4E" w:rsidRPr="008F757F" w:rsidRDefault="00145B16" w:rsidP="002C2E5A">
            <w:pPr>
              <w:pStyle w:val="Header"/>
              <w:tabs>
                <w:tab w:val="clear" w:pos="4153"/>
                <w:tab w:val="clear" w:pos="8306"/>
              </w:tabs>
              <w:spacing w:before="80" w:after="80"/>
              <w:rPr>
                <w:rFonts w:asciiTheme="minorHAnsi" w:hAnsiTheme="minorHAnsi" w:cstheme="minorHAnsi"/>
                <w:sz w:val="22"/>
                <w:szCs w:val="22"/>
              </w:rPr>
            </w:pPr>
            <w:r w:rsidRPr="008F757F">
              <w:rPr>
                <w:rFonts w:asciiTheme="minorHAnsi" w:hAnsiTheme="minorHAnsi" w:cstheme="minorHAnsi"/>
                <w:sz w:val="22"/>
                <w:szCs w:val="22"/>
              </w:rPr>
              <w:t>Is the school board aware of the conditions under which students may get work experience, and health and safety responsibilities</w:t>
            </w:r>
            <w:r w:rsidR="008F757F">
              <w:rPr>
                <w:rFonts w:asciiTheme="minorHAnsi" w:hAnsiTheme="minorHAnsi" w:cstheme="minorHAnsi"/>
                <w:sz w:val="22"/>
                <w:szCs w:val="22"/>
              </w:rPr>
              <w:t xml:space="preserve"> under the HSWA</w:t>
            </w:r>
            <w:r w:rsidRPr="008F757F">
              <w:rPr>
                <w:rFonts w:asciiTheme="minorHAnsi" w:hAnsiTheme="minorHAnsi" w:cstheme="minorHAnsi"/>
                <w:sz w:val="22"/>
                <w:szCs w:val="22"/>
              </w:rPr>
              <w:t>?</w:t>
            </w:r>
          </w:p>
          <w:p w:rsidR="00145B16" w:rsidRPr="008F757F" w:rsidRDefault="00145B16" w:rsidP="002C2E5A">
            <w:pPr>
              <w:rPr>
                <w:rStyle w:val="Hyperlink"/>
                <w:rFonts w:asciiTheme="minorHAnsi" w:hAnsiTheme="minorHAnsi" w:cstheme="minorHAnsi"/>
                <w:bCs/>
                <w:sz w:val="22"/>
                <w:szCs w:val="22"/>
                <w:u w:val="none"/>
              </w:rPr>
            </w:pPr>
            <w:r w:rsidRPr="008F757F">
              <w:rPr>
                <w:rFonts w:asciiTheme="minorHAnsi" w:hAnsiTheme="minorHAnsi" w:cstheme="minorHAnsi"/>
                <w:sz w:val="22"/>
                <w:szCs w:val="22"/>
              </w:rPr>
              <w:t xml:space="preserve">[Refer </w:t>
            </w:r>
            <w:hyperlink r:id="rId159" w:history="1">
              <w:r w:rsidRPr="008F757F">
                <w:rPr>
                  <w:rStyle w:val="Hyperlink"/>
                  <w:rFonts w:asciiTheme="minorHAnsi" w:hAnsiTheme="minorHAnsi" w:cstheme="minorHAnsi"/>
                  <w:i/>
                  <w:sz w:val="22"/>
                  <w:szCs w:val="22"/>
                </w:rPr>
                <w:t>Work Experience Notice</w:t>
              </w:r>
            </w:hyperlink>
            <w:r w:rsidRPr="008F757F">
              <w:rPr>
                <w:rFonts w:asciiTheme="minorHAnsi" w:hAnsiTheme="minorHAnsi" w:cstheme="minorHAnsi"/>
                <w:b/>
                <w:bCs/>
                <w:sz w:val="22"/>
                <w:szCs w:val="22"/>
                <w:lang w:val="en-AU" w:eastAsia="en-NZ"/>
              </w:rPr>
              <w:t xml:space="preserve"> </w:t>
            </w:r>
            <w:r w:rsidRPr="008F757F">
              <w:rPr>
                <w:rFonts w:asciiTheme="minorHAnsi" w:hAnsiTheme="minorHAnsi" w:cstheme="minorHAnsi"/>
                <w:sz w:val="22"/>
                <w:szCs w:val="22"/>
              </w:rPr>
              <w:t xml:space="preserve">and </w:t>
            </w:r>
            <w:hyperlink r:id="rId160" w:history="1">
              <w:r w:rsidRPr="008F757F">
                <w:rPr>
                  <w:rStyle w:val="Hyperlink"/>
                  <w:rFonts w:asciiTheme="minorHAnsi" w:hAnsiTheme="minorHAnsi" w:cstheme="minorHAnsi"/>
                  <w:bCs/>
                  <w:i/>
                  <w:sz w:val="22"/>
                  <w:szCs w:val="22"/>
                </w:rPr>
                <w:t>Students on Work Experience: A health and safety guide for schools and employers</w:t>
              </w:r>
            </w:hyperlink>
            <w:r w:rsidRPr="008F757F">
              <w:rPr>
                <w:rStyle w:val="Hyperlink"/>
                <w:rFonts w:asciiTheme="minorHAnsi" w:hAnsiTheme="minorHAnsi" w:cstheme="minorHAnsi"/>
                <w:bCs/>
                <w:sz w:val="22"/>
                <w:szCs w:val="22"/>
                <w:u w:val="none"/>
              </w:rPr>
              <w:t>]</w:t>
            </w:r>
          </w:p>
          <w:p w:rsidR="00145B16" w:rsidRPr="008F757F" w:rsidRDefault="008F757F" w:rsidP="002C2E5A">
            <w:pPr>
              <w:rPr>
                <w:rFonts w:asciiTheme="minorHAnsi" w:hAnsiTheme="minorHAnsi" w:cstheme="minorHAnsi"/>
                <w:bCs/>
                <w:i/>
                <w:sz w:val="22"/>
                <w:szCs w:val="22"/>
                <w:lang w:val="en-AU" w:eastAsia="en-NZ"/>
              </w:rPr>
            </w:pPr>
            <w:r w:rsidRPr="008F757F">
              <w:rPr>
                <w:rFonts w:asciiTheme="minorHAnsi" w:hAnsiTheme="minorHAnsi" w:cstheme="minorHAnsi"/>
                <w:bCs/>
                <w:i/>
                <w:sz w:val="22"/>
                <w:szCs w:val="22"/>
                <w:lang w:val="en-AU" w:eastAsia="en-NZ"/>
              </w:rPr>
              <w:t>Write N/A if not applicable</w:t>
            </w:r>
          </w:p>
          <w:p w:rsidR="008F757F" w:rsidRPr="008F757F" w:rsidRDefault="008F757F" w:rsidP="002C2E5A">
            <w:pPr>
              <w:rPr>
                <w:rFonts w:asciiTheme="minorHAnsi" w:hAnsiTheme="minorHAnsi" w:cstheme="minorHAnsi"/>
                <w:b/>
                <w:bCs/>
                <w:sz w:val="22"/>
                <w:szCs w:val="22"/>
                <w:lang w:val="en-AU" w:eastAsia="en-NZ"/>
              </w:rPr>
            </w:pPr>
          </w:p>
        </w:tc>
        <w:tc>
          <w:tcPr>
            <w:tcW w:w="708" w:type="dxa"/>
            <w:tcBorders>
              <w:top w:val="single" w:sz="4" w:space="0" w:color="auto"/>
              <w:left w:val="single" w:sz="4" w:space="0" w:color="auto"/>
              <w:bottom w:val="single" w:sz="4" w:space="0" w:color="auto"/>
              <w:right w:val="single" w:sz="4" w:space="0" w:color="auto"/>
            </w:tcBorders>
          </w:tcPr>
          <w:p w:rsidR="009C4A4E" w:rsidRPr="006969BE" w:rsidRDefault="009C4A4E" w:rsidP="002C2E5A">
            <w:pPr>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9C4A4E" w:rsidRPr="006969BE" w:rsidRDefault="009C4A4E" w:rsidP="002C2E5A">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9C4A4E" w:rsidRPr="006969BE" w:rsidRDefault="009C4A4E" w:rsidP="002C2E5A">
            <w:pPr>
              <w:pStyle w:val="Text"/>
              <w:rPr>
                <w:rFonts w:asciiTheme="minorHAnsi" w:hAnsiTheme="minorHAnsi"/>
                <w:b/>
                <w:sz w:val="22"/>
                <w:szCs w:val="22"/>
              </w:rPr>
            </w:pPr>
          </w:p>
        </w:tc>
      </w:tr>
      <w:tr w:rsidR="002C2E5A" w:rsidRPr="006969BE" w:rsidTr="002C2E5A">
        <w:trPr>
          <w:trHeight w:val="2839"/>
        </w:trPr>
        <w:tc>
          <w:tcPr>
            <w:tcW w:w="534" w:type="dxa"/>
            <w:tcBorders>
              <w:left w:val="single" w:sz="4" w:space="0" w:color="auto"/>
              <w:right w:val="single" w:sz="4" w:space="0" w:color="auto"/>
            </w:tcBorders>
          </w:tcPr>
          <w:p w:rsidR="002C2E5A" w:rsidRDefault="00495751" w:rsidP="002C2E5A">
            <w:pPr>
              <w:pStyle w:val="Header"/>
              <w:spacing w:before="80" w:after="80"/>
              <w:rPr>
                <w:rFonts w:asciiTheme="minorHAnsi" w:hAnsiTheme="minorHAnsi"/>
                <w:sz w:val="22"/>
                <w:szCs w:val="22"/>
              </w:rPr>
            </w:pPr>
            <w:r>
              <w:rPr>
                <w:rFonts w:asciiTheme="minorHAnsi" w:hAnsiTheme="minorHAnsi"/>
                <w:sz w:val="22"/>
                <w:szCs w:val="22"/>
              </w:rPr>
              <w:t>35</w:t>
            </w:r>
          </w:p>
        </w:tc>
        <w:tc>
          <w:tcPr>
            <w:tcW w:w="6237" w:type="dxa"/>
            <w:tcBorders>
              <w:left w:val="single" w:sz="4" w:space="0" w:color="auto"/>
              <w:right w:val="single" w:sz="4" w:space="0" w:color="auto"/>
            </w:tcBorders>
          </w:tcPr>
          <w:p w:rsidR="002C2E5A" w:rsidRPr="00AC568B" w:rsidRDefault="002C2E5A" w:rsidP="002C2E5A">
            <w:pPr>
              <w:rPr>
                <w:rFonts w:asciiTheme="minorHAnsi" w:hAnsiTheme="minorHAnsi" w:cstheme="minorHAnsi"/>
                <w:sz w:val="22"/>
                <w:szCs w:val="22"/>
              </w:rPr>
            </w:pPr>
            <w:r w:rsidRPr="00AC568B">
              <w:rPr>
                <w:rFonts w:asciiTheme="minorHAnsi" w:hAnsiTheme="minorHAnsi" w:cstheme="minorHAnsi"/>
                <w:sz w:val="22"/>
                <w:szCs w:val="22"/>
              </w:rPr>
              <w:t>Is the</w:t>
            </w:r>
            <w:r w:rsidR="00DA2DBE" w:rsidRPr="00AC568B">
              <w:rPr>
                <w:rFonts w:asciiTheme="minorHAnsi" w:hAnsiTheme="minorHAnsi" w:cstheme="minorHAnsi"/>
                <w:sz w:val="22"/>
                <w:szCs w:val="22"/>
              </w:rPr>
              <w:t xml:space="preserve"> school board</w:t>
            </w:r>
            <w:r w:rsidRPr="00AC568B">
              <w:rPr>
                <w:rFonts w:asciiTheme="minorHAnsi" w:hAnsiTheme="minorHAnsi" w:cstheme="minorHAnsi"/>
                <w:sz w:val="22"/>
                <w:szCs w:val="22"/>
              </w:rPr>
              <w:t xml:space="preserve"> aware of the new</w:t>
            </w:r>
            <w:r w:rsidR="00967880" w:rsidRPr="00AC568B">
              <w:rPr>
                <w:rFonts w:asciiTheme="minorHAnsi" w:hAnsiTheme="minorHAnsi" w:cstheme="minorHAnsi"/>
                <w:sz w:val="22"/>
                <w:szCs w:val="22"/>
              </w:rPr>
              <w:t xml:space="preserve"> food safety laws which require</w:t>
            </w:r>
            <w:r w:rsidRPr="00AC568B">
              <w:rPr>
                <w:rFonts w:asciiTheme="minorHAnsi" w:hAnsiTheme="minorHAnsi" w:cstheme="minorHAnsi"/>
                <w:sz w:val="22"/>
                <w:szCs w:val="22"/>
              </w:rPr>
              <w:t xml:space="preserve"> schools to </w:t>
            </w:r>
            <w:r w:rsidR="00DA2DBE" w:rsidRPr="00AC568B">
              <w:rPr>
                <w:rFonts w:asciiTheme="minorHAnsi" w:hAnsiTheme="minorHAnsi" w:cstheme="minorHAnsi"/>
                <w:sz w:val="22"/>
                <w:szCs w:val="22"/>
              </w:rPr>
              <w:t>e</w:t>
            </w:r>
            <w:r w:rsidRPr="00AC568B">
              <w:rPr>
                <w:rFonts w:asciiTheme="minorHAnsi" w:hAnsiTheme="minorHAnsi" w:cstheme="minorHAnsi"/>
                <w:sz w:val="22"/>
                <w:szCs w:val="22"/>
              </w:rPr>
              <w:t>nsure that food they sell or serve is safe and suitable to eat?</w:t>
            </w:r>
          </w:p>
          <w:p w:rsidR="002C2E5A" w:rsidRPr="00AC568B" w:rsidRDefault="002C2E5A" w:rsidP="002C2E5A">
            <w:pPr>
              <w:rPr>
                <w:rFonts w:asciiTheme="minorHAnsi" w:hAnsiTheme="minorHAnsi" w:cstheme="minorHAnsi"/>
                <w:sz w:val="22"/>
                <w:szCs w:val="22"/>
              </w:rPr>
            </w:pPr>
          </w:p>
          <w:p w:rsidR="002C2E5A" w:rsidRPr="00AC568B" w:rsidRDefault="002C2E5A" w:rsidP="002C2E5A">
            <w:pPr>
              <w:rPr>
                <w:rFonts w:asciiTheme="minorHAnsi" w:hAnsiTheme="minorHAnsi" w:cstheme="minorHAnsi"/>
                <w:sz w:val="22"/>
                <w:szCs w:val="22"/>
              </w:rPr>
            </w:pPr>
            <w:r w:rsidRPr="00AC568B">
              <w:rPr>
                <w:rFonts w:asciiTheme="minorHAnsi" w:hAnsiTheme="minorHAnsi" w:cstheme="minorHAnsi"/>
                <w:b/>
                <w:sz w:val="22"/>
                <w:szCs w:val="22"/>
              </w:rPr>
              <w:t>Note:</w:t>
            </w:r>
            <w:r w:rsidRPr="00AC568B">
              <w:rPr>
                <w:rFonts w:asciiTheme="minorHAnsi" w:hAnsiTheme="minorHAnsi" w:cstheme="minorHAnsi"/>
                <w:sz w:val="22"/>
                <w:szCs w:val="22"/>
              </w:rPr>
              <w:t xml:space="preserve"> depending on the type of food service provided, some schools will have additional obligations</w:t>
            </w:r>
            <w:r w:rsidR="00DA2DBE" w:rsidRPr="00AC568B">
              <w:rPr>
                <w:rFonts w:asciiTheme="minorHAnsi" w:hAnsiTheme="minorHAnsi" w:cstheme="minorHAnsi"/>
                <w:sz w:val="22"/>
                <w:szCs w:val="22"/>
              </w:rPr>
              <w:t>.</w:t>
            </w:r>
          </w:p>
          <w:p w:rsidR="002C2E5A" w:rsidRPr="00AC568B" w:rsidRDefault="002C2E5A" w:rsidP="002C2E5A">
            <w:pPr>
              <w:rPr>
                <w:rFonts w:asciiTheme="minorHAnsi" w:hAnsiTheme="minorHAnsi" w:cstheme="minorHAnsi"/>
                <w:sz w:val="22"/>
                <w:szCs w:val="22"/>
              </w:rPr>
            </w:pPr>
            <w:r w:rsidRPr="00AC568B">
              <w:rPr>
                <w:rFonts w:asciiTheme="minorHAnsi" w:hAnsiTheme="minorHAnsi" w:cstheme="minorHAnsi"/>
                <w:sz w:val="22"/>
                <w:szCs w:val="22"/>
              </w:rPr>
              <w:t xml:space="preserve">Please refer to: </w:t>
            </w:r>
            <w:hyperlink r:id="rId161" w:history="1">
              <w:r w:rsidR="00DA2DBE" w:rsidRPr="00AC568B">
                <w:rPr>
                  <w:rStyle w:val="Hyperlink"/>
                  <w:rFonts w:asciiTheme="minorHAnsi" w:hAnsiTheme="minorHAnsi" w:cstheme="minorHAnsi"/>
                  <w:sz w:val="22"/>
                  <w:szCs w:val="22"/>
                </w:rPr>
                <w:t>Food safety for Schools and Kura (Food Act 2014)</w:t>
              </w:r>
            </w:hyperlink>
            <w:r w:rsidR="00DA2DBE" w:rsidRPr="00AC568B">
              <w:rPr>
                <w:rStyle w:val="Hyperlink"/>
                <w:rFonts w:asciiTheme="minorHAnsi" w:hAnsiTheme="minorHAnsi" w:cstheme="minorHAnsi"/>
                <w:sz w:val="22"/>
                <w:szCs w:val="22"/>
              </w:rPr>
              <w:t>;</w:t>
            </w:r>
            <w:r w:rsidR="00DA2DBE" w:rsidRPr="00AC568B">
              <w:rPr>
                <w:rFonts w:asciiTheme="minorHAnsi" w:hAnsiTheme="minorHAnsi" w:cstheme="minorHAnsi"/>
                <w:color w:val="292F33"/>
                <w:sz w:val="22"/>
                <w:szCs w:val="22"/>
                <w:shd w:val="clear" w:color="auto" w:fill="FFFFFF"/>
                <w:lang w:val="en-US"/>
              </w:rPr>
              <w:t xml:space="preserve"> </w:t>
            </w:r>
          </w:p>
          <w:p w:rsidR="002C2E5A" w:rsidRDefault="00AC568B" w:rsidP="002C2E5A">
            <w:pPr>
              <w:rPr>
                <w:rFonts w:asciiTheme="minorHAnsi" w:hAnsiTheme="minorHAnsi"/>
                <w:sz w:val="22"/>
                <w:szCs w:val="22"/>
              </w:rPr>
            </w:pPr>
            <w:r w:rsidRPr="00AC568B">
              <w:rPr>
                <w:rFonts w:asciiTheme="minorHAnsi" w:hAnsiTheme="minorHAnsi" w:cstheme="minorHAnsi"/>
                <w:sz w:val="22"/>
                <w:szCs w:val="22"/>
              </w:rPr>
              <w:t xml:space="preserve">MPI’s school leaflet </w:t>
            </w:r>
            <w:hyperlink r:id="rId162" w:tooltip="Open external link" w:history="1">
              <w:r w:rsidRPr="00AC568B">
                <w:rPr>
                  <w:rStyle w:val="Hyperlink"/>
                  <w:rFonts w:asciiTheme="minorHAnsi" w:hAnsiTheme="minorHAnsi" w:cstheme="minorHAnsi"/>
                  <w:sz w:val="22"/>
                  <w:szCs w:val="22"/>
                </w:rPr>
                <w:t xml:space="preserve">Schools - What does the Food Act mean for me? </w:t>
              </w:r>
              <w:r w:rsidRPr="00AC568B">
                <w:rPr>
                  <w:rStyle w:val="nonvisual-indicator"/>
                  <w:rFonts w:asciiTheme="minorHAnsi" w:hAnsiTheme="minorHAnsi" w:cstheme="minorHAnsi"/>
                  <w:color w:val="0000FF"/>
                  <w:sz w:val="22"/>
                  <w:szCs w:val="22"/>
                  <w:u w:val="single"/>
                </w:rPr>
                <w:t>(external link)</w:t>
              </w:r>
              <w:r w:rsidRPr="00AC568B">
                <w:rPr>
                  <w:rStyle w:val="Hyperlink"/>
                  <w:rFonts w:asciiTheme="minorHAnsi" w:hAnsiTheme="minorHAnsi" w:cstheme="minorHAnsi"/>
                  <w:sz w:val="22"/>
                  <w:szCs w:val="22"/>
                </w:rPr>
                <w:t xml:space="preserve"> </w:t>
              </w:r>
            </w:hyperlink>
            <w:r w:rsidRPr="00AC568B">
              <w:rPr>
                <w:rFonts w:asciiTheme="minorHAnsi" w:hAnsiTheme="minorHAnsi" w:cstheme="minorHAnsi"/>
                <w:sz w:val="22"/>
                <w:szCs w:val="22"/>
              </w:rPr>
              <w:t>has the full list of food activities that need to be registered or are exempt.</w:t>
            </w:r>
          </w:p>
        </w:tc>
        <w:tc>
          <w:tcPr>
            <w:tcW w:w="708" w:type="dxa"/>
            <w:tcBorders>
              <w:top w:val="single" w:sz="4" w:space="0" w:color="auto"/>
              <w:left w:val="single" w:sz="4" w:space="0" w:color="auto"/>
              <w:bottom w:val="single" w:sz="4" w:space="0" w:color="auto"/>
              <w:right w:val="single" w:sz="4" w:space="0" w:color="auto"/>
            </w:tcBorders>
          </w:tcPr>
          <w:p w:rsidR="002C2E5A" w:rsidRPr="006969BE" w:rsidRDefault="002C2E5A" w:rsidP="002C2E5A">
            <w:pPr>
              <w:spacing w:before="80" w:after="80"/>
              <w:rPr>
                <w:rFonts w:asciiTheme="minorHAnsi" w:hAnsiTheme="minorHAnsi"/>
                <w:sz w:val="22"/>
                <w:szCs w:val="22"/>
              </w:rPr>
            </w:pPr>
          </w:p>
        </w:tc>
        <w:tc>
          <w:tcPr>
            <w:tcW w:w="709" w:type="dxa"/>
            <w:tcBorders>
              <w:top w:val="single" w:sz="4" w:space="0" w:color="auto"/>
              <w:left w:val="single" w:sz="4" w:space="0" w:color="auto"/>
              <w:bottom w:val="single" w:sz="4" w:space="0" w:color="auto"/>
              <w:right w:val="single" w:sz="4" w:space="0" w:color="auto"/>
            </w:tcBorders>
          </w:tcPr>
          <w:p w:rsidR="002C2E5A" w:rsidRPr="006969BE" w:rsidRDefault="002C2E5A" w:rsidP="002C2E5A">
            <w:pPr>
              <w:spacing w:before="80" w:after="80"/>
              <w:rPr>
                <w:rFonts w:asciiTheme="minorHAnsi" w:hAnsi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2C2E5A" w:rsidRPr="006969BE" w:rsidRDefault="002C2E5A" w:rsidP="002C2E5A">
            <w:pPr>
              <w:pStyle w:val="Text"/>
              <w:rPr>
                <w:rFonts w:asciiTheme="minorHAnsi" w:hAnsiTheme="minorHAnsi"/>
                <w:b/>
                <w:sz w:val="22"/>
                <w:szCs w:val="22"/>
              </w:rPr>
            </w:pPr>
          </w:p>
        </w:tc>
      </w:tr>
    </w:tbl>
    <w:p w:rsidR="0057055A" w:rsidRDefault="0057055A">
      <w:r>
        <w:br w:type="page"/>
      </w:r>
    </w:p>
    <w:p w:rsidR="00C35883" w:rsidRDefault="00C35883" w:rsidP="001C15A3">
      <w:pPr>
        <w:widowControl/>
        <w:jc w:val="left"/>
        <w:rPr>
          <w:b/>
          <w:i/>
          <w:sz w:val="26"/>
        </w:rPr>
      </w:pPr>
      <w:r>
        <w:rPr>
          <w:rFonts w:ascii="Arial" w:hAnsi="Arial"/>
          <w:i/>
          <w:sz w:val="26"/>
        </w:rPr>
        <w:t>Is there any further information you would like to provide in relation to Section 3 – Health, Safety and Welfare?</w:t>
      </w:r>
    </w:p>
    <w:p w:rsidR="00C35883" w:rsidRDefault="00C35883">
      <w:pPr>
        <w:pStyle w:val="Header"/>
        <w:tabs>
          <w:tab w:val="clear" w:pos="4153"/>
          <w:tab w:val="clear" w:pos="8306"/>
        </w:tabs>
      </w:pPr>
    </w:p>
    <w:p w:rsidR="00C35883" w:rsidRDefault="00C35883">
      <w:pPr>
        <w:spacing w:line="480" w:lineRule="auto"/>
      </w:pPr>
      <w:r>
        <w:t>………………………………………………………………………………………………</w:t>
      </w:r>
      <w:r w:rsidR="007E7314">
        <w:t>.</w:t>
      </w:r>
      <w:r>
        <w:t>………………………………………………………………………………………………</w:t>
      </w:r>
      <w:r w:rsidR="007E7314">
        <w:t>..</w:t>
      </w:r>
    </w:p>
    <w:p w:rsidR="00C35883" w:rsidRDefault="00C35883">
      <w:pPr>
        <w:spacing w:line="480" w:lineRule="auto"/>
      </w:pPr>
      <w:r>
        <w:t>………………………………………………………………………………………………</w:t>
      </w:r>
      <w:r w:rsidR="007E7314">
        <w:t>..</w:t>
      </w:r>
    </w:p>
    <w:p w:rsidR="00C35883" w:rsidRDefault="00C35883">
      <w:pPr>
        <w:spacing w:line="480" w:lineRule="auto"/>
      </w:pPr>
      <w:r>
        <w:t>………………………………………………………………………………………………</w:t>
      </w:r>
      <w:r w:rsidR="007E7314">
        <w:t>..</w:t>
      </w:r>
    </w:p>
    <w:p w:rsidR="00C35883" w:rsidRDefault="00C35883">
      <w:pPr>
        <w:spacing w:line="480" w:lineRule="auto"/>
      </w:pPr>
      <w:r>
        <w:t>………………………………………………………………………………………………</w:t>
      </w:r>
      <w:r w:rsidR="007E7314">
        <w:t>..</w:t>
      </w:r>
    </w:p>
    <w:p w:rsidR="00C35883" w:rsidRDefault="00C35883">
      <w:pPr>
        <w:spacing w:line="480" w:lineRule="auto"/>
      </w:pPr>
      <w:r>
        <w:t>………………………………………………………………………………………………</w:t>
      </w:r>
      <w:r w:rsidR="007E7314">
        <w:t>..</w:t>
      </w:r>
    </w:p>
    <w:p w:rsidR="00C35883" w:rsidRDefault="00C35883">
      <w:pPr>
        <w:spacing w:line="480" w:lineRule="auto"/>
      </w:pPr>
      <w:r>
        <w:t>………………………………………………………………………………………………</w:t>
      </w:r>
      <w:r w:rsidR="007E7314">
        <w:t>..</w:t>
      </w:r>
    </w:p>
    <w:p w:rsidR="00C35883" w:rsidRDefault="00C35883">
      <w:pPr>
        <w:spacing w:line="480" w:lineRule="auto"/>
      </w:pPr>
      <w:r>
        <w:t>………………………………………………………………………………………………</w:t>
      </w:r>
      <w:r w:rsidR="007E7314">
        <w:t>..</w:t>
      </w:r>
    </w:p>
    <w:p w:rsidR="00C35883" w:rsidRDefault="00C35883">
      <w:pPr>
        <w:spacing w:line="480" w:lineRule="auto"/>
      </w:pPr>
      <w:r>
        <w:t>………………………………………………………………………………………………</w:t>
      </w:r>
      <w:r w:rsidR="007E7314">
        <w:t>..</w:t>
      </w:r>
    </w:p>
    <w:p w:rsidR="00C35883" w:rsidRDefault="00C35883">
      <w:pPr>
        <w:spacing w:line="480" w:lineRule="auto"/>
      </w:pPr>
      <w:r>
        <w:t>………………………………………………………………………………………………</w:t>
      </w:r>
      <w:r w:rsidR="007E7314">
        <w:t>..</w:t>
      </w:r>
    </w:p>
    <w:p w:rsidR="00C35883" w:rsidRDefault="00C35883">
      <w:pPr>
        <w:spacing w:line="480" w:lineRule="auto"/>
      </w:pPr>
      <w:r>
        <w:t>………………………………………………………………………………………………</w:t>
      </w:r>
      <w:r w:rsidR="007E7314">
        <w:t>..</w:t>
      </w:r>
    </w:p>
    <w:p w:rsidR="00C35883" w:rsidRDefault="00C35883">
      <w:pPr>
        <w:spacing w:line="480" w:lineRule="auto"/>
      </w:pPr>
      <w:r>
        <w:t>………………………………………………………………………………………………</w:t>
      </w:r>
      <w:r w:rsidR="007E7314">
        <w:t>..</w:t>
      </w:r>
    </w:p>
    <w:p w:rsidR="00C35883" w:rsidRDefault="00C35883">
      <w:pPr>
        <w:spacing w:line="480" w:lineRule="auto"/>
      </w:pPr>
      <w:r>
        <w:t>………………………………………………………………………………………………</w:t>
      </w:r>
      <w:r w:rsidR="007E7314">
        <w:t>..</w:t>
      </w:r>
    </w:p>
    <w:p w:rsidR="00C35883" w:rsidRDefault="00C35883">
      <w:pPr>
        <w:spacing w:line="480" w:lineRule="auto"/>
      </w:pPr>
      <w:r>
        <w:t>………………………………………………………………………………………………</w:t>
      </w:r>
      <w:r w:rsidR="007E7314">
        <w:t>..</w:t>
      </w:r>
    </w:p>
    <w:p w:rsidR="00C35883" w:rsidRDefault="00C35883">
      <w:pPr>
        <w:spacing w:line="480" w:lineRule="auto"/>
      </w:pPr>
      <w:r>
        <w:t>………………………………………………………………………………………………</w:t>
      </w:r>
      <w:r w:rsidR="007E7314">
        <w:t>..</w:t>
      </w:r>
    </w:p>
    <w:p w:rsidR="00C35883" w:rsidRDefault="00C35883">
      <w:pPr>
        <w:spacing w:line="480" w:lineRule="auto"/>
      </w:pPr>
      <w:r>
        <w:t>………………………………………………………………………………………………</w:t>
      </w:r>
      <w:r w:rsidR="007E7314">
        <w:t>..</w:t>
      </w:r>
    </w:p>
    <w:p w:rsidR="00C35883" w:rsidRDefault="00C35883">
      <w:pPr>
        <w:spacing w:line="480" w:lineRule="auto"/>
      </w:pPr>
      <w:r>
        <w:t>………………………………………………………………………………………………</w:t>
      </w:r>
      <w:r w:rsidR="007E7314">
        <w:t>..</w:t>
      </w:r>
    </w:p>
    <w:p w:rsidR="00C35883" w:rsidRDefault="00C35883">
      <w:pPr>
        <w:spacing w:line="480" w:lineRule="auto"/>
      </w:pPr>
      <w:r>
        <w:t>………………………………………………………………………………………………</w:t>
      </w:r>
      <w:r w:rsidR="007E7314">
        <w:t>..</w:t>
      </w:r>
    </w:p>
    <w:p w:rsidR="00C35883" w:rsidRDefault="00C35883">
      <w:pPr>
        <w:spacing w:line="480" w:lineRule="auto"/>
      </w:pPr>
      <w:r>
        <w:t>………………………………………………………………………………………………</w:t>
      </w:r>
      <w:r w:rsidR="007E7314">
        <w:t>..</w:t>
      </w:r>
    </w:p>
    <w:p w:rsidR="00C35883" w:rsidRDefault="00C35883">
      <w:pPr>
        <w:spacing w:line="480" w:lineRule="auto"/>
      </w:pPr>
      <w:r>
        <w:t>………………………………………………………………………………………………</w:t>
      </w:r>
      <w:r w:rsidR="007E7314">
        <w:t>..</w:t>
      </w:r>
    </w:p>
    <w:p w:rsidR="0057055A" w:rsidRDefault="00C35883" w:rsidP="00161F73">
      <w:pPr>
        <w:spacing w:line="480" w:lineRule="auto"/>
      </w:pPr>
      <w:r>
        <w:t>………………………………………………………………………………………………</w:t>
      </w:r>
      <w:r w:rsidR="007E7314">
        <w:t>..</w:t>
      </w:r>
      <w:r w:rsidR="0057055A">
        <w:br w:type="page"/>
      </w:r>
    </w:p>
    <w:p w:rsidR="00C35883" w:rsidRDefault="00C35883">
      <w:pPr>
        <w:spacing w:line="480" w:lineRule="auto"/>
        <w:rPr>
          <w:rFonts w:ascii="Arial Mäori" w:hAnsi="Arial Mäori"/>
          <w:b/>
        </w:rPr>
      </w:pPr>
      <w:r>
        <w:rPr>
          <w:rFonts w:ascii="Arial Mäori" w:hAnsi="Arial Mäori"/>
          <w:b/>
        </w:rPr>
        <w:t>What does ERO want to know?</w:t>
      </w:r>
    </w:p>
    <w:p w:rsidR="00C35883" w:rsidRDefault="00C35883">
      <w:r>
        <w:t>ERO wants to know th</w:t>
      </w:r>
      <w:r w:rsidR="00D42B1A">
        <w:t>at the board has policies/procedures and practices.</w:t>
      </w:r>
    </w:p>
    <w:p w:rsidR="00C35883" w:rsidRDefault="00C35883">
      <w:pPr>
        <w:pStyle w:val="Alices"/>
        <w:pBdr>
          <w:top w:val="single" w:sz="4" w:space="1" w:color="auto"/>
          <w:bottom w:val="single" w:sz="4" w:space="1" w:color="auto"/>
        </w:pBdr>
        <w:jc w:val="center"/>
      </w:pPr>
      <w:r>
        <w:rPr>
          <w:sz w:val="28"/>
        </w:rPr>
        <w:t>Self-Audit Checklist</w:t>
      </w:r>
      <w:r>
        <w:br/>
      </w:r>
      <w:r>
        <w:rPr>
          <w:i/>
          <w:sz w:val="26"/>
        </w:rPr>
        <w:t>Section 4 – Personnel</w:t>
      </w:r>
    </w:p>
    <w:p w:rsidR="00C35883" w:rsidRDefault="00C35883">
      <w:pPr>
        <w:pStyle w:val="Text"/>
      </w:pPr>
      <w:r>
        <w:t>Good practice or legal compliance suggests that the board should have:</w:t>
      </w:r>
    </w:p>
    <w:tbl>
      <w:tblPr>
        <w:tblStyle w:val="TableGrid"/>
        <w:tblW w:w="9039" w:type="dxa"/>
        <w:tblLayout w:type="fixed"/>
        <w:tblLook w:val="04A0" w:firstRow="1" w:lastRow="0" w:firstColumn="1" w:lastColumn="0" w:noHBand="0" w:noVBand="1"/>
      </w:tblPr>
      <w:tblGrid>
        <w:gridCol w:w="355"/>
        <w:gridCol w:w="6557"/>
        <w:gridCol w:w="567"/>
        <w:gridCol w:w="567"/>
        <w:gridCol w:w="993"/>
      </w:tblGrid>
      <w:tr w:rsidR="00CB1C6F" w:rsidRPr="006969BE" w:rsidTr="00A646BB">
        <w:trPr>
          <w:cantSplit/>
          <w:trHeight w:val="500"/>
          <w:tblHeader/>
        </w:trPr>
        <w:tc>
          <w:tcPr>
            <w:tcW w:w="355" w:type="dxa"/>
          </w:tcPr>
          <w:p w:rsidR="00CB1C6F" w:rsidRPr="006969BE" w:rsidRDefault="00CB1C6F">
            <w:pPr>
              <w:rPr>
                <w:rFonts w:asciiTheme="minorHAnsi" w:hAnsiTheme="minorHAnsi"/>
                <w:i/>
                <w:sz w:val="22"/>
                <w:szCs w:val="22"/>
              </w:rPr>
            </w:pPr>
          </w:p>
        </w:tc>
        <w:tc>
          <w:tcPr>
            <w:tcW w:w="6557" w:type="dxa"/>
          </w:tcPr>
          <w:p w:rsidR="00CB1C6F" w:rsidRPr="00A646BB" w:rsidRDefault="00E83948" w:rsidP="00A646BB">
            <w:pPr>
              <w:rPr>
                <w:rFonts w:asciiTheme="minorHAnsi" w:hAnsiTheme="minorHAnsi"/>
                <w:b/>
                <w:i/>
                <w:sz w:val="22"/>
                <w:szCs w:val="22"/>
              </w:rPr>
            </w:pPr>
            <w:r w:rsidRPr="006969BE">
              <w:rPr>
                <w:rFonts w:asciiTheme="minorHAnsi" w:hAnsiTheme="minorHAnsi"/>
                <w:b/>
                <w:i/>
                <w:sz w:val="22"/>
                <w:szCs w:val="22"/>
              </w:rPr>
              <w:t>Please tick all questions i</w:t>
            </w:r>
            <w:r w:rsidR="00B918C9" w:rsidRPr="006969BE">
              <w:rPr>
                <w:rFonts w:asciiTheme="minorHAnsi" w:hAnsiTheme="minorHAnsi"/>
                <w:b/>
                <w:i/>
                <w:sz w:val="22"/>
                <w:szCs w:val="22"/>
              </w:rPr>
              <w:t>ncluding bullet points or write N/A if not applicable.</w:t>
            </w:r>
          </w:p>
        </w:tc>
        <w:tc>
          <w:tcPr>
            <w:tcW w:w="567" w:type="dxa"/>
          </w:tcPr>
          <w:p w:rsidR="00CB1C6F" w:rsidRPr="002E68EE" w:rsidRDefault="00CB1C6F" w:rsidP="00CB1C6F">
            <w:pPr>
              <w:jc w:val="center"/>
              <w:rPr>
                <w:rFonts w:asciiTheme="minorHAnsi" w:hAnsiTheme="minorHAnsi"/>
                <w:b/>
                <w:sz w:val="22"/>
                <w:szCs w:val="22"/>
              </w:rPr>
            </w:pPr>
            <w:r w:rsidRPr="002E68EE">
              <w:rPr>
                <w:rFonts w:asciiTheme="minorHAnsi" w:hAnsiTheme="minorHAnsi"/>
                <w:b/>
                <w:sz w:val="22"/>
                <w:szCs w:val="22"/>
              </w:rPr>
              <w:t>Yes</w:t>
            </w:r>
          </w:p>
        </w:tc>
        <w:tc>
          <w:tcPr>
            <w:tcW w:w="567" w:type="dxa"/>
          </w:tcPr>
          <w:p w:rsidR="00CB1C6F" w:rsidRPr="002E68EE" w:rsidRDefault="00CB1C6F" w:rsidP="00CB1C6F">
            <w:pPr>
              <w:jc w:val="center"/>
              <w:rPr>
                <w:rFonts w:asciiTheme="minorHAnsi" w:hAnsiTheme="minorHAnsi"/>
                <w:b/>
                <w:sz w:val="22"/>
                <w:szCs w:val="22"/>
              </w:rPr>
            </w:pPr>
            <w:r w:rsidRPr="002E68EE">
              <w:rPr>
                <w:rFonts w:asciiTheme="minorHAnsi" w:hAnsiTheme="minorHAnsi"/>
                <w:b/>
                <w:sz w:val="22"/>
                <w:szCs w:val="22"/>
              </w:rPr>
              <w:t>No</w:t>
            </w:r>
          </w:p>
        </w:tc>
        <w:tc>
          <w:tcPr>
            <w:tcW w:w="993" w:type="dxa"/>
          </w:tcPr>
          <w:p w:rsidR="00CB1C6F" w:rsidRPr="002E68EE" w:rsidRDefault="00CB1C6F" w:rsidP="00CB1C6F">
            <w:pPr>
              <w:jc w:val="center"/>
              <w:rPr>
                <w:rFonts w:asciiTheme="minorHAnsi" w:hAnsiTheme="minorHAnsi"/>
                <w:b/>
                <w:sz w:val="22"/>
                <w:szCs w:val="22"/>
              </w:rPr>
            </w:pPr>
            <w:r w:rsidRPr="002E68EE">
              <w:rPr>
                <w:rFonts w:asciiTheme="minorHAnsi" w:hAnsiTheme="minorHAnsi"/>
                <w:b/>
                <w:sz w:val="22"/>
                <w:szCs w:val="22"/>
              </w:rPr>
              <w:t>Unsure</w:t>
            </w:r>
          </w:p>
        </w:tc>
      </w:tr>
      <w:tr w:rsidR="00EA6EB1" w:rsidRPr="006969BE" w:rsidTr="00EA6EB1">
        <w:trPr>
          <w:cantSplit/>
          <w:trHeight w:val="1025"/>
        </w:trPr>
        <w:tc>
          <w:tcPr>
            <w:tcW w:w="355" w:type="dxa"/>
            <w:vMerge w:val="restart"/>
          </w:tcPr>
          <w:p w:rsidR="00EA6EB1" w:rsidRPr="006969BE" w:rsidRDefault="00EA6EB1">
            <w:pPr>
              <w:rPr>
                <w:rFonts w:asciiTheme="minorHAnsi" w:hAnsiTheme="minorHAnsi"/>
                <w:sz w:val="22"/>
                <w:szCs w:val="22"/>
              </w:rPr>
            </w:pPr>
            <w:r w:rsidRPr="006969BE">
              <w:rPr>
                <w:rFonts w:asciiTheme="minorHAnsi" w:hAnsiTheme="minorHAnsi"/>
                <w:sz w:val="22"/>
                <w:szCs w:val="22"/>
              </w:rPr>
              <w:t>1</w:t>
            </w:r>
          </w:p>
        </w:tc>
        <w:tc>
          <w:tcPr>
            <w:tcW w:w="6557" w:type="dxa"/>
            <w:vMerge w:val="restart"/>
          </w:tcPr>
          <w:p w:rsidR="00EA6EB1" w:rsidRDefault="00EA6EB1" w:rsidP="00CB1C6F">
            <w:pPr>
              <w:pStyle w:val="Text"/>
              <w:spacing w:before="0" w:after="0"/>
              <w:rPr>
                <w:rFonts w:asciiTheme="minorHAnsi" w:hAnsiTheme="minorHAnsi"/>
                <w:sz w:val="22"/>
                <w:szCs w:val="22"/>
              </w:rPr>
            </w:pPr>
            <w:r w:rsidRPr="006969BE">
              <w:rPr>
                <w:rFonts w:asciiTheme="minorHAnsi" w:hAnsiTheme="minorHAnsi"/>
                <w:sz w:val="22"/>
                <w:szCs w:val="22"/>
              </w:rPr>
              <w:t xml:space="preserve">Developed and </w:t>
            </w:r>
            <w:r>
              <w:rPr>
                <w:rFonts w:asciiTheme="minorHAnsi" w:hAnsiTheme="minorHAnsi"/>
                <w:sz w:val="22"/>
                <w:szCs w:val="22"/>
              </w:rPr>
              <w:t xml:space="preserve">implemented personnel and industrial </w:t>
            </w:r>
            <w:r w:rsidRPr="006969BE">
              <w:rPr>
                <w:rFonts w:asciiTheme="minorHAnsi" w:hAnsiTheme="minorHAnsi"/>
                <w:sz w:val="22"/>
                <w:szCs w:val="22"/>
              </w:rPr>
              <w:t>policies</w:t>
            </w:r>
            <w:r>
              <w:rPr>
                <w:rFonts w:asciiTheme="minorHAnsi" w:hAnsiTheme="minorHAnsi"/>
                <w:sz w:val="22"/>
                <w:szCs w:val="22"/>
              </w:rPr>
              <w:t>, within policy and procedural frameworks set by the Government from time to time, which promote high levels of staff performance, and use educational resources effectively and recognise the needs of students?</w:t>
            </w:r>
          </w:p>
          <w:p w:rsidR="00EA6EB1" w:rsidRPr="006969BE" w:rsidRDefault="00EA6EB1" w:rsidP="00CB1C6F">
            <w:pPr>
              <w:pStyle w:val="Text"/>
              <w:spacing w:before="0" w:after="0"/>
              <w:rPr>
                <w:rFonts w:asciiTheme="minorHAnsi" w:hAnsiTheme="minorHAnsi"/>
                <w:sz w:val="22"/>
                <w:szCs w:val="22"/>
              </w:rPr>
            </w:pPr>
            <w:r>
              <w:rPr>
                <w:rFonts w:asciiTheme="minorHAnsi" w:hAnsiTheme="minorHAnsi"/>
                <w:sz w:val="22"/>
                <w:szCs w:val="22"/>
              </w:rPr>
              <w:t>Being a good employer as defined in the State Sector Act 1988, and complied with the conditions contained in employment contracts applying to teaching and non-teaching staff?</w:t>
            </w:r>
            <w:r w:rsidRPr="006969BE">
              <w:rPr>
                <w:rFonts w:asciiTheme="minorHAnsi" w:hAnsiTheme="minorHAnsi"/>
                <w:sz w:val="22"/>
                <w:szCs w:val="22"/>
              </w:rPr>
              <w:t xml:space="preserve">                           </w:t>
            </w:r>
          </w:p>
          <w:p w:rsidR="00EA6EB1" w:rsidRPr="006969BE" w:rsidRDefault="00EA6EB1" w:rsidP="00CB1C6F">
            <w:pPr>
              <w:pStyle w:val="Text"/>
              <w:spacing w:before="0" w:after="0"/>
              <w:rPr>
                <w:rFonts w:asciiTheme="minorHAnsi" w:hAnsiTheme="minorHAnsi"/>
                <w:sz w:val="22"/>
                <w:szCs w:val="22"/>
              </w:rPr>
            </w:pPr>
            <w:r w:rsidRPr="006969BE">
              <w:rPr>
                <w:rFonts w:asciiTheme="minorHAnsi" w:hAnsiTheme="minorHAnsi"/>
                <w:sz w:val="22"/>
                <w:szCs w:val="22"/>
              </w:rPr>
              <w:t xml:space="preserve"> </w:t>
            </w:r>
            <w:r w:rsidRPr="006969BE">
              <w:rPr>
                <w:rFonts w:asciiTheme="minorHAnsi" w:hAnsiTheme="minorHAnsi"/>
                <w:iCs/>
                <w:sz w:val="22"/>
                <w:szCs w:val="22"/>
              </w:rPr>
              <w:t>[</w:t>
            </w:r>
            <w:r w:rsidRPr="006969BE">
              <w:rPr>
                <w:rFonts w:asciiTheme="minorHAnsi" w:hAnsiTheme="minorHAnsi"/>
                <w:i/>
                <w:iCs/>
                <w:sz w:val="22"/>
                <w:szCs w:val="22"/>
              </w:rPr>
              <w:t>NAG 3;</w:t>
            </w:r>
            <w:r w:rsidRPr="006969BE">
              <w:rPr>
                <w:rFonts w:asciiTheme="minorHAnsi" w:hAnsiTheme="minorHAnsi"/>
                <w:iCs/>
                <w:sz w:val="22"/>
                <w:szCs w:val="22"/>
              </w:rPr>
              <w:t xml:space="preserve"> </w:t>
            </w:r>
            <w:r w:rsidRPr="006969BE">
              <w:rPr>
                <w:rFonts w:asciiTheme="minorHAnsi" w:hAnsiTheme="minorHAnsi"/>
                <w:i/>
                <w:iCs/>
                <w:sz w:val="22"/>
                <w:szCs w:val="22"/>
              </w:rPr>
              <w:t>s</w:t>
            </w:r>
            <w:r w:rsidRPr="006969BE">
              <w:rPr>
                <w:rFonts w:asciiTheme="minorHAnsi" w:hAnsiTheme="minorHAnsi"/>
                <w:iCs/>
                <w:sz w:val="22"/>
                <w:szCs w:val="22"/>
              </w:rPr>
              <w:t xml:space="preserve"> </w:t>
            </w:r>
            <w:r w:rsidRPr="006969BE">
              <w:rPr>
                <w:rFonts w:asciiTheme="minorHAnsi" w:hAnsiTheme="minorHAnsi"/>
                <w:i/>
                <w:iCs/>
                <w:sz w:val="22"/>
                <w:szCs w:val="22"/>
              </w:rPr>
              <w:t>77A State Sector Act</w:t>
            </w:r>
            <w:r w:rsidRPr="006969BE">
              <w:rPr>
                <w:rFonts w:asciiTheme="minorHAnsi" w:hAnsiTheme="minorHAnsi"/>
                <w:iCs/>
                <w:sz w:val="22"/>
                <w:szCs w:val="22"/>
              </w:rPr>
              <w:t>].</w:t>
            </w:r>
          </w:p>
        </w:tc>
        <w:tc>
          <w:tcPr>
            <w:tcW w:w="567" w:type="dxa"/>
            <w:tcBorders>
              <w:bottom w:val="single" w:sz="4" w:space="0" w:color="auto"/>
            </w:tcBorders>
          </w:tcPr>
          <w:p w:rsidR="00EA6EB1" w:rsidRPr="00EA6EB1" w:rsidRDefault="00EA6EB1">
            <w:pPr>
              <w:rPr>
                <w:rFonts w:asciiTheme="minorHAnsi" w:hAnsiTheme="minorHAnsi"/>
                <w:sz w:val="22"/>
                <w:szCs w:val="22"/>
              </w:rPr>
            </w:pPr>
          </w:p>
        </w:tc>
        <w:tc>
          <w:tcPr>
            <w:tcW w:w="567" w:type="dxa"/>
            <w:tcBorders>
              <w:bottom w:val="single" w:sz="4" w:space="0" w:color="auto"/>
            </w:tcBorders>
          </w:tcPr>
          <w:p w:rsidR="00EA6EB1" w:rsidRPr="006969BE" w:rsidRDefault="00EA6EB1">
            <w:pPr>
              <w:rPr>
                <w:rFonts w:asciiTheme="minorHAnsi" w:hAnsiTheme="minorHAnsi"/>
                <w:i/>
                <w:sz w:val="22"/>
                <w:szCs w:val="22"/>
              </w:rPr>
            </w:pPr>
          </w:p>
        </w:tc>
        <w:tc>
          <w:tcPr>
            <w:tcW w:w="993" w:type="dxa"/>
            <w:tcBorders>
              <w:bottom w:val="single" w:sz="4" w:space="0" w:color="auto"/>
            </w:tcBorders>
          </w:tcPr>
          <w:p w:rsidR="00EA6EB1" w:rsidRPr="006969BE" w:rsidRDefault="00EA6EB1">
            <w:pPr>
              <w:rPr>
                <w:rFonts w:asciiTheme="minorHAnsi" w:hAnsiTheme="minorHAnsi"/>
                <w:i/>
                <w:sz w:val="22"/>
                <w:szCs w:val="22"/>
              </w:rPr>
            </w:pPr>
          </w:p>
        </w:tc>
      </w:tr>
      <w:tr w:rsidR="00EA6EB1" w:rsidRPr="006969BE" w:rsidTr="00EA6EB1">
        <w:trPr>
          <w:cantSplit/>
          <w:trHeight w:val="1116"/>
        </w:trPr>
        <w:tc>
          <w:tcPr>
            <w:tcW w:w="355" w:type="dxa"/>
            <w:vMerge/>
          </w:tcPr>
          <w:p w:rsidR="00EA6EB1" w:rsidRPr="006969BE" w:rsidRDefault="00EA6EB1">
            <w:pPr>
              <w:rPr>
                <w:rFonts w:asciiTheme="minorHAnsi" w:hAnsiTheme="minorHAnsi"/>
                <w:sz w:val="22"/>
                <w:szCs w:val="22"/>
              </w:rPr>
            </w:pPr>
          </w:p>
        </w:tc>
        <w:tc>
          <w:tcPr>
            <w:tcW w:w="6557" w:type="dxa"/>
            <w:vMerge/>
          </w:tcPr>
          <w:p w:rsidR="00EA6EB1" w:rsidRPr="006969BE" w:rsidRDefault="00EA6EB1" w:rsidP="00CB1C6F">
            <w:pPr>
              <w:pStyle w:val="Text"/>
              <w:spacing w:before="0" w:after="0"/>
              <w:rPr>
                <w:rFonts w:asciiTheme="minorHAnsi" w:hAnsiTheme="minorHAnsi"/>
                <w:sz w:val="22"/>
                <w:szCs w:val="22"/>
              </w:rPr>
            </w:pPr>
          </w:p>
        </w:tc>
        <w:tc>
          <w:tcPr>
            <w:tcW w:w="567" w:type="dxa"/>
            <w:tcBorders>
              <w:top w:val="single" w:sz="4" w:space="0" w:color="auto"/>
            </w:tcBorders>
          </w:tcPr>
          <w:p w:rsidR="00EA6EB1" w:rsidRPr="006969BE" w:rsidRDefault="00EA6EB1">
            <w:pPr>
              <w:rPr>
                <w:rFonts w:asciiTheme="minorHAnsi" w:hAnsiTheme="minorHAnsi"/>
                <w:i/>
                <w:sz w:val="22"/>
                <w:szCs w:val="22"/>
              </w:rPr>
            </w:pPr>
          </w:p>
        </w:tc>
        <w:tc>
          <w:tcPr>
            <w:tcW w:w="567" w:type="dxa"/>
            <w:tcBorders>
              <w:top w:val="single" w:sz="4" w:space="0" w:color="auto"/>
            </w:tcBorders>
          </w:tcPr>
          <w:p w:rsidR="00EA6EB1" w:rsidRPr="006969BE" w:rsidRDefault="00EA6EB1">
            <w:pPr>
              <w:rPr>
                <w:rFonts w:asciiTheme="minorHAnsi" w:hAnsiTheme="minorHAnsi"/>
                <w:i/>
                <w:sz w:val="22"/>
                <w:szCs w:val="22"/>
              </w:rPr>
            </w:pPr>
          </w:p>
        </w:tc>
        <w:tc>
          <w:tcPr>
            <w:tcW w:w="993" w:type="dxa"/>
            <w:tcBorders>
              <w:top w:val="single" w:sz="4" w:space="0" w:color="auto"/>
            </w:tcBorders>
          </w:tcPr>
          <w:p w:rsidR="00EA6EB1" w:rsidRPr="006969BE" w:rsidRDefault="00EA6EB1">
            <w:pPr>
              <w:rPr>
                <w:rFonts w:asciiTheme="minorHAnsi" w:hAnsiTheme="minorHAnsi"/>
                <w:i/>
                <w:sz w:val="22"/>
                <w:szCs w:val="22"/>
              </w:rPr>
            </w:pPr>
          </w:p>
        </w:tc>
      </w:tr>
      <w:tr w:rsidR="00CB1C6F" w:rsidRPr="006969BE" w:rsidTr="002E68EE">
        <w:trPr>
          <w:cantSplit/>
          <w:trHeight w:val="824"/>
        </w:trPr>
        <w:tc>
          <w:tcPr>
            <w:tcW w:w="355" w:type="dxa"/>
          </w:tcPr>
          <w:p w:rsidR="00CB1C6F" w:rsidRPr="006969BE" w:rsidRDefault="00900F4B">
            <w:pPr>
              <w:rPr>
                <w:rFonts w:asciiTheme="minorHAnsi" w:hAnsiTheme="minorHAnsi"/>
                <w:sz w:val="22"/>
                <w:szCs w:val="22"/>
              </w:rPr>
            </w:pPr>
            <w:r w:rsidRPr="006969BE">
              <w:rPr>
                <w:rFonts w:asciiTheme="minorHAnsi" w:hAnsiTheme="minorHAnsi"/>
                <w:sz w:val="22"/>
                <w:szCs w:val="22"/>
              </w:rPr>
              <w:t>2</w:t>
            </w:r>
          </w:p>
        </w:tc>
        <w:tc>
          <w:tcPr>
            <w:tcW w:w="6557" w:type="dxa"/>
          </w:tcPr>
          <w:p w:rsidR="00785A3A" w:rsidRPr="006969BE" w:rsidRDefault="00CB1C6F" w:rsidP="00CB1C6F">
            <w:pPr>
              <w:pStyle w:val="Text"/>
              <w:spacing w:before="0" w:after="0"/>
              <w:rPr>
                <w:rFonts w:asciiTheme="minorHAnsi" w:hAnsiTheme="minorHAnsi"/>
                <w:sz w:val="22"/>
                <w:szCs w:val="22"/>
              </w:rPr>
            </w:pPr>
            <w:r w:rsidRPr="006969BE">
              <w:rPr>
                <w:rFonts w:asciiTheme="minorHAnsi" w:hAnsiTheme="minorHAnsi"/>
                <w:sz w:val="22"/>
                <w:szCs w:val="22"/>
              </w:rPr>
              <w:t xml:space="preserve">Developed and implemented policies and procedures for employment and appraisal of staff? </w:t>
            </w:r>
          </w:p>
          <w:p w:rsidR="00CB1C6F" w:rsidRPr="006969BE" w:rsidRDefault="00CB1C6F" w:rsidP="00CB1C6F">
            <w:pPr>
              <w:pStyle w:val="Text"/>
              <w:spacing w:before="0" w:after="0"/>
              <w:rPr>
                <w:rFonts w:asciiTheme="minorHAnsi" w:hAnsiTheme="minorHAnsi"/>
                <w:b/>
                <w:iCs/>
                <w:sz w:val="22"/>
                <w:szCs w:val="22"/>
              </w:rPr>
            </w:pPr>
            <w:r w:rsidRPr="006969BE">
              <w:rPr>
                <w:rFonts w:asciiTheme="minorHAnsi" w:hAnsiTheme="minorHAnsi"/>
                <w:iCs/>
                <w:sz w:val="22"/>
                <w:szCs w:val="22"/>
              </w:rPr>
              <w:t>[</w:t>
            </w:r>
            <w:r w:rsidRPr="006969BE">
              <w:rPr>
                <w:rFonts w:asciiTheme="minorHAnsi" w:hAnsiTheme="minorHAnsi"/>
                <w:i/>
                <w:iCs/>
                <w:sz w:val="22"/>
                <w:szCs w:val="22"/>
              </w:rPr>
              <w:t>s 77C State Sector Act 1988; NZ Gazette  and relevant  Collective Employment Agreement</w:t>
            </w:r>
            <w:r w:rsidRPr="006969BE">
              <w:rPr>
                <w:rFonts w:asciiTheme="minorHAnsi" w:hAnsiTheme="minorHAnsi"/>
                <w:iCs/>
                <w:sz w:val="22"/>
                <w:szCs w:val="22"/>
              </w:rPr>
              <w:t>].</w:t>
            </w:r>
          </w:p>
        </w:tc>
        <w:tc>
          <w:tcPr>
            <w:tcW w:w="567" w:type="dxa"/>
          </w:tcPr>
          <w:p w:rsidR="00CB1C6F" w:rsidRPr="006969BE" w:rsidRDefault="00CB1C6F">
            <w:pPr>
              <w:rPr>
                <w:rFonts w:asciiTheme="minorHAnsi" w:hAnsiTheme="minorHAnsi"/>
                <w:i/>
                <w:sz w:val="22"/>
                <w:szCs w:val="22"/>
              </w:rPr>
            </w:pPr>
          </w:p>
        </w:tc>
        <w:tc>
          <w:tcPr>
            <w:tcW w:w="567" w:type="dxa"/>
          </w:tcPr>
          <w:p w:rsidR="00CB1C6F" w:rsidRPr="006969BE" w:rsidRDefault="00CB1C6F">
            <w:pPr>
              <w:rPr>
                <w:rFonts w:asciiTheme="minorHAnsi" w:hAnsiTheme="minorHAnsi"/>
                <w:i/>
                <w:sz w:val="22"/>
                <w:szCs w:val="22"/>
              </w:rPr>
            </w:pPr>
          </w:p>
        </w:tc>
        <w:tc>
          <w:tcPr>
            <w:tcW w:w="993" w:type="dxa"/>
          </w:tcPr>
          <w:p w:rsidR="00CB1C6F" w:rsidRPr="006969BE" w:rsidRDefault="00CB1C6F">
            <w:pPr>
              <w:rPr>
                <w:rFonts w:asciiTheme="minorHAnsi" w:hAnsiTheme="minorHAnsi"/>
                <w:i/>
                <w:sz w:val="22"/>
                <w:szCs w:val="22"/>
              </w:rPr>
            </w:pPr>
          </w:p>
        </w:tc>
      </w:tr>
      <w:tr w:rsidR="00A9626E" w:rsidRPr="006969BE" w:rsidTr="00A9626E">
        <w:trPr>
          <w:cantSplit/>
          <w:trHeight w:val="890"/>
        </w:trPr>
        <w:tc>
          <w:tcPr>
            <w:tcW w:w="355" w:type="dxa"/>
            <w:vMerge w:val="restart"/>
          </w:tcPr>
          <w:p w:rsidR="00A9626E" w:rsidRPr="006969BE" w:rsidRDefault="00A9626E">
            <w:pPr>
              <w:rPr>
                <w:rFonts w:asciiTheme="minorHAnsi" w:hAnsiTheme="minorHAnsi"/>
                <w:sz w:val="22"/>
                <w:szCs w:val="22"/>
              </w:rPr>
            </w:pPr>
            <w:r w:rsidRPr="006969BE">
              <w:rPr>
                <w:rFonts w:asciiTheme="minorHAnsi" w:hAnsiTheme="minorHAnsi"/>
                <w:sz w:val="22"/>
                <w:szCs w:val="22"/>
              </w:rPr>
              <w:t>3</w:t>
            </w:r>
          </w:p>
        </w:tc>
        <w:tc>
          <w:tcPr>
            <w:tcW w:w="6557" w:type="dxa"/>
            <w:vMerge w:val="restart"/>
          </w:tcPr>
          <w:p w:rsidR="00A9626E" w:rsidRPr="006969BE" w:rsidRDefault="00A9626E" w:rsidP="00900F4B">
            <w:pPr>
              <w:spacing w:after="120"/>
              <w:ind w:right="57"/>
              <w:rPr>
                <w:rFonts w:asciiTheme="minorHAnsi" w:hAnsiTheme="minorHAnsi"/>
                <w:sz w:val="22"/>
                <w:szCs w:val="22"/>
              </w:rPr>
            </w:pPr>
            <w:r w:rsidRPr="006969BE">
              <w:rPr>
                <w:rFonts w:asciiTheme="minorHAnsi" w:hAnsiTheme="minorHAnsi"/>
                <w:sz w:val="22"/>
                <w:szCs w:val="22"/>
              </w:rPr>
              <w:t>Documents showing that suitable human resource management practices are implemented including:</w:t>
            </w:r>
          </w:p>
          <w:p w:rsidR="00A9626E" w:rsidRPr="006969BE" w:rsidRDefault="00A9626E" w:rsidP="00900F4B">
            <w:pPr>
              <w:ind w:left="317" w:right="57"/>
              <w:rPr>
                <w:rFonts w:asciiTheme="minorHAnsi" w:hAnsiTheme="minorHAnsi"/>
                <w:sz w:val="22"/>
                <w:szCs w:val="22"/>
              </w:rPr>
            </w:pPr>
            <w:r w:rsidRPr="006969BE">
              <w:rPr>
                <w:rFonts w:asciiTheme="minorHAnsi" w:hAnsiTheme="minorHAnsi"/>
                <w:sz w:val="22"/>
                <w:szCs w:val="22"/>
              </w:rPr>
              <w:t>(a) selection and appointment procedures showing that:</w:t>
            </w:r>
          </w:p>
          <w:p w:rsidR="00A9626E" w:rsidRPr="006969BE" w:rsidRDefault="00A9626E" w:rsidP="00565F46">
            <w:pPr>
              <w:ind w:left="720" w:right="57"/>
              <w:rPr>
                <w:rFonts w:asciiTheme="minorHAnsi" w:hAnsiTheme="minorHAnsi"/>
                <w:sz w:val="22"/>
                <w:szCs w:val="22"/>
              </w:rPr>
            </w:pPr>
            <w:r w:rsidRPr="006969BE">
              <w:rPr>
                <w:rFonts w:asciiTheme="minorHAnsi" w:hAnsiTheme="minorHAnsi"/>
                <w:sz w:val="22"/>
                <w:szCs w:val="22"/>
              </w:rPr>
              <w:t>(i) the appointment panel has the proper delegation from the board;</w:t>
            </w:r>
          </w:p>
          <w:p w:rsidR="00A9626E" w:rsidRPr="006969BE" w:rsidRDefault="00A9626E" w:rsidP="00565F46">
            <w:pPr>
              <w:ind w:left="720" w:right="57"/>
              <w:rPr>
                <w:rFonts w:asciiTheme="minorHAnsi" w:hAnsiTheme="minorHAnsi"/>
                <w:sz w:val="22"/>
                <w:szCs w:val="22"/>
              </w:rPr>
            </w:pPr>
            <w:r w:rsidRPr="006969BE">
              <w:rPr>
                <w:rFonts w:asciiTheme="minorHAnsi" w:hAnsiTheme="minorHAnsi"/>
                <w:sz w:val="22"/>
                <w:szCs w:val="22"/>
              </w:rPr>
              <w:t>(ii) applicants are registered for teaching positions; and</w:t>
            </w:r>
          </w:p>
          <w:p w:rsidR="00A9626E" w:rsidRPr="006969BE" w:rsidRDefault="00A9626E" w:rsidP="00565F46">
            <w:pPr>
              <w:ind w:left="720" w:right="57"/>
              <w:rPr>
                <w:rFonts w:asciiTheme="minorHAnsi" w:hAnsiTheme="minorHAnsi"/>
                <w:sz w:val="22"/>
                <w:szCs w:val="22"/>
              </w:rPr>
            </w:pPr>
            <w:r w:rsidRPr="006969BE">
              <w:rPr>
                <w:rFonts w:asciiTheme="minorHAnsi" w:hAnsiTheme="minorHAnsi"/>
                <w:sz w:val="22"/>
                <w:szCs w:val="22"/>
              </w:rPr>
              <w:t>(iii) for non-teaching positions, a Police Vet has been carried out;</w:t>
            </w:r>
          </w:p>
          <w:p w:rsidR="00A9626E" w:rsidRPr="006969BE" w:rsidRDefault="00A9626E" w:rsidP="00565F46">
            <w:pPr>
              <w:ind w:left="720" w:right="57"/>
              <w:rPr>
                <w:rFonts w:asciiTheme="minorHAnsi" w:hAnsiTheme="minorHAnsi"/>
                <w:sz w:val="22"/>
                <w:szCs w:val="22"/>
              </w:rPr>
            </w:pPr>
            <w:r w:rsidRPr="006969BE">
              <w:rPr>
                <w:rFonts w:asciiTheme="minorHAnsi" w:hAnsiTheme="minorHAnsi"/>
                <w:sz w:val="22"/>
                <w:szCs w:val="22"/>
              </w:rPr>
              <w:t>(iv) the background of an applicant’s character, competence, qualifications, and experience is carefully checked;</w:t>
            </w:r>
          </w:p>
          <w:p w:rsidR="00A9626E" w:rsidRPr="006969BE" w:rsidRDefault="00A9626E" w:rsidP="00565F46">
            <w:pPr>
              <w:ind w:left="720" w:right="57"/>
              <w:rPr>
                <w:rFonts w:asciiTheme="minorHAnsi" w:hAnsiTheme="minorHAnsi"/>
                <w:sz w:val="22"/>
                <w:szCs w:val="22"/>
              </w:rPr>
            </w:pPr>
            <w:r w:rsidRPr="006969BE">
              <w:rPr>
                <w:rFonts w:asciiTheme="minorHAnsi" w:hAnsiTheme="minorHAnsi"/>
                <w:sz w:val="22"/>
                <w:szCs w:val="22"/>
              </w:rPr>
              <w:t>(v)  original or certified documents are properly sighted; and</w:t>
            </w:r>
          </w:p>
          <w:p w:rsidR="00A9626E" w:rsidRPr="006969BE" w:rsidRDefault="00A9626E" w:rsidP="00565F46">
            <w:pPr>
              <w:ind w:left="720" w:right="57"/>
              <w:rPr>
                <w:rFonts w:asciiTheme="minorHAnsi" w:hAnsiTheme="minorHAnsi"/>
                <w:sz w:val="22"/>
                <w:szCs w:val="22"/>
              </w:rPr>
            </w:pPr>
            <w:r w:rsidRPr="006969BE">
              <w:rPr>
                <w:rFonts w:asciiTheme="minorHAnsi" w:hAnsiTheme="minorHAnsi"/>
                <w:sz w:val="22"/>
                <w:szCs w:val="22"/>
              </w:rPr>
              <w:t>(vi) certified documents are authenticated by persons authorised     to do so.</w:t>
            </w:r>
          </w:p>
          <w:p w:rsidR="00A9626E" w:rsidRPr="006969BE" w:rsidRDefault="00A9626E" w:rsidP="00900F4B">
            <w:pPr>
              <w:ind w:left="360" w:right="57"/>
              <w:rPr>
                <w:rFonts w:asciiTheme="minorHAnsi" w:hAnsiTheme="minorHAnsi"/>
                <w:sz w:val="22"/>
                <w:szCs w:val="22"/>
              </w:rPr>
            </w:pPr>
            <w:r w:rsidRPr="006969BE">
              <w:rPr>
                <w:rFonts w:asciiTheme="minorHAnsi" w:hAnsiTheme="minorHAnsi"/>
                <w:sz w:val="22"/>
                <w:szCs w:val="22"/>
              </w:rPr>
              <w:t>(b) the job/role descriptions;</w:t>
            </w:r>
          </w:p>
          <w:p w:rsidR="00A9626E" w:rsidRPr="006969BE" w:rsidRDefault="00A9626E" w:rsidP="00900F4B">
            <w:pPr>
              <w:ind w:left="360"/>
              <w:rPr>
                <w:rFonts w:asciiTheme="minorHAnsi" w:hAnsiTheme="minorHAnsi"/>
                <w:sz w:val="22"/>
                <w:szCs w:val="22"/>
              </w:rPr>
            </w:pPr>
            <w:r w:rsidRPr="006969BE">
              <w:rPr>
                <w:rFonts w:asciiTheme="minorHAnsi" w:hAnsiTheme="minorHAnsi"/>
                <w:sz w:val="22"/>
                <w:szCs w:val="22"/>
              </w:rPr>
              <w:t>(c) induction procedures into the school;</w:t>
            </w:r>
          </w:p>
          <w:p w:rsidR="00A9626E" w:rsidRPr="006969BE" w:rsidRDefault="00A9626E" w:rsidP="00900F4B">
            <w:pPr>
              <w:ind w:left="360" w:right="57"/>
              <w:rPr>
                <w:rFonts w:asciiTheme="minorHAnsi" w:hAnsiTheme="minorHAnsi"/>
                <w:sz w:val="22"/>
                <w:szCs w:val="22"/>
              </w:rPr>
            </w:pPr>
            <w:r w:rsidRPr="006969BE">
              <w:rPr>
                <w:rFonts w:asciiTheme="minorHAnsi" w:hAnsiTheme="minorHAnsi"/>
                <w:sz w:val="22"/>
                <w:szCs w:val="22"/>
              </w:rPr>
              <w:t>(d) a system of regular appraisal; and</w:t>
            </w:r>
          </w:p>
          <w:p w:rsidR="00A9626E" w:rsidRPr="006969BE" w:rsidRDefault="00A9626E" w:rsidP="00565F46">
            <w:pPr>
              <w:spacing w:after="40"/>
              <w:ind w:left="360"/>
              <w:rPr>
                <w:rFonts w:asciiTheme="minorHAnsi" w:hAnsiTheme="minorHAnsi"/>
                <w:sz w:val="22"/>
                <w:szCs w:val="22"/>
              </w:rPr>
            </w:pPr>
            <w:r w:rsidRPr="006969BE">
              <w:rPr>
                <w:rFonts w:asciiTheme="minorHAnsi" w:hAnsiTheme="minorHAnsi"/>
                <w:sz w:val="22"/>
                <w:szCs w:val="22"/>
              </w:rPr>
              <w:t>(e) provision for professional development.</w:t>
            </w:r>
          </w:p>
          <w:p w:rsidR="00A9626E" w:rsidRPr="006969BE" w:rsidRDefault="00A9626E" w:rsidP="00565F46">
            <w:pPr>
              <w:spacing w:after="40"/>
              <w:ind w:left="720" w:right="57"/>
              <w:rPr>
                <w:rFonts w:asciiTheme="minorHAnsi" w:hAnsiTheme="minorHAnsi"/>
                <w:sz w:val="22"/>
                <w:szCs w:val="22"/>
              </w:rPr>
            </w:pPr>
            <w:r w:rsidRPr="006969BE">
              <w:rPr>
                <w:rFonts w:asciiTheme="minorHAnsi" w:hAnsiTheme="minorHAnsi"/>
                <w:i/>
                <w:sz w:val="22"/>
                <w:szCs w:val="22"/>
              </w:rPr>
              <w:t>[section 77A State Sector Act; Good practice; MoE Guidelines]</w:t>
            </w:r>
          </w:p>
        </w:tc>
        <w:tc>
          <w:tcPr>
            <w:tcW w:w="567" w:type="dxa"/>
          </w:tcPr>
          <w:p w:rsidR="00A9626E" w:rsidRPr="006969BE" w:rsidRDefault="00A9626E">
            <w:pPr>
              <w:rPr>
                <w:rFonts w:asciiTheme="minorHAnsi" w:hAnsiTheme="minorHAnsi"/>
                <w:i/>
                <w:sz w:val="22"/>
                <w:szCs w:val="22"/>
              </w:rPr>
            </w:pPr>
          </w:p>
        </w:tc>
        <w:tc>
          <w:tcPr>
            <w:tcW w:w="567" w:type="dxa"/>
          </w:tcPr>
          <w:p w:rsidR="00A9626E" w:rsidRPr="006969BE" w:rsidRDefault="00A9626E">
            <w:pPr>
              <w:rPr>
                <w:rFonts w:asciiTheme="minorHAnsi" w:hAnsiTheme="minorHAnsi"/>
                <w:i/>
                <w:sz w:val="22"/>
                <w:szCs w:val="22"/>
              </w:rPr>
            </w:pPr>
          </w:p>
        </w:tc>
        <w:tc>
          <w:tcPr>
            <w:tcW w:w="993" w:type="dxa"/>
          </w:tcPr>
          <w:p w:rsidR="00A9626E" w:rsidRPr="006969BE" w:rsidRDefault="00A9626E">
            <w:pPr>
              <w:rPr>
                <w:rFonts w:asciiTheme="minorHAnsi" w:hAnsiTheme="minorHAnsi"/>
                <w:i/>
                <w:sz w:val="22"/>
                <w:szCs w:val="22"/>
              </w:rPr>
            </w:pPr>
          </w:p>
        </w:tc>
      </w:tr>
      <w:tr w:rsidR="00A9626E" w:rsidRPr="006969BE" w:rsidTr="00A9626E">
        <w:trPr>
          <w:cantSplit/>
          <w:trHeight w:val="548"/>
        </w:trPr>
        <w:tc>
          <w:tcPr>
            <w:tcW w:w="355" w:type="dxa"/>
            <w:vMerge/>
          </w:tcPr>
          <w:p w:rsidR="00A9626E" w:rsidRPr="006969BE" w:rsidRDefault="00A9626E">
            <w:pPr>
              <w:rPr>
                <w:rFonts w:asciiTheme="minorHAnsi" w:hAnsiTheme="minorHAnsi"/>
                <w:i/>
                <w:sz w:val="22"/>
                <w:szCs w:val="22"/>
              </w:rPr>
            </w:pPr>
          </w:p>
        </w:tc>
        <w:tc>
          <w:tcPr>
            <w:tcW w:w="6557" w:type="dxa"/>
            <w:vMerge/>
          </w:tcPr>
          <w:p w:rsidR="00A9626E" w:rsidRPr="006969BE" w:rsidRDefault="00A9626E" w:rsidP="00565F46">
            <w:pPr>
              <w:spacing w:after="40"/>
              <w:ind w:left="720" w:right="57"/>
              <w:rPr>
                <w:rFonts w:asciiTheme="minorHAnsi" w:hAnsiTheme="minorHAnsi"/>
                <w:sz w:val="22"/>
                <w:szCs w:val="22"/>
              </w:rPr>
            </w:pPr>
          </w:p>
        </w:tc>
        <w:tc>
          <w:tcPr>
            <w:tcW w:w="567" w:type="dxa"/>
          </w:tcPr>
          <w:p w:rsidR="00A9626E" w:rsidRPr="006969BE" w:rsidRDefault="00A9626E">
            <w:pPr>
              <w:rPr>
                <w:rFonts w:asciiTheme="minorHAnsi" w:hAnsiTheme="minorHAnsi"/>
                <w:i/>
                <w:sz w:val="22"/>
                <w:szCs w:val="22"/>
              </w:rPr>
            </w:pPr>
          </w:p>
        </w:tc>
        <w:tc>
          <w:tcPr>
            <w:tcW w:w="567" w:type="dxa"/>
          </w:tcPr>
          <w:p w:rsidR="00A9626E" w:rsidRPr="006969BE" w:rsidRDefault="00A9626E">
            <w:pPr>
              <w:rPr>
                <w:rFonts w:asciiTheme="minorHAnsi" w:hAnsiTheme="minorHAnsi"/>
                <w:i/>
                <w:sz w:val="22"/>
                <w:szCs w:val="22"/>
              </w:rPr>
            </w:pPr>
          </w:p>
        </w:tc>
        <w:tc>
          <w:tcPr>
            <w:tcW w:w="993" w:type="dxa"/>
          </w:tcPr>
          <w:p w:rsidR="00A9626E" w:rsidRPr="006969BE" w:rsidRDefault="00A9626E">
            <w:pPr>
              <w:rPr>
                <w:rFonts w:asciiTheme="minorHAnsi" w:hAnsiTheme="minorHAnsi"/>
                <w:i/>
                <w:sz w:val="22"/>
                <w:szCs w:val="22"/>
              </w:rPr>
            </w:pPr>
          </w:p>
        </w:tc>
      </w:tr>
      <w:tr w:rsidR="00A9626E" w:rsidRPr="006969BE" w:rsidTr="002E68EE">
        <w:trPr>
          <w:cantSplit/>
        </w:trPr>
        <w:tc>
          <w:tcPr>
            <w:tcW w:w="355" w:type="dxa"/>
            <w:vMerge/>
          </w:tcPr>
          <w:p w:rsidR="00A9626E" w:rsidRPr="006969BE" w:rsidRDefault="00A9626E">
            <w:pPr>
              <w:rPr>
                <w:rFonts w:asciiTheme="minorHAnsi" w:hAnsiTheme="minorHAnsi"/>
                <w:i/>
                <w:sz w:val="22"/>
                <w:szCs w:val="22"/>
              </w:rPr>
            </w:pPr>
          </w:p>
        </w:tc>
        <w:tc>
          <w:tcPr>
            <w:tcW w:w="6557" w:type="dxa"/>
            <w:vMerge/>
          </w:tcPr>
          <w:p w:rsidR="00A9626E" w:rsidRPr="006969BE" w:rsidRDefault="00A9626E" w:rsidP="00565F46">
            <w:pPr>
              <w:spacing w:after="40"/>
              <w:ind w:left="720" w:right="57"/>
              <w:rPr>
                <w:rFonts w:asciiTheme="minorHAnsi" w:hAnsiTheme="minorHAnsi"/>
                <w:sz w:val="22"/>
                <w:szCs w:val="22"/>
              </w:rPr>
            </w:pPr>
          </w:p>
        </w:tc>
        <w:tc>
          <w:tcPr>
            <w:tcW w:w="567" w:type="dxa"/>
          </w:tcPr>
          <w:p w:rsidR="00A9626E" w:rsidRPr="006969BE" w:rsidRDefault="00A9626E">
            <w:pPr>
              <w:rPr>
                <w:rFonts w:asciiTheme="minorHAnsi" w:hAnsiTheme="minorHAnsi"/>
                <w:i/>
                <w:sz w:val="22"/>
                <w:szCs w:val="22"/>
              </w:rPr>
            </w:pPr>
          </w:p>
        </w:tc>
        <w:tc>
          <w:tcPr>
            <w:tcW w:w="567" w:type="dxa"/>
          </w:tcPr>
          <w:p w:rsidR="00A9626E" w:rsidRPr="006969BE" w:rsidRDefault="00A9626E">
            <w:pPr>
              <w:rPr>
                <w:rFonts w:asciiTheme="minorHAnsi" w:hAnsiTheme="minorHAnsi"/>
                <w:i/>
                <w:sz w:val="22"/>
                <w:szCs w:val="22"/>
              </w:rPr>
            </w:pPr>
          </w:p>
        </w:tc>
        <w:tc>
          <w:tcPr>
            <w:tcW w:w="993" w:type="dxa"/>
          </w:tcPr>
          <w:p w:rsidR="00A9626E" w:rsidRPr="006969BE" w:rsidRDefault="00A9626E">
            <w:pPr>
              <w:rPr>
                <w:rFonts w:asciiTheme="minorHAnsi" w:hAnsiTheme="minorHAnsi"/>
                <w:i/>
                <w:sz w:val="22"/>
                <w:szCs w:val="22"/>
              </w:rPr>
            </w:pPr>
          </w:p>
        </w:tc>
      </w:tr>
      <w:tr w:rsidR="00A9626E" w:rsidRPr="006969BE" w:rsidTr="00A9626E">
        <w:trPr>
          <w:cantSplit/>
          <w:trHeight w:val="561"/>
        </w:trPr>
        <w:tc>
          <w:tcPr>
            <w:tcW w:w="355" w:type="dxa"/>
            <w:vMerge/>
          </w:tcPr>
          <w:p w:rsidR="00A9626E" w:rsidRPr="006969BE" w:rsidRDefault="00A9626E">
            <w:pPr>
              <w:rPr>
                <w:rFonts w:asciiTheme="minorHAnsi" w:hAnsiTheme="minorHAnsi"/>
                <w:i/>
                <w:sz w:val="22"/>
                <w:szCs w:val="22"/>
              </w:rPr>
            </w:pPr>
          </w:p>
        </w:tc>
        <w:tc>
          <w:tcPr>
            <w:tcW w:w="6557" w:type="dxa"/>
            <w:vMerge/>
          </w:tcPr>
          <w:p w:rsidR="00A9626E" w:rsidRPr="006969BE" w:rsidRDefault="00A9626E" w:rsidP="00565F46">
            <w:pPr>
              <w:spacing w:after="40"/>
              <w:ind w:left="720" w:right="57"/>
              <w:rPr>
                <w:rFonts w:asciiTheme="minorHAnsi" w:hAnsiTheme="minorHAnsi"/>
                <w:sz w:val="22"/>
                <w:szCs w:val="22"/>
              </w:rPr>
            </w:pPr>
          </w:p>
        </w:tc>
        <w:tc>
          <w:tcPr>
            <w:tcW w:w="567" w:type="dxa"/>
          </w:tcPr>
          <w:p w:rsidR="00A9626E" w:rsidRPr="006969BE" w:rsidRDefault="00A9626E">
            <w:pPr>
              <w:rPr>
                <w:rFonts w:asciiTheme="minorHAnsi" w:hAnsiTheme="minorHAnsi"/>
                <w:i/>
                <w:sz w:val="22"/>
                <w:szCs w:val="22"/>
              </w:rPr>
            </w:pPr>
          </w:p>
        </w:tc>
        <w:tc>
          <w:tcPr>
            <w:tcW w:w="567" w:type="dxa"/>
          </w:tcPr>
          <w:p w:rsidR="00A9626E" w:rsidRPr="006969BE" w:rsidRDefault="00A9626E">
            <w:pPr>
              <w:rPr>
                <w:rFonts w:asciiTheme="minorHAnsi" w:hAnsiTheme="minorHAnsi"/>
                <w:i/>
                <w:sz w:val="22"/>
                <w:szCs w:val="22"/>
              </w:rPr>
            </w:pPr>
          </w:p>
        </w:tc>
        <w:tc>
          <w:tcPr>
            <w:tcW w:w="993" w:type="dxa"/>
          </w:tcPr>
          <w:p w:rsidR="00A9626E" w:rsidRPr="006969BE" w:rsidRDefault="00A9626E">
            <w:pPr>
              <w:rPr>
                <w:rFonts w:asciiTheme="minorHAnsi" w:hAnsiTheme="minorHAnsi"/>
                <w:i/>
                <w:sz w:val="22"/>
                <w:szCs w:val="22"/>
              </w:rPr>
            </w:pPr>
          </w:p>
        </w:tc>
      </w:tr>
      <w:tr w:rsidR="00A9626E" w:rsidRPr="006969BE" w:rsidTr="00A9626E">
        <w:trPr>
          <w:cantSplit/>
          <w:trHeight w:val="555"/>
        </w:trPr>
        <w:tc>
          <w:tcPr>
            <w:tcW w:w="355" w:type="dxa"/>
            <w:vMerge/>
          </w:tcPr>
          <w:p w:rsidR="00A9626E" w:rsidRPr="006969BE" w:rsidRDefault="00A9626E">
            <w:pPr>
              <w:rPr>
                <w:rFonts w:asciiTheme="minorHAnsi" w:hAnsiTheme="minorHAnsi"/>
                <w:i/>
                <w:sz w:val="22"/>
                <w:szCs w:val="22"/>
              </w:rPr>
            </w:pPr>
          </w:p>
        </w:tc>
        <w:tc>
          <w:tcPr>
            <w:tcW w:w="6557" w:type="dxa"/>
            <w:vMerge/>
          </w:tcPr>
          <w:p w:rsidR="00A9626E" w:rsidRPr="006969BE" w:rsidRDefault="00A9626E" w:rsidP="00565F46">
            <w:pPr>
              <w:spacing w:after="40"/>
              <w:ind w:left="720" w:right="57"/>
              <w:rPr>
                <w:rFonts w:asciiTheme="minorHAnsi" w:hAnsiTheme="minorHAnsi"/>
                <w:sz w:val="22"/>
                <w:szCs w:val="22"/>
              </w:rPr>
            </w:pPr>
          </w:p>
        </w:tc>
        <w:tc>
          <w:tcPr>
            <w:tcW w:w="567" w:type="dxa"/>
          </w:tcPr>
          <w:p w:rsidR="00A9626E" w:rsidRPr="006969BE" w:rsidRDefault="00A9626E">
            <w:pPr>
              <w:rPr>
                <w:rFonts w:asciiTheme="minorHAnsi" w:hAnsiTheme="minorHAnsi"/>
                <w:i/>
                <w:sz w:val="22"/>
                <w:szCs w:val="22"/>
              </w:rPr>
            </w:pPr>
          </w:p>
        </w:tc>
        <w:tc>
          <w:tcPr>
            <w:tcW w:w="567" w:type="dxa"/>
          </w:tcPr>
          <w:p w:rsidR="00A9626E" w:rsidRPr="006969BE" w:rsidRDefault="00A9626E">
            <w:pPr>
              <w:rPr>
                <w:rFonts w:asciiTheme="minorHAnsi" w:hAnsiTheme="minorHAnsi"/>
                <w:i/>
                <w:sz w:val="22"/>
                <w:szCs w:val="22"/>
              </w:rPr>
            </w:pPr>
          </w:p>
        </w:tc>
        <w:tc>
          <w:tcPr>
            <w:tcW w:w="993" w:type="dxa"/>
          </w:tcPr>
          <w:p w:rsidR="00A9626E" w:rsidRPr="006969BE" w:rsidRDefault="00A9626E">
            <w:pPr>
              <w:rPr>
                <w:rFonts w:asciiTheme="minorHAnsi" w:hAnsiTheme="minorHAnsi"/>
                <w:i/>
                <w:sz w:val="22"/>
                <w:szCs w:val="22"/>
              </w:rPr>
            </w:pPr>
          </w:p>
        </w:tc>
      </w:tr>
      <w:tr w:rsidR="00A9626E" w:rsidRPr="006969BE" w:rsidTr="002E68EE">
        <w:trPr>
          <w:cantSplit/>
        </w:trPr>
        <w:tc>
          <w:tcPr>
            <w:tcW w:w="355" w:type="dxa"/>
            <w:vMerge/>
          </w:tcPr>
          <w:p w:rsidR="00A9626E" w:rsidRPr="006969BE" w:rsidRDefault="00A9626E">
            <w:pPr>
              <w:rPr>
                <w:rFonts w:asciiTheme="minorHAnsi" w:hAnsiTheme="minorHAnsi"/>
                <w:i/>
                <w:sz w:val="22"/>
                <w:szCs w:val="22"/>
              </w:rPr>
            </w:pPr>
          </w:p>
        </w:tc>
        <w:tc>
          <w:tcPr>
            <w:tcW w:w="6557" w:type="dxa"/>
            <w:vMerge/>
          </w:tcPr>
          <w:p w:rsidR="00A9626E" w:rsidRPr="006969BE" w:rsidRDefault="00A9626E" w:rsidP="00565F46">
            <w:pPr>
              <w:spacing w:after="40"/>
              <w:ind w:left="720" w:right="57"/>
              <w:rPr>
                <w:rFonts w:asciiTheme="minorHAnsi" w:hAnsiTheme="minorHAnsi"/>
                <w:sz w:val="22"/>
                <w:szCs w:val="22"/>
              </w:rPr>
            </w:pPr>
          </w:p>
        </w:tc>
        <w:tc>
          <w:tcPr>
            <w:tcW w:w="567" w:type="dxa"/>
          </w:tcPr>
          <w:p w:rsidR="00A9626E" w:rsidRPr="006969BE" w:rsidRDefault="00A9626E">
            <w:pPr>
              <w:rPr>
                <w:rFonts w:asciiTheme="minorHAnsi" w:hAnsiTheme="minorHAnsi"/>
                <w:i/>
                <w:sz w:val="22"/>
                <w:szCs w:val="22"/>
              </w:rPr>
            </w:pPr>
          </w:p>
        </w:tc>
        <w:tc>
          <w:tcPr>
            <w:tcW w:w="567" w:type="dxa"/>
          </w:tcPr>
          <w:p w:rsidR="00A9626E" w:rsidRPr="006969BE" w:rsidRDefault="00A9626E">
            <w:pPr>
              <w:rPr>
                <w:rFonts w:asciiTheme="minorHAnsi" w:hAnsiTheme="minorHAnsi"/>
                <w:i/>
                <w:sz w:val="22"/>
                <w:szCs w:val="22"/>
              </w:rPr>
            </w:pPr>
          </w:p>
        </w:tc>
        <w:tc>
          <w:tcPr>
            <w:tcW w:w="993" w:type="dxa"/>
          </w:tcPr>
          <w:p w:rsidR="00A9626E" w:rsidRPr="006969BE" w:rsidRDefault="00A9626E">
            <w:pPr>
              <w:rPr>
                <w:rFonts w:asciiTheme="minorHAnsi" w:hAnsiTheme="minorHAnsi"/>
                <w:i/>
                <w:sz w:val="22"/>
                <w:szCs w:val="22"/>
              </w:rPr>
            </w:pPr>
          </w:p>
        </w:tc>
      </w:tr>
      <w:tr w:rsidR="00A9626E" w:rsidRPr="006969BE" w:rsidTr="00A9626E">
        <w:trPr>
          <w:cantSplit/>
          <w:trHeight w:val="424"/>
        </w:trPr>
        <w:tc>
          <w:tcPr>
            <w:tcW w:w="355" w:type="dxa"/>
            <w:vMerge/>
          </w:tcPr>
          <w:p w:rsidR="00A9626E" w:rsidRPr="006969BE" w:rsidRDefault="00A9626E">
            <w:pPr>
              <w:rPr>
                <w:rFonts w:asciiTheme="minorHAnsi" w:hAnsiTheme="minorHAnsi"/>
                <w:i/>
                <w:sz w:val="22"/>
                <w:szCs w:val="22"/>
              </w:rPr>
            </w:pPr>
          </w:p>
        </w:tc>
        <w:tc>
          <w:tcPr>
            <w:tcW w:w="6557" w:type="dxa"/>
            <w:vMerge/>
          </w:tcPr>
          <w:p w:rsidR="00A9626E" w:rsidRPr="006969BE" w:rsidRDefault="00A9626E" w:rsidP="00565F46">
            <w:pPr>
              <w:spacing w:after="40"/>
              <w:ind w:left="720" w:right="57"/>
              <w:rPr>
                <w:rFonts w:asciiTheme="minorHAnsi" w:hAnsiTheme="minorHAnsi"/>
                <w:sz w:val="22"/>
                <w:szCs w:val="22"/>
              </w:rPr>
            </w:pPr>
          </w:p>
        </w:tc>
        <w:tc>
          <w:tcPr>
            <w:tcW w:w="567" w:type="dxa"/>
          </w:tcPr>
          <w:p w:rsidR="00A9626E" w:rsidRPr="006969BE" w:rsidRDefault="00A9626E">
            <w:pPr>
              <w:rPr>
                <w:rFonts w:asciiTheme="minorHAnsi" w:hAnsiTheme="minorHAnsi"/>
                <w:i/>
                <w:sz w:val="22"/>
                <w:szCs w:val="22"/>
              </w:rPr>
            </w:pPr>
          </w:p>
        </w:tc>
        <w:tc>
          <w:tcPr>
            <w:tcW w:w="567" w:type="dxa"/>
          </w:tcPr>
          <w:p w:rsidR="00A9626E" w:rsidRPr="006969BE" w:rsidRDefault="00A9626E">
            <w:pPr>
              <w:rPr>
                <w:rFonts w:asciiTheme="minorHAnsi" w:hAnsiTheme="minorHAnsi"/>
                <w:i/>
                <w:sz w:val="22"/>
                <w:szCs w:val="22"/>
              </w:rPr>
            </w:pPr>
          </w:p>
        </w:tc>
        <w:tc>
          <w:tcPr>
            <w:tcW w:w="993" w:type="dxa"/>
          </w:tcPr>
          <w:p w:rsidR="00A9626E" w:rsidRPr="006969BE" w:rsidRDefault="00A9626E">
            <w:pPr>
              <w:rPr>
                <w:rFonts w:asciiTheme="minorHAnsi" w:hAnsiTheme="minorHAnsi"/>
                <w:i/>
                <w:sz w:val="22"/>
                <w:szCs w:val="22"/>
              </w:rPr>
            </w:pPr>
          </w:p>
        </w:tc>
      </w:tr>
      <w:tr w:rsidR="00A9626E" w:rsidRPr="006969BE" w:rsidTr="002E68EE">
        <w:trPr>
          <w:cantSplit/>
        </w:trPr>
        <w:tc>
          <w:tcPr>
            <w:tcW w:w="355" w:type="dxa"/>
            <w:vMerge/>
          </w:tcPr>
          <w:p w:rsidR="00A9626E" w:rsidRPr="006969BE" w:rsidRDefault="00A9626E">
            <w:pPr>
              <w:rPr>
                <w:rFonts w:asciiTheme="minorHAnsi" w:hAnsiTheme="minorHAnsi"/>
                <w:i/>
                <w:sz w:val="22"/>
                <w:szCs w:val="22"/>
              </w:rPr>
            </w:pPr>
          </w:p>
        </w:tc>
        <w:tc>
          <w:tcPr>
            <w:tcW w:w="6557" w:type="dxa"/>
            <w:vMerge/>
          </w:tcPr>
          <w:p w:rsidR="00A9626E" w:rsidRPr="006969BE" w:rsidRDefault="00A9626E" w:rsidP="00565F46">
            <w:pPr>
              <w:spacing w:after="40"/>
              <w:ind w:left="720" w:right="57"/>
              <w:rPr>
                <w:rFonts w:asciiTheme="minorHAnsi" w:hAnsiTheme="minorHAnsi"/>
                <w:sz w:val="22"/>
                <w:szCs w:val="22"/>
              </w:rPr>
            </w:pPr>
          </w:p>
        </w:tc>
        <w:tc>
          <w:tcPr>
            <w:tcW w:w="567" w:type="dxa"/>
          </w:tcPr>
          <w:p w:rsidR="00A9626E" w:rsidRPr="006969BE" w:rsidRDefault="00A9626E">
            <w:pPr>
              <w:rPr>
                <w:rFonts w:asciiTheme="minorHAnsi" w:hAnsiTheme="minorHAnsi"/>
                <w:i/>
                <w:sz w:val="22"/>
                <w:szCs w:val="22"/>
              </w:rPr>
            </w:pPr>
          </w:p>
        </w:tc>
        <w:tc>
          <w:tcPr>
            <w:tcW w:w="567" w:type="dxa"/>
          </w:tcPr>
          <w:p w:rsidR="00A9626E" w:rsidRPr="006969BE" w:rsidRDefault="00A9626E">
            <w:pPr>
              <w:rPr>
                <w:rFonts w:asciiTheme="minorHAnsi" w:hAnsiTheme="minorHAnsi"/>
                <w:i/>
                <w:sz w:val="22"/>
                <w:szCs w:val="22"/>
              </w:rPr>
            </w:pPr>
          </w:p>
        </w:tc>
        <w:tc>
          <w:tcPr>
            <w:tcW w:w="993" w:type="dxa"/>
          </w:tcPr>
          <w:p w:rsidR="00A9626E" w:rsidRPr="006969BE" w:rsidRDefault="00A9626E">
            <w:pPr>
              <w:rPr>
                <w:rFonts w:asciiTheme="minorHAnsi" w:hAnsiTheme="minorHAnsi"/>
                <w:i/>
                <w:sz w:val="22"/>
                <w:szCs w:val="22"/>
              </w:rPr>
            </w:pPr>
          </w:p>
        </w:tc>
      </w:tr>
      <w:tr w:rsidR="00A9626E" w:rsidRPr="006969BE" w:rsidTr="002E68EE">
        <w:trPr>
          <w:cantSplit/>
        </w:trPr>
        <w:tc>
          <w:tcPr>
            <w:tcW w:w="355" w:type="dxa"/>
            <w:vMerge/>
          </w:tcPr>
          <w:p w:rsidR="00A9626E" w:rsidRPr="006969BE" w:rsidRDefault="00A9626E">
            <w:pPr>
              <w:rPr>
                <w:rFonts w:asciiTheme="minorHAnsi" w:hAnsiTheme="minorHAnsi"/>
                <w:i/>
                <w:sz w:val="22"/>
                <w:szCs w:val="22"/>
              </w:rPr>
            </w:pPr>
          </w:p>
        </w:tc>
        <w:tc>
          <w:tcPr>
            <w:tcW w:w="6557" w:type="dxa"/>
            <w:vMerge/>
          </w:tcPr>
          <w:p w:rsidR="00A9626E" w:rsidRPr="006969BE" w:rsidRDefault="00A9626E" w:rsidP="00565F46">
            <w:pPr>
              <w:spacing w:after="40"/>
              <w:ind w:left="720" w:right="57"/>
              <w:rPr>
                <w:rFonts w:asciiTheme="minorHAnsi" w:hAnsiTheme="minorHAnsi"/>
                <w:sz w:val="22"/>
                <w:szCs w:val="22"/>
              </w:rPr>
            </w:pPr>
          </w:p>
        </w:tc>
        <w:tc>
          <w:tcPr>
            <w:tcW w:w="567" w:type="dxa"/>
          </w:tcPr>
          <w:p w:rsidR="00A9626E" w:rsidRPr="006969BE" w:rsidRDefault="00A9626E">
            <w:pPr>
              <w:rPr>
                <w:rFonts w:asciiTheme="minorHAnsi" w:hAnsiTheme="minorHAnsi"/>
                <w:i/>
                <w:sz w:val="22"/>
                <w:szCs w:val="22"/>
              </w:rPr>
            </w:pPr>
          </w:p>
        </w:tc>
        <w:tc>
          <w:tcPr>
            <w:tcW w:w="567" w:type="dxa"/>
          </w:tcPr>
          <w:p w:rsidR="00A9626E" w:rsidRPr="006969BE" w:rsidRDefault="00A9626E">
            <w:pPr>
              <w:rPr>
                <w:rFonts w:asciiTheme="minorHAnsi" w:hAnsiTheme="minorHAnsi"/>
                <w:i/>
                <w:sz w:val="22"/>
                <w:szCs w:val="22"/>
              </w:rPr>
            </w:pPr>
          </w:p>
        </w:tc>
        <w:tc>
          <w:tcPr>
            <w:tcW w:w="993" w:type="dxa"/>
          </w:tcPr>
          <w:p w:rsidR="00A9626E" w:rsidRPr="006969BE" w:rsidRDefault="00A9626E">
            <w:pPr>
              <w:rPr>
                <w:rFonts w:asciiTheme="minorHAnsi" w:hAnsiTheme="minorHAnsi"/>
                <w:i/>
                <w:sz w:val="22"/>
                <w:szCs w:val="22"/>
              </w:rPr>
            </w:pPr>
          </w:p>
        </w:tc>
      </w:tr>
      <w:tr w:rsidR="00A9626E" w:rsidRPr="006969BE" w:rsidTr="002E68EE">
        <w:trPr>
          <w:cantSplit/>
        </w:trPr>
        <w:tc>
          <w:tcPr>
            <w:tcW w:w="355" w:type="dxa"/>
            <w:vMerge/>
          </w:tcPr>
          <w:p w:rsidR="00A9626E" w:rsidRPr="006969BE" w:rsidRDefault="00A9626E">
            <w:pPr>
              <w:rPr>
                <w:rFonts w:asciiTheme="minorHAnsi" w:hAnsiTheme="minorHAnsi"/>
                <w:i/>
                <w:sz w:val="22"/>
                <w:szCs w:val="22"/>
              </w:rPr>
            </w:pPr>
          </w:p>
        </w:tc>
        <w:tc>
          <w:tcPr>
            <w:tcW w:w="6557" w:type="dxa"/>
            <w:vMerge/>
          </w:tcPr>
          <w:p w:rsidR="00A9626E" w:rsidRPr="006969BE" w:rsidRDefault="00A9626E" w:rsidP="00565F46">
            <w:pPr>
              <w:spacing w:after="40"/>
              <w:ind w:left="720" w:right="57"/>
              <w:rPr>
                <w:rFonts w:asciiTheme="minorHAnsi" w:hAnsiTheme="minorHAnsi"/>
                <w:sz w:val="22"/>
                <w:szCs w:val="22"/>
              </w:rPr>
            </w:pPr>
          </w:p>
        </w:tc>
        <w:tc>
          <w:tcPr>
            <w:tcW w:w="567" w:type="dxa"/>
          </w:tcPr>
          <w:p w:rsidR="00A9626E" w:rsidRPr="006969BE" w:rsidRDefault="00A9626E">
            <w:pPr>
              <w:rPr>
                <w:rFonts w:asciiTheme="minorHAnsi" w:hAnsiTheme="minorHAnsi"/>
                <w:i/>
                <w:sz w:val="22"/>
                <w:szCs w:val="22"/>
              </w:rPr>
            </w:pPr>
          </w:p>
        </w:tc>
        <w:tc>
          <w:tcPr>
            <w:tcW w:w="567" w:type="dxa"/>
          </w:tcPr>
          <w:p w:rsidR="00A9626E" w:rsidRPr="006969BE" w:rsidRDefault="00A9626E">
            <w:pPr>
              <w:rPr>
                <w:rFonts w:asciiTheme="minorHAnsi" w:hAnsiTheme="minorHAnsi"/>
                <w:i/>
                <w:sz w:val="22"/>
                <w:szCs w:val="22"/>
              </w:rPr>
            </w:pPr>
          </w:p>
        </w:tc>
        <w:tc>
          <w:tcPr>
            <w:tcW w:w="993" w:type="dxa"/>
          </w:tcPr>
          <w:p w:rsidR="00A9626E" w:rsidRPr="006969BE" w:rsidRDefault="00A9626E">
            <w:pPr>
              <w:rPr>
                <w:rFonts w:asciiTheme="minorHAnsi" w:hAnsiTheme="minorHAnsi"/>
                <w:i/>
                <w:sz w:val="22"/>
                <w:szCs w:val="22"/>
              </w:rPr>
            </w:pPr>
          </w:p>
        </w:tc>
      </w:tr>
      <w:tr w:rsidR="00A9626E" w:rsidRPr="006969BE" w:rsidTr="002C2E5A">
        <w:trPr>
          <w:cantSplit/>
          <w:trHeight w:val="547"/>
        </w:trPr>
        <w:tc>
          <w:tcPr>
            <w:tcW w:w="355" w:type="dxa"/>
            <w:vMerge/>
          </w:tcPr>
          <w:p w:rsidR="00A9626E" w:rsidRPr="006969BE" w:rsidRDefault="00A9626E">
            <w:pPr>
              <w:rPr>
                <w:rFonts w:asciiTheme="minorHAnsi" w:hAnsiTheme="minorHAnsi"/>
                <w:i/>
                <w:sz w:val="22"/>
                <w:szCs w:val="22"/>
              </w:rPr>
            </w:pPr>
          </w:p>
        </w:tc>
        <w:tc>
          <w:tcPr>
            <w:tcW w:w="6557" w:type="dxa"/>
            <w:vMerge/>
          </w:tcPr>
          <w:p w:rsidR="00A9626E" w:rsidRPr="006969BE" w:rsidRDefault="00A9626E" w:rsidP="00565F46">
            <w:pPr>
              <w:spacing w:after="40"/>
              <w:ind w:left="720" w:right="57"/>
              <w:rPr>
                <w:rFonts w:asciiTheme="minorHAnsi" w:hAnsiTheme="minorHAnsi"/>
                <w:sz w:val="22"/>
                <w:szCs w:val="22"/>
              </w:rPr>
            </w:pPr>
          </w:p>
        </w:tc>
        <w:tc>
          <w:tcPr>
            <w:tcW w:w="567" w:type="dxa"/>
          </w:tcPr>
          <w:p w:rsidR="00A9626E" w:rsidRPr="006969BE" w:rsidRDefault="00A9626E">
            <w:pPr>
              <w:rPr>
                <w:rFonts w:asciiTheme="minorHAnsi" w:hAnsiTheme="minorHAnsi"/>
                <w:i/>
                <w:sz w:val="22"/>
                <w:szCs w:val="22"/>
              </w:rPr>
            </w:pPr>
          </w:p>
        </w:tc>
        <w:tc>
          <w:tcPr>
            <w:tcW w:w="567" w:type="dxa"/>
          </w:tcPr>
          <w:p w:rsidR="00A9626E" w:rsidRPr="006969BE" w:rsidRDefault="00A9626E">
            <w:pPr>
              <w:rPr>
                <w:rFonts w:asciiTheme="minorHAnsi" w:hAnsiTheme="minorHAnsi"/>
                <w:i/>
                <w:sz w:val="22"/>
                <w:szCs w:val="22"/>
              </w:rPr>
            </w:pPr>
          </w:p>
        </w:tc>
        <w:tc>
          <w:tcPr>
            <w:tcW w:w="993" w:type="dxa"/>
          </w:tcPr>
          <w:p w:rsidR="00A9626E" w:rsidRPr="006969BE" w:rsidRDefault="00A9626E">
            <w:pPr>
              <w:rPr>
                <w:rFonts w:asciiTheme="minorHAnsi" w:hAnsiTheme="minorHAnsi"/>
                <w:i/>
                <w:sz w:val="22"/>
                <w:szCs w:val="22"/>
              </w:rPr>
            </w:pPr>
          </w:p>
        </w:tc>
      </w:tr>
      <w:tr w:rsidR="00764953" w:rsidRPr="006969BE" w:rsidTr="00113C0D">
        <w:trPr>
          <w:cantSplit/>
          <w:trHeight w:val="1270"/>
        </w:trPr>
        <w:tc>
          <w:tcPr>
            <w:tcW w:w="355" w:type="dxa"/>
            <w:vMerge w:val="restart"/>
            <w:tcBorders>
              <w:right w:val="single" w:sz="4" w:space="0" w:color="auto"/>
            </w:tcBorders>
          </w:tcPr>
          <w:p w:rsidR="00764953" w:rsidRPr="006969BE" w:rsidRDefault="0024272B">
            <w:pPr>
              <w:rPr>
                <w:rFonts w:asciiTheme="minorHAnsi" w:hAnsiTheme="minorHAnsi"/>
                <w:sz w:val="22"/>
                <w:szCs w:val="22"/>
              </w:rPr>
            </w:pPr>
            <w:r>
              <w:rPr>
                <w:rFonts w:asciiTheme="minorHAnsi" w:hAnsiTheme="minorHAnsi"/>
                <w:sz w:val="22"/>
                <w:szCs w:val="22"/>
              </w:rPr>
              <w:t>4</w:t>
            </w:r>
          </w:p>
        </w:tc>
        <w:tc>
          <w:tcPr>
            <w:tcW w:w="6557" w:type="dxa"/>
            <w:vMerge w:val="restart"/>
            <w:tcBorders>
              <w:left w:val="single" w:sz="4" w:space="0" w:color="auto"/>
              <w:right w:val="single" w:sz="4" w:space="0" w:color="auto"/>
            </w:tcBorders>
          </w:tcPr>
          <w:p w:rsidR="00764953" w:rsidRPr="006969BE" w:rsidRDefault="00764953" w:rsidP="006E6679">
            <w:pPr>
              <w:spacing w:after="40"/>
              <w:rPr>
                <w:rFonts w:asciiTheme="minorHAnsi" w:hAnsiTheme="minorHAnsi"/>
                <w:b/>
                <w:sz w:val="22"/>
                <w:szCs w:val="22"/>
              </w:rPr>
            </w:pPr>
            <w:r w:rsidRPr="006969BE">
              <w:rPr>
                <w:rFonts w:asciiTheme="minorHAnsi" w:hAnsiTheme="minorHAnsi"/>
                <w:b/>
                <w:sz w:val="22"/>
                <w:szCs w:val="22"/>
              </w:rPr>
              <w:t>Safety Checking of Workforce</w:t>
            </w:r>
          </w:p>
          <w:p w:rsidR="00764953" w:rsidRPr="006969BE" w:rsidRDefault="00764953" w:rsidP="006E6679">
            <w:pPr>
              <w:spacing w:after="40"/>
              <w:rPr>
                <w:rFonts w:asciiTheme="minorHAnsi" w:hAnsiTheme="minorHAnsi"/>
                <w:sz w:val="22"/>
                <w:szCs w:val="22"/>
              </w:rPr>
            </w:pPr>
            <w:r w:rsidRPr="006969BE">
              <w:rPr>
                <w:rFonts w:asciiTheme="minorHAnsi" w:hAnsiTheme="minorHAnsi"/>
                <w:sz w:val="22"/>
                <w:szCs w:val="22"/>
              </w:rPr>
              <w:t xml:space="preserve">For </w:t>
            </w:r>
            <w:r w:rsidRPr="006969BE">
              <w:rPr>
                <w:rFonts w:asciiTheme="minorHAnsi" w:hAnsiTheme="minorHAnsi"/>
                <w:i/>
                <w:sz w:val="22"/>
                <w:szCs w:val="22"/>
              </w:rPr>
              <w:t>persons</w:t>
            </w:r>
            <w:r w:rsidRPr="006969BE">
              <w:rPr>
                <w:rFonts w:asciiTheme="minorHAnsi" w:hAnsiTheme="minorHAnsi"/>
                <w:sz w:val="22"/>
                <w:szCs w:val="22"/>
              </w:rPr>
              <w:t xml:space="preserve"> that the Board employed or engaged from 1 July 2015  as a paid </w:t>
            </w:r>
            <w:r w:rsidRPr="006969BE">
              <w:rPr>
                <w:rFonts w:asciiTheme="minorHAnsi" w:hAnsiTheme="minorHAnsi"/>
                <w:i/>
                <w:sz w:val="22"/>
                <w:szCs w:val="22"/>
              </w:rPr>
              <w:t>children’s worker</w:t>
            </w:r>
            <w:r w:rsidRPr="006969BE">
              <w:rPr>
                <w:rFonts w:asciiTheme="minorHAnsi" w:hAnsiTheme="minorHAnsi"/>
                <w:b/>
                <w:i/>
                <w:sz w:val="22"/>
                <w:szCs w:val="22"/>
              </w:rPr>
              <w:t>*</w:t>
            </w:r>
            <w:r w:rsidRPr="006969BE">
              <w:rPr>
                <w:rFonts w:asciiTheme="minorHAnsi" w:hAnsiTheme="minorHAnsi"/>
                <w:sz w:val="22"/>
                <w:szCs w:val="22"/>
              </w:rPr>
              <w:t>, the following checks have been undertaken:</w:t>
            </w:r>
          </w:p>
          <w:p w:rsidR="001B1C0B" w:rsidRPr="006969BE" w:rsidRDefault="00764953" w:rsidP="006E6679">
            <w:pPr>
              <w:spacing w:after="40"/>
              <w:rPr>
                <w:rFonts w:asciiTheme="minorHAnsi" w:hAnsiTheme="minorHAnsi"/>
                <w:i/>
                <w:sz w:val="22"/>
                <w:szCs w:val="22"/>
              </w:rPr>
            </w:pPr>
            <w:r w:rsidRPr="006969BE">
              <w:rPr>
                <w:rFonts w:asciiTheme="minorHAnsi" w:hAnsiTheme="minorHAnsi"/>
                <w:i/>
                <w:sz w:val="22"/>
                <w:szCs w:val="22"/>
              </w:rPr>
              <w:t>Identity Confirmation, either by</w:t>
            </w:r>
          </w:p>
          <w:p w:rsidR="00764953" w:rsidRPr="006969BE" w:rsidRDefault="00764953" w:rsidP="006E6679">
            <w:pPr>
              <w:spacing w:after="40"/>
              <w:rPr>
                <w:rFonts w:asciiTheme="minorHAnsi" w:hAnsiTheme="minorHAnsi"/>
                <w:sz w:val="22"/>
                <w:szCs w:val="22"/>
              </w:rPr>
            </w:pPr>
            <w:r w:rsidRPr="006969BE">
              <w:rPr>
                <w:rFonts w:asciiTheme="minorHAnsi" w:hAnsiTheme="minorHAnsi"/>
                <w:sz w:val="22"/>
                <w:szCs w:val="22"/>
              </w:rPr>
              <w:t xml:space="preserve">(a) using an electronic identity credential to check that the identity is not claimed by someone else; </w:t>
            </w:r>
            <w:r w:rsidRPr="006969BE">
              <w:rPr>
                <w:rFonts w:asciiTheme="minorHAnsi" w:hAnsiTheme="minorHAnsi"/>
                <w:sz w:val="22"/>
                <w:szCs w:val="22"/>
                <w:u w:val="single"/>
              </w:rPr>
              <w:t>or</w:t>
            </w:r>
          </w:p>
          <w:p w:rsidR="00764953" w:rsidRPr="006969BE" w:rsidRDefault="00764953" w:rsidP="006E6679">
            <w:pPr>
              <w:spacing w:after="40"/>
              <w:rPr>
                <w:rFonts w:asciiTheme="minorHAnsi" w:hAnsiTheme="minorHAnsi"/>
                <w:sz w:val="22"/>
                <w:szCs w:val="22"/>
              </w:rPr>
            </w:pPr>
            <w:r w:rsidRPr="006969BE">
              <w:rPr>
                <w:rFonts w:asciiTheme="minorHAnsi" w:hAnsiTheme="minorHAnsi"/>
                <w:sz w:val="22"/>
                <w:szCs w:val="22"/>
              </w:rPr>
              <w:t>(b) checking a original primary identity document (eg NZ passport); and</w:t>
            </w:r>
          </w:p>
          <w:p w:rsidR="00764953" w:rsidRDefault="00764953" w:rsidP="002E68EE">
            <w:pPr>
              <w:spacing w:after="40"/>
              <w:rPr>
                <w:rFonts w:asciiTheme="minorHAnsi" w:hAnsiTheme="minorHAnsi"/>
                <w:sz w:val="22"/>
                <w:szCs w:val="22"/>
              </w:rPr>
            </w:pPr>
            <w:r w:rsidRPr="006969BE">
              <w:rPr>
                <w:rFonts w:asciiTheme="minorHAnsi" w:hAnsiTheme="minorHAnsi"/>
                <w:sz w:val="22"/>
                <w:szCs w:val="22"/>
              </w:rPr>
              <w:t xml:space="preserve"> a secondary identity document (eg NZ driver licence);</w:t>
            </w:r>
          </w:p>
          <w:p w:rsidR="00113C0D" w:rsidRPr="006969BE" w:rsidRDefault="00113C0D" w:rsidP="002E68EE">
            <w:pPr>
              <w:spacing w:after="40"/>
              <w:rPr>
                <w:rFonts w:asciiTheme="minorHAnsi" w:hAnsiTheme="minorHAnsi"/>
                <w:sz w:val="22"/>
                <w:szCs w:val="22"/>
              </w:rPr>
            </w:pPr>
          </w:p>
          <w:p w:rsidR="00113C0D" w:rsidRDefault="00764953" w:rsidP="002E68EE">
            <w:pPr>
              <w:spacing w:after="40"/>
              <w:rPr>
                <w:rFonts w:asciiTheme="minorHAnsi" w:hAnsiTheme="minorHAnsi"/>
                <w:sz w:val="22"/>
                <w:szCs w:val="22"/>
              </w:rPr>
            </w:pPr>
            <w:r w:rsidRPr="006969BE">
              <w:rPr>
                <w:rFonts w:asciiTheme="minorHAnsi" w:hAnsiTheme="minorHAnsi"/>
                <w:sz w:val="22"/>
                <w:szCs w:val="22"/>
              </w:rPr>
              <w:t xml:space="preserve">[Note: if there are no photos of the person in the documents in (b), the board must require an </w:t>
            </w:r>
            <w:r w:rsidRPr="006969BE">
              <w:rPr>
                <w:rFonts w:asciiTheme="minorHAnsi" w:hAnsiTheme="minorHAnsi"/>
                <w:i/>
                <w:sz w:val="22"/>
                <w:szCs w:val="22"/>
              </w:rPr>
              <w:t>identity referee</w:t>
            </w:r>
            <w:r w:rsidRPr="006969BE">
              <w:rPr>
                <w:rFonts w:asciiTheme="minorHAnsi" w:hAnsiTheme="minorHAnsi"/>
                <w:sz w:val="22"/>
                <w:szCs w:val="22"/>
              </w:rPr>
              <w:t xml:space="preserve"> to authenticate/verify identity of the staff. If the person’s name is different on a document in (b) the board must require a supporting name change document from the person];</w:t>
            </w:r>
          </w:p>
          <w:p w:rsidR="00113C0D" w:rsidRPr="006969BE" w:rsidRDefault="00113C0D" w:rsidP="002E68EE">
            <w:pPr>
              <w:spacing w:after="40"/>
              <w:rPr>
                <w:rFonts w:asciiTheme="minorHAnsi" w:hAnsiTheme="minorHAnsi"/>
                <w:sz w:val="22"/>
                <w:szCs w:val="22"/>
              </w:rPr>
            </w:pPr>
          </w:p>
          <w:p w:rsidR="00764953" w:rsidRPr="00A646BB" w:rsidRDefault="00764953" w:rsidP="002E68EE">
            <w:pPr>
              <w:spacing w:after="40"/>
              <w:rPr>
                <w:rFonts w:asciiTheme="minorHAnsi" w:hAnsiTheme="minorHAnsi"/>
                <w:sz w:val="22"/>
                <w:szCs w:val="22"/>
              </w:rPr>
            </w:pPr>
            <w:r w:rsidRPr="006969BE">
              <w:rPr>
                <w:rFonts w:asciiTheme="minorHAnsi" w:hAnsiTheme="minorHAnsi"/>
                <w:sz w:val="22"/>
                <w:szCs w:val="22"/>
              </w:rPr>
              <w:t xml:space="preserve">(c)** searching the board’s personnel records to check whether the identity is being used or has been used by any person currently or previously employed/engaged by the board after the board has sighted the documents in (a) or (b) including the matters </w:t>
            </w:r>
            <w:r>
              <w:rPr>
                <w:rFonts w:asciiTheme="minorHAnsi" w:hAnsiTheme="minorHAnsi"/>
                <w:sz w:val="22"/>
                <w:szCs w:val="22"/>
              </w:rPr>
              <w:t>under ‘Note’ above.</w:t>
            </w:r>
          </w:p>
          <w:p w:rsidR="00764953" w:rsidRPr="006969BE" w:rsidRDefault="00764953" w:rsidP="002E68EE">
            <w:pPr>
              <w:spacing w:after="40"/>
              <w:rPr>
                <w:rFonts w:asciiTheme="minorHAnsi" w:hAnsiTheme="minorHAnsi"/>
                <w:i/>
                <w:sz w:val="22"/>
                <w:szCs w:val="22"/>
              </w:rPr>
            </w:pPr>
            <w:r w:rsidRPr="006969BE">
              <w:rPr>
                <w:rFonts w:asciiTheme="minorHAnsi" w:hAnsiTheme="minorHAnsi"/>
                <w:i/>
                <w:sz w:val="22"/>
                <w:szCs w:val="22"/>
              </w:rPr>
              <w:t>Criminal Convictions</w:t>
            </w:r>
          </w:p>
          <w:p w:rsidR="00764953" w:rsidRPr="006969BE" w:rsidRDefault="00764953" w:rsidP="002E68EE">
            <w:pPr>
              <w:spacing w:after="40"/>
              <w:rPr>
                <w:rFonts w:asciiTheme="minorHAnsi" w:hAnsiTheme="minorHAnsi"/>
                <w:sz w:val="22"/>
                <w:szCs w:val="22"/>
              </w:rPr>
            </w:pPr>
            <w:r w:rsidRPr="006969BE">
              <w:rPr>
                <w:rFonts w:asciiTheme="minorHAnsi" w:hAnsiTheme="minorHAnsi"/>
                <w:sz w:val="22"/>
                <w:szCs w:val="22"/>
              </w:rPr>
              <w:t>(d) obtaining and considering information from NZ Police vet</w:t>
            </w:r>
          </w:p>
          <w:p w:rsidR="00764953" w:rsidRPr="006969BE" w:rsidRDefault="00764953" w:rsidP="002E68EE">
            <w:pPr>
              <w:spacing w:after="40"/>
              <w:rPr>
                <w:rFonts w:asciiTheme="minorHAnsi" w:hAnsiTheme="minorHAnsi"/>
                <w:sz w:val="22"/>
                <w:szCs w:val="22"/>
              </w:rPr>
            </w:pPr>
            <w:r w:rsidRPr="006969BE">
              <w:rPr>
                <w:rFonts w:asciiTheme="minorHAnsi" w:hAnsiTheme="minorHAnsi"/>
                <w:sz w:val="22"/>
                <w:szCs w:val="22"/>
              </w:rPr>
              <w:t>[Note: no need for Police vet if the person already had one in the last three years or person is a registered teacher]</w:t>
            </w:r>
          </w:p>
          <w:p w:rsidR="00764953" w:rsidRPr="006969BE" w:rsidRDefault="00764953" w:rsidP="002E68EE">
            <w:pPr>
              <w:spacing w:after="40"/>
              <w:rPr>
                <w:rFonts w:asciiTheme="minorHAnsi" w:hAnsiTheme="minorHAnsi"/>
                <w:i/>
                <w:sz w:val="22"/>
                <w:szCs w:val="22"/>
              </w:rPr>
            </w:pPr>
            <w:r w:rsidRPr="006969BE">
              <w:rPr>
                <w:rFonts w:asciiTheme="minorHAnsi" w:hAnsiTheme="minorHAnsi"/>
                <w:i/>
                <w:sz w:val="22"/>
                <w:szCs w:val="22"/>
              </w:rPr>
              <w:t>Other Information</w:t>
            </w:r>
          </w:p>
          <w:p w:rsidR="00764953" w:rsidRPr="006969BE" w:rsidRDefault="00764953" w:rsidP="002E68EE">
            <w:pPr>
              <w:spacing w:after="40"/>
              <w:rPr>
                <w:rFonts w:asciiTheme="minorHAnsi" w:hAnsiTheme="minorHAnsi"/>
                <w:sz w:val="22"/>
                <w:szCs w:val="22"/>
              </w:rPr>
            </w:pPr>
            <w:r w:rsidRPr="006969BE">
              <w:rPr>
                <w:rFonts w:asciiTheme="minorHAnsi" w:hAnsiTheme="minorHAnsi"/>
                <w:sz w:val="22"/>
                <w:szCs w:val="22"/>
              </w:rPr>
              <w:t>(e) obtaining and considering  a chronological summary of work history for preceding five years from the person; and</w:t>
            </w:r>
          </w:p>
          <w:p w:rsidR="00764953" w:rsidRPr="006969BE" w:rsidRDefault="00764953" w:rsidP="002E68EE">
            <w:pPr>
              <w:spacing w:after="40"/>
              <w:rPr>
                <w:rFonts w:asciiTheme="minorHAnsi" w:hAnsiTheme="minorHAnsi"/>
                <w:sz w:val="22"/>
                <w:szCs w:val="22"/>
              </w:rPr>
            </w:pPr>
            <w:r w:rsidRPr="006969BE">
              <w:rPr>
                <w:rFonts w:asciiTheme="minorHAnsi" w:hAnsiTheme="minorHAnsi"/>
                <w:sz w:val="22"/>
                <w:szCs w:val="22"/>
              </w:rPr>
              <w:t>(f) whether person is registered with the Education Council, and if so, board has confirmed this with the Education Council;</w:t>
            </w:r>
          </w:p>
          <w:p w:rsidR="00764953" w:rsidRPr="006969BE" w:rsidRDefault="00764953" w:rsidP="002E68EE">
            <w:pPr>
              <w:spacing w:after="40"/>
              <w:rPr>
                <w:rFonts w:asciiTheme="minorHAnsi" w:hAnsiTheme="minorHAnsi"/>
                <w:sz w:val="22"/>
                <w:szCs w:val="22"/>
              </w:rPr>
            </w:pPr>
            <w:r w:rsidRPr="006969BE">
              <w:rPr>
                <w:rFonts w:asciiTheme="minorHAnsi" w:hAnsiTheme="minorHAnsi"/>
                <w:sz w:val="22"/>
                <w:szCs w:val="22"/>
              </w:rPr>
              <w:t>(g) obtaining and considering information from at least one referee (not related to the person or part of the extended family) and</w:t>
            </w:r>
          </w:p>
          <w:p w:rsidR="00764953" w:rsidRDefault="00764953" w:rsidP="00A646BB">
            <w:pPr>
              <w:spacing w:after="40"/>
              <w:rPr>
                <w:rFonts w:asciiTheme="minorHAnsi" w:hAnsiTheme="minorHAnsi"/>
                <w:sz w:val="22"/>
                <w:szCs w:val="22"/>
              </w:rPr>
            </w:pPr>
            <w:r w:rsidRPr="006969BE">
              <w:rPr>
                <w:rFonts w:asciiTheme="minorHAnsi" w:hAnsiTheme="minorHAnsi"/>
                <w:sz w:val="22"/>
                <w:szCs w:val="22"/>
              </w:rPr>
              <w:t>(h) any other information the board consider</w:t>
            </w:r>
            <w:r>
              <w:rPr>
                <w:rFonts w:asciiTheme="minorHAnsi" w:hAnsiTheme="minorHAnsi"/>
                <w:sz w:val="22"/>
                <w:szCs w:val="22"/>
              </w:rPr>
              <w:t>s relevant for risk assessment;</w:t>
            </w:r>
          </w:p>
          <w:p w:rsidR="00764953" w:rsidRPr="006969BE" w:rsidRDefault="00764953" w:rsidP="00A646BB">
            <w:pPr>
              <w:spacing w:after="40"/>
              <w:rPr>
                <w:rFonts w:asciiTheme="minorHAnsi" w:hAnsiTheme="minorHAnsi"/>
                <w:sz w:val="22"/>
                <w:szCs w:val="22"/>
              </w:rPr>
            </w:pPr>
            <w:r w:rsidRPr="006969BE">
              <w:rPr>
                <w:rFonts w:asciiTheme="minorHAnsi" w:hAnsiTheme="minorHAnsi"/>
                <w:sz w:val="22"/>
                <w:szCs w:val="22"/>
              </w:rPr>
              <w:t>(i) interviewed the person, in person or by telephone or other communication technology;</w:t>
            </w:r>
          </w:p>
          <w:p w:rsidR="00764953" w:rsidRPr="006969BE" w:rsidRDefault="00764953" w:rsidP="002E68EE">
            <w:pPr>
              <w:spacing w:after="40"/>
              <w:rPr>
                <w:rFonts w:asciiTheme="minorHAnsi" w:hAnsiTheme="minorHAnsi"/>
                <w:sz w:val="22"/>
                <w:szCs w:val="22"/>
              </w:rPr>
            </w:pPr>
            <w:r w:rsidRPr="006969BE">
              <w:rPr>
                <w:rFonts w:asciiTheme="minorHAnsi" w:hAnsiTheme="minorHAnsi"/>
                <w:sz w:val="22"/>
                <w:szCs w:val="22"/>
              </w:rPr>
              <w:t>[Note: the requirements in (e), (g),(h) and (i) do not apply if the person is currently employed or engaged by the board in another role – write N/A in this case]</w:t>
            </w:r>
          </w:p>
          <w:p w:rsidR="00764953" w:rsidRPr="006969BE" w:rsidRDefault="00764953" w:rsidP="002E68EE">
            <w:pPr>
              <w:spacing w:after="40"/>
              <w:rPr>
                <w:rFonts w:asciiTheme="minorHAnsi" w:hAnsiTheme="minorHAnsi"/>
                <w:i/>
                <w:sz w:val="22"/>
                <w:szCs w:val="22"/>
              </w:rPr>
            </w:pPr>
            <w:r w:rsidRPr="006969BE">
              <w:rPr>
                <w:rFonts w:asciiTheme="minorHAnsi" w:hAnsiTheme="minorHAnsi"/>
                <w:i/>
                <w:sz w:val="22"/>
                <w:szCs w:val="22"/>
              </w:rPr>
              <w:t>Risk Assessment</w:t>
            </w:r>
          </w:p>
          <w:p w:rsidR="00764953" w:rsidRPr="006969BE" w:rsidRDefault="00764953" w:rsidP="002E68EE">
            <w:pPr>
              <w:spacing w:after="40"/>
              <w:rPr>
                <w:rFonts w:asciiTheme="minorHAnsi" w:hAnsiTheme="minorHAnsi"/>
                <w:sz w:val="22"/>
                <w:szCs w:val="22"/>
              </w:rPr>
            </w:pPr>
            <w:r w:rsidRPr="006969BE">
              <w:rPr>
                <w:rFonts w:asciiTheme="minorHAnsi" w:hAnsiTheme="minorHAnsi"/>
                <w:sz w:val="22"/>
                <w:szCs w:val="22"/>
              </w:rPr>
              <w:t>(j) evaluation of all the information above to assess the risk the potential children’s worker would pose to the safety of children if employed or engaged, taking into account whether the role is a core children’s worker or non-core children’s worker.</w:t>
            </w:r>
          </w:p>
          <w:p w:rsidR="00764953" w:rsidRPr="006969BE" w:rsidRDefault="00764953" w:rsidP="002E68EE">
            <w:pPr>
              <w:spacing w:after="40"/>
              <w:rPr>
                <w:rFonts w:asciiTheme="minorHAnsi" w:hAnsiTheme="minorHAnsi"/>
                <w:b/>
                <w:sz w:val="22"/>
                <w:szCs w:val="22"/>
              </w:rPr>
            </w:pPr>
            <w:r w:rsidRPr="006969BE">
              <w:rPr>
                <w:rFonts w:asciiTheme="minorHAnsi" w:hAnsiTheme="minorHAnsi"/>
                <w:b/>
                <w:sz w:val="22"/>
                <w:szCs w:val="22"/>
              </w:rPr>
              <w:t xml:space="preserve">Note: </w:t>
            </w:r>
          </w:p>
          <w:p w:rsidR="00764953" w:rsidRPr="006969BE" w:rsidRDefault="00764953" w:rsidP="002E68EE">
            <w:pPr>
              <w:spacing w:after="40"/>
              <w:rPr>
                <w:rFonts w:asciiTheme="minorHAnsi" w:hAnsiTheme="minorHAnsi"/>
                <w:sz w:val="22"/>
                <w:szCs w:val="22"/>
              </w:rPr>
            </w:pPr>
            <w:r w:rsidRPr="006969BE">
              <w:rPr>
                <w:rFonts w:asciiTheme="minorHAnsi" w:hAnsiTheme="minorHAnsi"/>
                <w:sz w:val="22"/>
                <w:szCs w:val="22"/>
              </w:rPr>
              <w:t xml:space="preserve">(i) </w:t>
            </w:r>
            <w:r w:rsidRPr="006969BE">
              <w:rPr>
                <w:rFonts w:asciiTheme="minorHAnsi" w:hAnsiTheme="minorHAnsi"/>
                <w:b/>
                <w:sz w:val="22"/>
                <w:szCs w:val="22"/>
              </w:rPr>
              <w:t>*</w:t>
            </w:r>
            <w:r w:rsidRPr="006969BE">
              <w:rPr>
                <w:rFonts w:asciiTheme="minorHAnsi" w:hAnsiTheme="minorHAnsi"/>
                <w:sz w:val="22"/>
                <w:szCs w:val="22"/>
              </w:rPr>
              <w:t xml:space="preserve">Children’s workers who are </w:t>
            </w:r>
            <w:r w:rsidRPr="006969BE">
              <w:rPr>
                <w:rFonts w:asciiTheme="minorHAnsi" w:hAnsiTheme="minorHAnsi"/>
                <w:i/>
                <w:sz w:val="22"/>
                <w:szCs w:val="22"/>
              </w:rPr>
              <w:t>core workers</w:t>
            </w:r>
            <w:r w:rsidRPr="006969BE">
              <w:rPr>
                <w:rFonts w:asciiTheme="minorHAnsi" w:hAnsiTheme="minorHAnsi"/>
                <w:sz w:val="22"/>
                <w:szCs w:val="22"/>
              </w:rPr>
              <w:t xml:space="preserve"> work alone with or have primary responsibility or authority over children, eg teachers, teacher aides or support staff. Also applies to persons undertaking unpaid children’s work as part of educational or vocational training course. </w:t>
            </w:r>
          </w:p>
          <w:p w:rsidR="00764953" w:rsidRPr="006969BE" w:rsidRDefault="00764953" w:rsidP="002E68EE">
            <w:pPr>
              <w:spacing w:after="40"/>
              <w:rPr>
                <w:rFonts w:asciiTheme="minorHAnsi" w:hAnsiTheme="minorHAnsi"/>
                <w:sz w:val="22"/>
                <w:szCs w:val="22"/>
              </w:rPr>
            </w:pPr>
            <w:r w:rsidRPr="006969BE">
              <w:rPr>
                <w:rFonts w:asciiTheme="minorHAnsi" w:hAnsiTheme="minorHAnsi"/>
                <w:sz w:val="22"/>
                <w:szCs w:val="22"/>
              </w:rPr>
              <w:t>(ii)** the purpose of paragraph (c) is to establish that the applicant is the sole claimant of the identity.</w:t>
            </w:r>
          </w:p>
          <w:p w:rsidR="00764953" w:rsidRPr="006969BE" w:rsidRDefault="00764953" w:rsidP="002E68EE">
            <w:pPr>
              <w:spacing w:after="40"/>
              <w:rPr>
                <w:rFonts w:asciiTheme="minorHAnsi" w:hAnsiTheme="minorHAnsi"/>
                <w:sz w:val="22"/>
                <w:szCs w:val="22"/>
              </w:rPr>
            </w:pPr>
            <w:r w:rsidRPr="006969BE">
              <w:rPr>
                <w:rFonts w:asciiTheme="minorHAnsi" w:hAnsiTheme="minorHAnsi"/>
                <w:sz w:val="22"/>
                <w:szCs w:val="22"/>
              </w:rPr>
              <w:t xml:space="preserve">(iii) The above checks apply to all new </w:t>
            </w:r>
            <w:r w:rsidRPr="006969BE">
              <w:rPr>
                <w:rFonts w:asciiTheme="minorHAnsi" w:hAnsiTheme="minorHAnsi"/>
                <w:i/>
                <w:sz w:val="22"/>
                <w:szCs w:val="22"/>
              </w:rPr>
              <w:t>core workers</w:t>
            </w:r>
            <w:r w:rsidRPr="006969BE">
              <w:rPr>
                <w:rFonts w:asciiTheme="minorHAnsi" w:hAnsiTheme="minorHAnsi"/>
                <w:sz w:val="22"/>
                <w:szCs w:val="22"/>
              </w:rPr>
              <w:t xml:space="preserve"> from 1 July 2015, and all new </w:t>
            </w:r>
            <w:r w:rsidRPr="006969BE">
              <w:rPr>
                <w:rFonts w:asciiTheme="minorHAnsi" w:hAnsiTheme="minorHAnsi"/>
                <w:i/>
                <w:sz w:val="22"/>
                <w:szCs w:val="22"/>
              </w:rPr>
              <w:t>non-core workers</w:t>
            </w:r>
            <w:r w:rsidRPr="006969BE">
              <w:rPr>
                <w:rFonts w:asciiTheme="minorHAnsi" w:hAnsiTheme="minorHAnsi"/>
                <w:sz w:val="22"/>
                <w:szCs w:val="22"/>
              </w:rPr>
              <w:t xml:space="preserve"> from 1 July 2016 before commencing employment, </w:t>
            </w:r>
            <w:r w:rsidRPr="006969BE">
              <w:rPr>
                <w:rFonts w:asciiTheme="minorHAnsi" w:hAnsiTheme="minorHAnsi"/>
                <w:b/>
                <w:sz w:val="22"/>
                <w:szCs w:val="22"/>
              </w:rPr>
              <w:t>and are guidelines only</w:t>
            </w:r>
            <w:r w:rsidRPr="006969BE">
              <w:rPr>
                <w:rFonts w:asciiTheme="minorHAnsi" w:hAnsiTheme="minorHAnsi"/>
                <w:sz w:val="22"/>
                <w:szCs w:val="22"/>
              </w:rPr>
              <w:t>.</w:t>
            </w:r>
          </w:p>
          <w:p w:rsidR="00764953" w:rsidRDefault="00764953" w:rsidP="002E68EE">
            <w:pPr>
              <w:spacing w:after="40"/>
              <w:rPr>
                <w:rFonts w:asciiTheme="minorHAnsi" w:hAnsiTheme="minorHAnsi"/>
                <w:sz w:val="22"/>
                <w:szCs w:val="22"/>
              </w:rPr>
            </w:pPr>
            <w:r w:rsidRPr="006969BE">
              <w:rPr>
                <w:rFonts w:asciiTheme="minorHAnsi" w:hAnsiTheme="minorHAnsi"/>
                <w:sz w:val="22"/>
                <w:szCs w:val="22"/>
              </w:rPr>
              <w:t xml:space="preserve">(iv) For details the board should refer to the relevant provisions of the </w:t>
            </w:r>
            <w:r w:rsidRPr="006969BE">
              <w:rPr>
                <w:rFonts w:asciiTheme="minorHAnsi" w:hAnsiTheme="minorHAnsi"/>
                <w:i/>
                <w:sz w:val="22"/>
                <w:szCs w:val="22"/>
              </w:rPr>
              <w:t>Vulnerable Children Act 2014</w:t>
            </w:r>
            <w:r w:rsidRPr="006969BE">
              <w:rPr>
                <w:rFonts w:asciiTheme="minorHAnsi" w:hAnsiTheme="minorHAnsi"/>
                <w:sz w:val="22"/>
                <w:szCs w:val="22"/>
              </w:rPr>
              <w:t xml:space="preserve">, and regulations 5 – 8 of the </w:t>
            </w:r>
            <w:r w:rsidRPr="006969BE">
              <w:rPr>
                <w:rFonts w:asciiTheme="minorHAnsi" w:hAnsiTheme="minorHAnsi"/>
                <w:i/>
                <w:sz w:val="22"/>
                <w:szCs w:val="22"/>
              </w:rPr>
              <w:t>Vulnerable Children (Requirements for Safety Checks of Children’s Workers) Regulations 2015</w:t>
            </w:r>
            <w:r w:rsidRPr="006969BE">
              <w:rPr>
                <w:rFonts w:asciiTheme="minorHAnsi" w:hAnsiTheme="minorHAnsi"/>
                <w:sz w:val="22"/>
                <w:szCs w:val="22"/>
              </w:rPr>
              <w:t xml:space="preserve"> – </w:t>
            </w:r>
            <w:hyperlink r:id="rId163" w:history="1">
              <w:r w:rsidRPr="006969BE">
                <w:rPr>
                  <w:rStyle w:val="Hyperlink"/>
                  <w:rFonts w:asciiTheme="minorHAnsi" w:hAnsiTheme="minorHAnsi"/>
                  <w:sz w:val="22"/>
                  <w:szCs w:val="22"/>
                </w:rPr>
                <w:t>www.legislation.govt.nz</w:t>
              </w:r>
            </w:hyperlink>
            <w:r w:rsidRPr="006969BE">
              <w:rPr>
                <w:rFonts w:asciiTheme="minorHAnsi" w:hAnsiTheme="minorHAnsi"/>
                <w:sz w:val="22"/>
                <w:szCs w:val="22"/>
              </w:rPr>
              <w:t>.</w:t>
            </w:r>
          </w:p>
          <w:p w:rsidR="00764953" w:rsidRPr="006969BE" w:rsidRDefault="00764953" w:rsidP="002E68EE">
            <w:pPr>
              <w:spacing w:after="40"/>
              <w:rPr>
                <w:rFonts w:asciiTheme="minorHAnsi" w:hAnsiTheme="minorHAnsi"/>
                <w:sz w:val="22"/>
                <w:szCs w:val="22"/>
                <w:u w:val="single"/>
              </w:rPr>
            </w:pPr>
            <w:r w:rsidRPr="006969BE">
              <w:rPr>
                <w:rFonts w:asciiTheme="minorHAnsi" w:hAnsiTheme="minorHAnsi"/>
                <w:sz w:val="22"/>
                <w:szCs w:val="22"/>
              </w:rPr>
              <w:t xml:space="preserve">(v) For more information visit: </w:t>
            </w:r>
            <w:hyperlink r:id="rId164" w:history="1">
              <w:r w:rsidRPr="006969BE">
                <w:rPr>
                  <w:rStyle w:val="Hyperlink"/>
                  <w:rFonts w:asciiTheme="minorHAnsi" w:hAnsiTheme="minorHAnsi"/>
                  <w:sz w:val="22"/>
                  <w:szCs w:val="22"/>
                </w:rPr>
                <w:t>www.childrensactionplan.govt.nz</w:t>
              </w:r>
            </w:hyperlink>
            <w:r w:rsidRPr="006969BE">
              <w:rPr>
                <w:rFonts w:asciiTheme="minorHAnsi" w:hAnsiTheme="minorHAnsi"/>
                <w:sz w:val="22"/>
                <w:szCs w:val="22"/>
                <w:u w:val="single"/>
              </w:rPr>
              <w:t xml:space="preserve">. </w:t>
            </w:r>
            <w:r w:rsidRPr="006969BE">
              <w:rPr>
                <w:rFonts w:asciiTheme="minorHAnsi" w:hAnsiTheme="minorHAnsi"/>
                <w:sz w:val="22"/>
                <w:szCs w:val="22"/>
              </w:rPr>
              <w:t xml:space="preserve">and </w:t>
            </w:r>
            <w:hyperlink r:id="rId165" w:tgtFrame="_blank" w:tooltip="Open external link" w:history="1">
              <w:r w:rsidRPr="006969BE">
                <w:rPr>
                  <w:rStyle w:val="Hyperlink"/>
                  <w:rFonts w:asciiTheme="minorHAnsi" w:hAnsiTheme="minorHAnsi"/>
                  <w:sz w:val="22"/>
                  <w:szCs w:val="22"/>
                </w:rPr>
                <w:t>Children’s worker safety checking under the Vulnerable Children Act</w:t>
              </w:r>
              <w:r w:rsidR="00A751B9">
                <w:rPr>
                  <w:rStyle w:val="Hyperlink"/>
                  <w:rFonts w:asciiTheme="minorHAnsi" w:hAnsiTheme="minorHAnsi"/>
                  <w:sz w:val="22"/>
                  <w:szCs w:val="22"/>
                </w:rPr>
                <w:t xml:space="preserve"> </w:t>
              </w:r>
              <w:r w:rsidRPr="006969BE">
                <w:rPr>
                  <w:rStyle w:val="Hyperlink"/>
                  <w:rFonts w:asciiTheme="minorHAnsi" w:hAnsiTheme="minorHAnsi"/>
                  <w:sz w:val="22"/>
                  <w:szCs w:val="22"/>
                </w:rPr>
                <w:t>2014 [PDF, 1.2 MB</w:t>
              </w:r>
            </w:hyperlink>
          </w:p>
          <w:p w:rsidR="00764953" w:rsidRPr="006969BE" w:rsidRDefault="00764953" w:rsidP="002E68EE">
            <w:pPr>
              <w:spacing w:after="40"/>
              <w:rPr>
                <w:rFonts w:asciiTheme="minorHAnsi" w:hAnsiTheme="minorHAnsi"/>
                <w:sz w:val="22"/>
                <w:szCs w:val="22"/>
              </w:rPr>
            </w:pPr>
            <w:r w:rsidRPr="006969BE">
              <w:rPr>
                <w:rFonts w:asciiTheme="minorHAnsi" w:hAnsiTheme="minorHAnsi"/>
                <w:sz w:val="22"/>
                <w:szCs w:val="22"/>
              </w:rPr>
              <w:t>(vi) Seek independent advice, eg from NZSTA if you are uncertain.</w:t>
            </w:r>
          </w:p>
          <w:p w:rsidR="00764953" w:rsidRPr="006969BE" w:rsidRDefault="00764953" w:rsidP="006356E1">
            <w:pPr>
              <w:spacing w:after="40"/>
              <w:rPr>
                <w:rFonts w:asciiTheme="minorHAnsi" w:hAnsiTheme="minorHAnsi"/>
                <w:sz w:val="22"/>
                <w:szCs w:val="22"/>
              </w:rPr>
            </w:pPr>
            <w:r w:rsidRPr="006969BE">
              <w:rPr>
                <w:rFonts w:asciiTheme="minorHAnsi" w:hAnsiTheme="minorHAnsi"/>
                <w:sz w:val="22"/>
                <w:szCs w:val="22"/>
              </w:rPr>
              <w:t>(vii) Keep accurate records about each aspect of the safety checking process, and have appropriate policies and procedures</w:t>
            </w:r>
          </w:p>
        </w:tc>
        <w:tc>
          <w:tcPr>
            <w:tcW w:w="567" w:type="dxa"/>
            <w:tcBorders>
              <w:left w:val="single" w:sz="4" w:space="0" w:color="auto"/>
              <w:bottom w:val="single" w:sz="4" w:space="0" w:color="auto"/>
            </w:tcBorders>
          </w:tcPr>
          <w:p w:rsidR="00764953" w:rsidRPr="006969BE" w:rsidRDefault="00764953">
            <w:pPr>
              <w:rPr>
                <w:rFonts w:asciiTheme="minorHAnsi" w:hAnsiTheme="minorHAnsi"/>
                <w:sz w:val="22"/>
                <w:szCs w:val="22"/>
              </w:rPr>
            </w:pPr>
          </w:p>
        </w:tc>
        <w:tc>
          <w:tcPr>
            <w:tcW w:w="567" w:type="dxa"/>
            <w:tcBorders>
              <w:bottom w:val="single" w:sz="4" w:space="0" w:color="auto"/>
            </w:tcBorders>
          </w:tcPr>
          <w:p w:rsidR="00764953" w:rsidRPr="006969BE" w:rsidRDefault="00764953">
            <w:pPr>
              <w:rPr>
                <w:rFonts w:asciiTheme="minorHAnsi" w:hAnsiTheme="minorHAnsi"/>
                <w:i/>
                <w:sz w:val="22"/>
                <w:szCs w:val="22"/>
              </w:rPr>
            </w:pPr>
          </w:p>
        </w:tc>
        <w:tc>
          <w:tcPr>
            <w:tcW w:w="993" w:type="dxa"/>
            <w:tcBorders>
              <w:bottom w:val="single" w:sz="4" w:space="0" w:color="auto"/>
            </w:tcBorders>
          </w:tcPr>
          <w:p w:rsidR="00764953" w:rsidRPr="006969BE" w:rsidRDefault="00764953">
            <w:pPr>
              <w:rPr>
                <w:rFonts w:asciiTheme="minorHAnsi" w:hAnsiTheme="minorHAnsi"/>
                <w:i/>
                <w:sz w:val="22"/>
                <w:szCs w:val="22"/>
              </w:rPr>
            </w:pPr>
          </w:p>
        </w:tc>
      </w:tr>
      <w:tr w:rsidR="00764953" w:rsidRPr="006969BE" w:rsidTr="00113C0D">
        <w:trPr>
          <w:cantSplit/>
          <w:trHeight w:val="427"/>
        </w:trPr>
        <w:tc>
          <w:tcPr>
            <w:tcW w:w="355" w:type="dxa"/>
            <w:vMerge/>
            <w:tcBorders>
              <w:right w:val="single" w:sz="4" w:space="0" w:color="auto"/>
            </w:tcBorders>
          </w:tcPr>
          <w:p w:rsidR="00764953" w:rsidRPr="006969BE" w:rsidRDefault="00764953">
            <w:pPr>
              <w:rPr>
                <w:rFonts w:asciiTheme="minorHAnsi" w:hAnsiTheme="minorHAnsi"/>
                <w:sz w:val="22"/>
                <w:szCs w:val="22"/>
              </w:rPr>
            </w:pPr>
          </w:p>
        </w:tc>
        <w:tc>
          <w:tcPr>
            <w:tcW w:w="6557" w:type="dxa"/>
            <w:vMerge/>
            <w:tcBorders>
              <w:left w:val="single" w:sz="4" w:space="0" w:color="auto"/>
              <w:right w:val="single" w:sz="4" w:space="0" w:color="auto"/>
            </w:tcBorders>
          </w:tcPr>
          <w:p w:rsidR="00764953" w:rsidRPr="006969BE" w:rsidRDefault="00764953" w:rsidP="006356E1">
            <w:pPr>
              <w:spacing w:after="40"/>
              <w:rPr>
                <w:rFonts w:asciiTheme="minorHAnsi" w:hAnsiTheme="minorHAnsi"/>
                <w:sz w:val="22"/>
                <w:szCs w:val="22"/>
              </w:rPr>
            </w:pPr>
          </w:p>
        </w:tc>
        <w:tc>
          <w:tcPr>
            <w:tcW w:w="567" w:type="dxa"/>
            <w:tcBorders>
              <w:top w:val="single" w:sz="4" w:space="0" w:color="auto"/>
              <w:left w:val="single" w:sz="4" w:space="0" w:color="auto"/>
              <w:bottom w:val="single" w:sz="4" w:space="0" w:color="auto"/>
            </w:tcBorders>
          </w:tcPr>
          <w:p w:rsidR="00764953" w:rsidRPr="006969BE" w:rsidRDefault="00764953">
            <w:pPr>
              <w:rPr>
                <w:rFonts w:asciiTheme="minorHAnsi" w:hAnsiTheme="minorHAnsi"/>
                <w:i/>
                <w:sz w:val="22"/>
                <w:szCs w:val="22"/>
              </w:rPr>
            </w:pPr>
          </w:p>
        </w:tc>
        <w:tc>
          <w:tcPr>
            <w:tcW w:w="567"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c>
          <w:tcPr>
            <w:tcW w:w="993"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r>
      <w:tr w:rsidR="00764953" w:rsidRPr="006969BE" w:rsidTr="002E68EE">
        <w:trPr>
          <w:cantSplit/>
          <w:trHeight w:val="678"/>
        </w:trPr>
        <w:tc>
          <w:tcPr>
            <w:tcW w:w="355" w:type="dxa"/>
            <w:vMerge/>
            <w:tcBorders>
              <w:right w:val="single" w:sz="4" w:space="0" w:color="auto"/>
            </w:tcBorders>
          </w:tcPr>
          <w:p w:rsidR="00764953" w:rsidRPr="006969BE" w:rsidRDefault="00764953">
            <w:pPr>
              <w:rPr>
                <w:rFonts w:asciiTheme="minorHAnsi" w:hAnsiTheme="minorHAnsi"/>
                <w:sz w:val="22"/>
                <w:szCs w:val="22"/>
              </w:rPr>
            </w:pPr>
          </w:p>
        </w:tc>
        <w:tc>
          <w:tcPr>
            <w:tcW w:w="6557" w:type="dxa"/>
            <w:vMerge/>
            <w:tcBorders>
              <w:left w:val="single" w:sz="4" w:space="0" w:color="auto"/>
              <w:right w:val="single" w:sz="4" w:space="0" w:color="auto"/>
            </w:tcBorders>
          </w:tcPr>
          <w:p w:rsidR="00764953" w:rsidRPr="006969BE" w:rsidRDefault="00764953" w:rsidP="006356E1">
            <w:pPr>
              <w:spacing w:after="40"/>
              <w:rPr>
                <w:rFonts w:asciiTheme="minorHAnsi" w:hAnsiTheme="minorHAnsi"/>
                <w:sz w:val="22"/>
                <w:szCs w:val="22"/>
              </w:rPr>
            </w:pPr>
          </w:p>
        </w:tc>
        <w:tc>
          <w:tcPr>
            <w:tcW w:w="567" w:type="dxa"/>
            <w:tcBorders>
              <w:top w:val="single" w:sz="4" w:space="0" w:color="auto"/>
              <w:left w:val="single" w:sz="4" w:space="0" w:color="auto"/>
              <w:bottom w:val="single" w:sz="4" w:space="0" w:color="auto"/>
            </w:tcBorders>
          </w:tcPr>
          <w:p w:rsidR="00764953" w:rsidRPr="006969BE" w:rsidRDefault="00764953">
            <w:pPr>
              <w:rPr>
                <w:rFonts w:asciiTheme="minorHAnsi" w:hAnsiTheme="minorHAnsi"/>
                <w:sz w:val="22"/>
                <w:szCs w:val="22"/>
              </w:rPr>
            </w:pPr>
          </w:p>
        </w:tc>
        <w:tc>
          <w:tcPr>
            <w:tcW w:w="567"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c>
          <w:tcPr>
            <w:tcW w:w="993"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r>
      <w:tr w:rsidR="00764953" w:rsidRPr="006969BE" w:rsidTr="00113C0D">
        <w:trPr>
          <w:cantSplit/>
          <w:trHeight w:val="1988"/>
        </w:trPr>
        <w:tc>
          <w:tcPr>
            <w:tcW w:w="355" w:type="dxa"/>
            <w:vMerge/>
            <w:tcBorders>
              <w:right w:val="single" w:sz="4" w:space="0" w:color="auto"/>
            </w:tcBorders>
          </w:tcPr>
          <w:p w:rsidR="00764953" w:rsidRPr="006969BE" w:rsidRDefault="00764953">
            <w:pPr>
              <w:rPr>
                <w:rFonts w:asciiTheme="minorHAnsi" w:hAnsiTheme="minorHAnsi"/>
                <w:sz w:val="22"/>
                <w:szCs w:val="22"/>
              </w:rPr>
            </w:pPr>
          </w:p>
        </w:tc>
        <w:tc>
          <w:tcPr>
            <w:tcW w:w="6557" w:type="dxa"/>
            <w:vMerge/>
            <w:tcBorders>
              <w:left w:val="single" w:sz="4" w:space="0" w:color="auto"/>
              <w:right w:val="single" w:sz="4" w:space="0" w:color="auto"/>
            </w:tcBorders>
          </w:tcPr>
          <w:p w:rsidR="00764953" w:rsidRPr="006969BE" w:rsidRDefault="00764953" w:rsidP="006356E1">
            <w:pPr>
              <w:spacing w:after="40"/>
              <w:rPr>
                <w:rFonts w:asciiTheme="minorHAnsi" w:hAnsiTheme="minorHAnsi"/>
                <w:sz w:val="22"/>
                <w:szCs w:val="22"/>
              </w:rPr>
            </w:pPr>
          </w:p>
        </w:tc>
        <w:tc>
          <w:tcPr>
            <w:tcW w:w="567" w:type="dxa"/>
            <w:tcBorders>
              <w:top w:val="single" w:sz="4" w:space="0" w:color="auto"/>
              <w:left w:val="single" w:sz="4" w:space="0" w:color="auto"/>
              <w:bottom w:val="single" w:sz="4" w:space="0" w:color="auto"/>
            </w:tcBorders>
          </w:tcPr>
          <w:p w:rsidR="00764953" w:rsidRPr="006969BE" w:rsidRDefault="00764953">
            <w:pPr>
              <w:rPr>
                <w:rFonts w:asciiTheme="minorHAnsi" w:hAnsiTheme="minorHAnsi"/>
                <w:i/>
                <w:sz w:val="22"/>
                <w:szCs w:val="22"/>
              </w:rPr>
            </w:pPr>
          </w:p>
        </w:tc>
        <w:tc>
          <w:tcPr>
            <w:tcW w:w="567"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c>
          <w:tcPr>
            <w:tcW w:w="993"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r>
      <w:tr w:rsidR="00113C0D" w:rsidRPr="006969BE" w:rsidTr="00113C0D">
        <w:trPr>
          <w:cantSplit/>
          <w:trHeight w:val="1091"/>
        </w:trPr>
        <w:tc>
          <w:tcPr>
            <w:tcW w:w="355" w:type="dxa"/>
            <w:vMerge/>
            <w:tcBorders>
              <w:right w:val="single" w:sz="4" w:space="0" w:color="auto"/>
            </w:tcBorders>
          </w:tcPr>
          <w:p w:rsidR="00113C0D" w:rsidRPr="006969BE" w:rsidRDefault="00113C0D" w:rsidP="002E68EE">
            <w:pPr>
              <w:rPr>
                <w:rFonts w:asciiTheme="minorHAnsi" w:hAnsiTheme="minorHAnsi"/>
                <w:sz w:val="22"/>
                <w:szCs w:val="22"/>
              </w:rPr>
            </w:pPr>
          </w:p>
        </w:tc>
        <w:tc>
          <w:tcPr>
            <w:tcW w:w="6557" w:type="dxa"/>
            <w:vMerge/>
            <w:tcBorders>
              <w:left w:val="single" w:sz="4" w:space="0" w:color="auto"/>
              <w:right w:val="single" w:sz="4" w:space="0" w:color="auto"/>
            </w:tcBorders>
          </w:tcPr>
          <w:p w:rsidR="00113C0D" w:rsidRPr="006969BE" w:rsidRDefault="00113C0D" w:rsidP="006356E1">
            <w:pPr>
              <w:spacing w:after="40"/>
              <w:rPr>
                <w:rFonts w:asciiTheme="minorHAnsi" w:hAnsiTheme="minorHAnsi"/>
                <w:sz w:val="22"/>
                <w:szCs w:val="22"/>
              </w:rPr>
            </w:pPr>
          </w:p>
        </w:tc>
        <w:tc>
          <w:tcPr>
            <w:tcW w:w="567" w:type="dxa"/>
            <w:tcBorders>
              <w:top w:val="single" w:sz="4" w:space="0" w:color="auto"/>
              <w:left w:val="single" w:sz="4" w:space="0" w:color="auto"/>
              <w:bottom w:val="single" w:sz="4" w:space="0" w:color="auto"/>
            </w:tcBorders>
          </w:tcPr>
          <w:p w:rsidR="00113C0D" w:rsidRPr="006969BE" w:rsidRDefault="00113C0D">
            <w:pPr>
              <w:rPr>
                <w:rFonts w:asciiTheme="minorHAnsi" w:hAnsiTheme="minorHAnsi"/>
                <w:i/>
                <w:sz w:val="22"/>
                <w:szCs w:val="22"/>
              </w:rPr>
            </w:pPr>
          </w:p>
        </w:tc>
        <w:tc>
          <w:tcPr>
            <w:tcW w:w="567" w:type="dxa"/>
            <w:tcBorders>
              <w:top w:val="single" w:sz="4" w:space="0" w:color="auto"/>
              <w:bottom w:val="single" w:sz="4" w:space="0" w:color="auto"/>
            </w:tcBorders>
          </w:tcPr>
          <w:p w:rsidR="00113C0D" w:rsidRPr="006969BE" w:rsidRDefault="00113C0D">
            <w:pPr>
              <w:rPr>
                <w:rFonts w:asciiTheme="minorHAnsi" w:hAnsiTheme="minorHAnsi"/>
                <w:i/>
                <w:sz w:val="22"/>
                <w:szCs w:val="22"/>
              </w:rPr>
            </w:pPr>
          </w:p>
        </w:tc>
        <w:tc>
          <w:tcPr>
            <w:tcW w:w="993" w:type="dxa"/>
            <w:tcBorders>
              <w:top w:val="single" w:sz="4" w:space="0" w:color="auto"/>
              <w:bottom w:val="single" w:sz="4" w:space="0" w:color="auto"/>
            </w:tcBorders>
          </w:tcPr>
          <w:p w:rsidR="00113C0D" w:rsidRPr="006969BE" w:rsidRDefault="00113C0D">
            <w:pPr>
              <w:rPr>
                <w:rFonts w:asciiTheme="minorHAnsi" w:hAnsiTheme="minorHAnsi"/>
                <w:i/>
                <w:sz w:val="22"/>
                <w:szCs w:val="22"/>
              </w:rPr>
            </w:pPr>
          </w:p>
        </w:tc>
      </w:tr>
      <w:tr w:rsidR="00113C0D" w:rsidRPr="006969BE" w:rsidTr="00113C0D">
        <w:trPr>
          <w:cantSplit/>
          <w:trHeight w:val="1157"/>
        </w:trPr>
        <w:tc>
          <w:tcPr>
            <w:tcW w:w="355" w:type="dxa"/>
            <w:vMerge/>
            <w:tcBorders>
              <w:right w:val="single" w:sz="4" w:space="0" w:color="auto"/>
            </w:tcBorders>
          </w:tcPr>
          <w:p w:rsidR="00113C0D" w:rsidRPr="006969BE" w:rsidRDefault="00113C0D" w:rsidP="002E68EE">
            <w:pPr>
              <w:rPr>
                <w:rFonts w:asciiTheme="minorHAnsi" w:hAnsiTheme="minorHAnsi"/>
                <w:sz w:val="22"/>
                <w:szCs w:val="22"/>
              </w:rPr>
            </w:pPr>
          </w:p>
        </w:tc>
        <w:tc>
          <w:tcPr>
            <w:tcW w:w="6557" w:type="dxa"/>
            <w:vMerge/>
            <w:tcBorders>
              <w:left w:val="single" w:sz="4" w:space="0" w:color="auto"/>
              <w:right w:val="single" w:sz="4" w:space="0" w:color="auto"/>
            </w:tcBorders>
          </w:tcPr>
          <w:p w:rsidR="00113C0D" w:rsidRPr="006969BE" w:rsidRDefault="00113C0D" w:rsidP="006356E1">
            <w:pPr>
              <w:spacing w:after="40"/>
              <w:rPr>
                <w:rFonts w:asciiTheme="minorHAnsi" w:hAnsiTheme="minorHAnsi"/>
                <w:sz w:val="22"/>
                <w:szCs w:val="22"/>
              </w:rPr>
            </w:pPr>
          </w:p>
        </w:tc>
        <w:tc>
          <w:tcPr>
            <w:tcW w:w="567" w:type="dxa"/>
            <w:tcBorders>
              <w:top w:val="single" w:sz="4" w:space="0" w:color="auto"/>
              <w:left w:val="single" w:sz="4" w:space="0" w:color="auto"/>
            </w:tcBorders>
          </w:tcPr>
          <w:p w:rsidR="00113C0D" w:rsidRPr="006969BE" w:rsidRDefault="00113C0D">
            <w:pPr>
              <w:rPr>
                <w:rFonts w:asciiTheme="minorHAnsi" w:hAnsiTheme="minorHAnsi"/>
                <w:i/>
                <w:sz w:val="22"/>
                <w:szCs w:val="22"/>
              </w:rPr>
            </w:pPr>
          </w:p>
        </w:tc>
        <w:tc>
          <w:tcPr>
            <w:tcW w:w="567" w:type="dxa"/>
            <w:tcBorders>
              <w:top w:val="single" w:sz="4" w:space="0" w:color="auto"/>
            </w:tcBorders>
          </w:tcPr>
          <w:p w:rsidR="00113C0D" w:rsidRPr="006969BE" w:rsidRDefault="00113C0D">
            <w:pPr>
              <w:rPr>
                <w:rFonts w:asciiTheme="minorHAnsi" w:hAnsiTheme="minorHAnsi"/>
                <w:i/>
                <w:sz w:val="22"/>
                <w:szCs w:val="22"/>
              </w:rPr>
            </w:pPr>
          </w:p>
        </w:tc>
        <w:tc>
          <w:tcPr>
            <w:tcW w:w="993" w:type="dxa"/>
            <w:tcBorders>
              <w:top w:val="single" w:sz="4" w:space="0" w:color="auto"/>
            </w:tcBorders>
          </w:tcPr>
          <w:p w:rsidR="00113C0D" w:rsidRPr="006969BE" w:rsidRDefault="00113C0D">
            <w:pPr>
              <w:rPr>
                <w:rFonts w:asciiTheme="minorHAnsi" w:hAnsiTheme="minorHAnsi"/>
                <w:i/>
                <w:sz w:val="22"/>
                <w:szCs w:val="22"/>
              </w:rPr>
            </w:pPr>
          </w:p>
        </w:tc>
      </w:tr>
      <w:tr w:rsidR="00764953" w:rsidRPr="006969BE" w:rsidTr="00113C0D">
        <w:trPr>
          <w:cantSplit/>
          <w:trHeight w:val="834"/>
        </w:trPr>
        <w:tc>
          <w:tcPr>
            <w:tcW w:w="355" w:type="dxa"/>
            <w:vMerge/>
            <w:tcBorders>
              <w:right w:val="single" w:sz="4" w:space="0" w:color="auto"/>
            </w:tcBorders>
          </w:tcPr>
          <w:p w:rsidR="00764953" w:rsidRPr="006969BE" w:rsidRDefault="00764953">
            <w:pPr>
              <w:rPr>
                <w:rFonts w:asciiTheme="minorHAnsi" w:hAnsiTheme="minorHAnsi"/>
                <w:sz w:val="22"/>
                <w:szCs w:val="22"/>
              </w:rPr>
            </w:pPr>
          </w:p>
        </w:tc>
        <w:tc>
          <w:tcPr>
            <w:tcW w:w="6557" w:type="dxa"/>
            <w:vMerge/>
            <w:tcBorders>
              <w:left w:val="single" w:sz="4" w:space="0" w:color="auto"/>
              <w:right w:val="single" w:sz="4" w:space="0" w:color="auto"/>
            </w:tcBorders>
          </w:tcPr>
          <w:p w:rsidR="00764953" w:rsidRPr="006969BE" w:rsidRDefault="00764953" w:rsidP="006E6679">
            <w:pPr>
              <w:spacing w:after="40"/>
              <w:rPr>
                <w:rFonts w:asciiTheme="minorHAnsi" w:hAnsiTheme="minorHAnsi"/>
                <w:sz w:val="22"/>
                <w:szCs w:val="22"/>
              </w:rPr>
            </w:pPr>
          </w:p>
        </w:tc>
        <w:tc>
          <w:tcPr>
            <w:tcW w:w="567" w:type="dxa"/>
            <w:tcBorders>
              <w:top w:val="single" w:sz="4" w:space="0" w:color="auto"/>
              <w:left w:val="single" w:sz="4" w:space="0" w:color="auto"/>
              <w:bottom w:val="single" w:sz="4" w:space="0" w:color="auto"/>
            </w:tcBorders>
          </w:tcPr>
          <w:p w:rsidR="00764953" w:rsidRPr="006969BE" w:rsidRDefault="00764953">
            <w:pPr>
              <w:rPr>
                <w:rFonts w:asciiTheme="minorHAnsi" w:hAnsiTheme="minorHAnsi"/>
                <w:sz w:val="22"/>
                <w:szCs w:val="22"/>
              </w:rPr>
            </w:pPr>
          </w:p>
        </w:tc>
        <w:tc>
          <w:tcPr>
            <w:tcW w:w="567"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c>
          <w:tcPr>
            <w:tcW w:w="993"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r>
      <w:tr w:rsidR="00764953" w:rsidRPr="006969BE" w:rsidTr="00113C0D">
        <w:trPr>
          <w:cantSplit/>
          <w:trHeight w:val="691"/>
        </w:trPr>
        <w:tc>
          <w:tcPr>
            <w:tcW w:w="355" w:type="dxa"/>
            <w:vMerge/>
            <w:tcBorders>
              <w:right w:val="single" w:sz="4" w:space="0" w:color="auto"/>
            </w:tcBorders>
          </w:tcPr>
          <w:p w:rsidR="00764953" w:rsidRPr="006969BE" w:rsidRDefault="00764953">
            <w:pPr>
              <w:rPr>
                <w:rFonts w:asciiTheme="minorHAnsi" w:hAnsiTheme="minorHAnsi"/>
                <w:sz w:val="22"/>
                <w:szCs w:val="22"/>
              </w:rPr>
            </w:pPr>
          </w:p>
        </w:tc>
        <w:tc>
          <w:tcPr>
            <w:tcW w:w="6557" w:type="dxa"/>
            <w:vMerge/>
            <w:tcBorders>
              <w:left w:val="single" w:sz="4" w:space="0" w:color="auto"/>
              <w:right w:val="single" w:sz="4" w:space="0" w:color="auto"/>
            </w:tcBorders>
          </w:tcPr>
          <w:p w:rsidR="00764953" w:rsidRPr="006969BE" w:rsidRDefault="00764953" w:rsidP="006E6679">
            <w:pPr>
              <w:spacing w:after="40"/>
              <w:rPr>
                <w:rFonts w:asciiTheme="minorHAnsi" w:hAnsiTheme="minorHAnsi"/>
                <w:sz w:val="22"/>
                <w:szCs w:val="22"/>
              </w:rPr>
            </w:pPr>
          </w:p>
        </w:tc>
        <w:tc>
          <w:tcPr>
            <w:tcW w:w="567" w:type="dxa"/>
            <w:tcBorders>
              <w:top w:val="single" w:sz="4" w:space="0" w:color="auto"/>
              <w:left w:val="single" w:sz="4" w:space="0" w:color="auto"/>
              <w:bottom w:val="single" w:sz="4" w:space="0" w:color="auto"/>
            </w:tcBorders>
          </w:tcPr>
          <w:p w:rsidR="00764953" w:rsidRPr="006969BE" w:rsidRDefault="00764953">
            <w:pPr>
              <w:rPr>
                <w:rFonts w:asciiTheme="minorHAnsi" w:hAnsiTheme="minorHAnsi"/>
                <w:sz w:val="22"/>
                <w:szCs w:val="22"/>
              </w:rPr>
            </w:pPr>
          </w:p>
        </w:tc>
        <w:tc>
          <w:tcPr>
            <w:tcW w:w="567"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c>
          <w:tcPr>
            <w:tcW w:w="993"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r>
      <w:tr w:rsidR="00764953" w:rsidRPr="006969BE" w:rsidTr="00113C0D">
        <w:trPr>
          <w:cantSplit/>
          <w:trHeight w:val="417"/>
        </w:trPr>
        <w:tc>
          <w:tcPr>
            <w:tcW w:w="355" w:type="dxa"/>
            <w:vMerge/>
            <w:tcBorders>
              <w:right w:val="single" w:sz="4" w:space="0" w:color="auto"/>
            </w:tcBorders>
          </w:tcPr>
          <w:p w:rsidR="00764953" w:rsidRPr="006969BE" w:rsidRDefault="00764953">
            <w:pPr>
              <w:rPr>
                <w:rFonts w:asciiTheme="minorHAnsi" w:hAnsiTheme="minorHAnsi"/>
                <w:sz w:val="22"/>
                <w:szCs w:val="22"/>
              </w:rPr>
            </w:pPr>
          </w:p>
        </w:tc>
        <w:tc>
          <w:tcPr>
            <w:tcW w:w="6557" w:type="dxa"/>
            <w:vMerge/>
            <w:tcBorders>
              <w:left w:val="single" w:sz="4" w:space="0" w:color="auto"/>
              <w:right w:val="single" w:sz="4" w:space="0" w:color="auto"/>
            </w:tcBorders>
          </w:tcPr>
          <w:p w:rsidR="00764953" w:rsidRPr="006969BE" w:rsidRDefault="00764953" w:rsidP="006E6679">
            <w:pPr>
              <w:spacing w:after="40"/>
              <w:rPr>
                <w:rFonts w:asciiTheme="minorHAnsi" w:hAnsiTheme="minorHAnsi"/>
                <w:sz w:val="22"/>
                <w:szCs w:val="22"/>
              </w:rPr>
            </w:pPr>
          </w:p>
        </w:tc>
        <w:tc>
          <w:tcPr>
            <w:tcW w:w="567" w:type="dxa"/>
            <w:tcBorders>
              <w:top w:val="single" w:sz="4" w:space="0" w:color="auto"/>
              <w:left w:val="single" w:sz="4" w:space="0" w:color="auto"/>
              <w:bottom w:val="single" w:sz="4" w:space="0" w:color="auto"/>
            </w:tcBorders>
          </w:tcPr>
          <w:p w:rsidR="00764953" w:rsidRPr="006969BE" w:rsidRDefault="00764953">
            <w:pPr>
              <w:rPr>
                <w:rFonts w:asciiTheme="minorHAnsi" w:hAnsiTheme="minorHAnsi"/>
                <w:sz w:val="22"/>
                <w:szCs w:val="22"/>
              </w:rPr>
            </w:pPr>
          </w:p>
        </w:tc>
        <w:tc>
          <w:tcPr>
            <w:tcW w:w="567"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c>
          <w:tcPr>
            <w:tcW w:w="993"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r>
      <w:tr w:rsidR="00764953" w:rsidRPr="006969BE" w:rsidTr="00764953">
        <w:trPr>
          <w:cantSplit/>
          <w:trHeight w:val="598"/>
        </w:trPr>
        <w:tc>
          <w:tcPr>
            <w:tcW w:w="355" w:type="dxa"/>
            <w:vMerge/>
            <w:tcBorders>
              <w:right w:val="single" w:sz="4" w:space="0" w:color="auto"/>
            </w:tcBorders>
          </w:tcPr>
          <w:p w:rsidR="00764953" w:rsidRPr="006969BE" w:rsidRDefault="00764953">
            <w:pPr>
              <w:rPr>
                <w:rFonts w:asciiTheme="minorHAnsi" w:hAnsiTheme="minorHAnsi"/>
                <w:sz w:val="22"/>
                <w:szCs w:val="22"/>
              </w:rPr>
            </w:pPr>
          </w:p>
        </w:tc>
        <w:tc>
          <w:tcPr>
            <w:tcW w:w="6557" w:type="dxa"/>
            <w:vMerge/>
            <w:tcBorders>
              <w:left w:val="single" w:sz="4" w:space="0" w:color="auto"/>
              <w:right w:val="single" w:sz="4" w:space="0" w:color="auto"/>
            </w:tcBorders>
          </w:tcPr>
          <w:p w:rsidR="00764953" w:rsidRPr="006969BE" w:rsidRDefault="00764953" w:rsidP="006E6679">
            <w:pPr>
              <w:spacing w:after="40"/>
              <w:rPr>
                <w:rFonts w:asciiTheme="minorHAnsi" w:hAnsiTheme="minorHAnsi"/>
                <w:sz w:val="22"/>
                <w:szCs w:val="22"/>
              </w:rPr>
            </w:pPr>
          </w:p>
        </w:tc>
        <w:tc>
          <w:tcPr>
            <w:tcW w:w="567" w:type="dxa"/>
            <w:tcBorders>
              <w:top w:val="single" w:sz="4" w:space="0" w:color="auto"/>
              <w:left w:val="single" w:sz="4" w:space="0" w:color="auto"/>
              <w:bottom w:val="single" w:sz="4" w:space="0" w:color="auto"/>
            </w:tcBorders>
          </w:tcPr>
          <w:p w:rsidR="00764953" w:rsidRPr="006969BE" w:rsidRDefault="00764953">
            <w:pPr>
              <w:rPr>
                <w:rFonts w:asciiTheme="minorHAnsi" w:hAnsiTheme="minorHAnsi"/>
                <w:sz w:val="22"/>
                <w:szCs w:val="22"/>
              </w:rPr>
            </w:pPr>
          </w:p>
        </w:tc>
        <w:tc>
          <w:tcPr>
            <w:tcW w:w="567"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c>
          <w:tcPr>
            <w:tcW w:w="993"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r>
      <w:tr w:rsidR="00764953" w:rsidRPr="006969BE" w:rsidTr="00764953">
        <w:trPr>
          <w:cantSplit/>
          <w:trHeight w:val="521"/>
        </w:trPr>
        <w:tc>
          <w:tcPr>
            <w:tcW w:w="355" w:type="dxa"/>
            <w:vMerge/>
            <w:tcBorders>
              <w:right w:val="single" w:sz="4" w:space="0" w:color="auto"/>
            </w:tcBorders>
          </w:tcPr>
          <w:p w:rsidR="00764953" w:rsidRPr="006969BE" w:rsidRDefault="00764953">
            <w:pPr>
              <w:rPr>
                <w:rFonts w:asciiTheme="minorHAnsi" w:hAnsiTheme="minorHAnsi"/>
                <w:sz w:val="22"/>
                <w:szCs w:val="22"/>
              </w:rPr>
            </w:pPr>
          </w:p>
        </w:tc>
        <w:tc>
          <w:tcPr>
            <w:tcW w:w="6557" w:type="dxa"/>
            <w:vMerge/>
            <w:tcBorders>
              <w:left w:val="single" w:sz="4" w:space="0" w:color="auto"/>
              <w:right w:val="single" w:sz="4" w:space="0" w:color="auto"/>
            </w:tcBorders>
          </w:tcPr>
          <w:p w:rsidR="00764953" w:rsidRPr="006969BE" w:rsidRDefault="00764953" w:rsidP="006E6679">
            <w:pPr>
              <w:spacing w:after="40"/>
              <w:rPr>
                <w:rFonts w:asciiTheme="minorHAnsi" w:hAnsiTheme="minorHAnsi"/>
                <w:sz w:val="22"/>
                <w:szCs w:val="22"/>
              </w:rPr>
            </w:pPr>
          </w:p>
        </w:tc>
        <w:tc>
          <w:tcPr>
            <w:tcW w:w="567" w:type="dxa"/>
            <w:tcBorders>
              <w:top w:val="single" w:sz="4" w:space="0" w:color="auto"/>
              <w:left w:val="single" w:sz="4" w:space="0" w:color="auto"/>
              <w:bottom w:val="single" w:sz="4" w:space="0" w:color="auto"/>
            </w:tcBorders>
          </w:tcPr>
          <w:p w:rsidR="00764953" w:rsidRPr="006969BE" w:rsidRDefault="00764953">
            <w:pPr>
              <w:rPr>
                <w:rFonts w:asciiTheme="minorHAnsi" w:hAnsiTheme="minorHAnsi"/>
                <w:sz w:val="22"/>
                <w:szCs w:val="22"/>
              </w:rPr>
            </w:pPr>
          </w:p>
        </w:tc>
        <w:tc>
          <w:tcPr>
            <w:tcW w:w="567"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c>
          <w:tcPr>
            <w:tcW w:w="993"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r>
      <w:tr w:rsidR="00764953" w:rsidRPr="006969BE" w:rsidTr="00113C0D">
        <w:trPr>
          <w:cantSplit/>
          <w:trHeight w:val="978"/>
        </w:trPr>
        <w:tc>
          <w:tcPr>
            <w:tcW w:w="355" w:type="dxa"/>
            <w:vMerge/>
            <w:tcBorders>
              <w:right w:val="single" w:sz="4" w:space="0" w:color="auto"/>
            </w:tcBorders>
          </w:tcPr>
          <w:p w:rsidR="00764953" w:rsidRPr="006969BE" w:rsidRDefault="00764953">
            <w:pPr>
              <w:rPr>
                <w:rFonts w:asciiTheme="minorHAnsi" w:hAnsiTheme="minorHAnsi"/>
                <w:sz w:val="22"/>
                <w:szCs w:val="22"/>
              </w:rPr>
            </w:pPr>
          </w:p>
        </w:tc>
        <w:tc>
          <w:tcPr>
            <w:tcW w:w="6557" w:type="dxa"/>
            <w:vMerge/>
            <w:tcBorders>
              <w:left w:val="single" w:sz="4" w:space="0" w:color="auto"/>
              <w:right w:val="single" w:sz="4" w:space="0" w:color="auto"/>
            </w:tcBorders>
          </w:tcPr>
          <w:p w:rsidR="00764953" w:rsidRPr="006969BE" w:rsidRDefault="00764953" w:rsidP="006E6679">
            <w:pPr>
              <w:spacing w:after="40"/>
              <w:rPr>
                <w:rFonts w:asciiTheme="minorHAnsi" w:hAnsiTheme="minorHAnsi"/>
                <w:sz w:val="22"/>
                <w:szCs w:val="22"/>
              </w:rPr>
            </w:pPr>
          </w:p>
        </w:tc>
        <w:tc>
          <w:tcPr>
            <w:tcW w:w="567" w:type="dxa"/>
            <w:tcBorders>
              <w:top w:val="single" w:sz="4" w:space="0" w:color="auto"/>
              <w:left w:val="single" w:sz="4" w:space="0" w:color="auto"/>
              <w:bottom w:val="single" w:sz="4" w:space="0" w:color="auto"/>
            </w:tcBorders>
          </w:tcPr>
          <w:p w:rsidR="00764953" w:rsidRPr="006969BE" w:rsidRDefault="00764953">
            <w:pPr>
              <w:rPr>
                <w:rFonts w:asciiTheme="minorHAnsi" w:hAnsiTheme="minorHAnsi"/>
                <w:sz w:val="22"/>
                <w:szCs w:val="22"/>
              </w:rPr>
            </w:pPr>
          </w:p>
        </w:tc>
        <w:tc>
          <w:tcPr>
            <w:tcW w:w="567"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c>
          <w:tcPr>
            <w:tcW w:w="993"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r>
      <w:tr w:rsidR="00764953" w:rsidRPr="006969BE" w:rsidTr="00113C0D">
        <w:trPr>
          <w:cantSplit/>
          <w:trHeight w:val="1416"/>
        </w:trPr>
        <w:tc>
          <w:tcPr>
            <w:tcW w:w="355" w:type="dxa"/>
            <w:vMerge/>
            <w:tcBorders>
              <w:right w:val="single" w:sz="4" w:space="0" w:color="auto"/>
            </w:tcBorders>
          </w:tcPr>
          <w:p w:rsidR="00764953" w:rsidRPr="006969BE" w:rsidRDefault="00764953">
            <w:pPr>
              <w:rPr>
                <w:rFonts w:asciiTheme="minorHAnsi" w:hAnsiTheme="minorHAnsi"/>
                <w:sz w:val="22"/>
                <w:szCs w:val="22"/>
              </w:rPr>
            </w:pPr>
          </w:p>
        </w:tc>
        <w:tc>
          <w:tcPr>
            <w:tcW w:w="6557" w:type="dxa"/>
            <w:vMerge/>
            <w:tcBorders>
              <w:left w:val="single" w:sz="4" w:space="0" w:color="auto"/>
              <w:right w:val="single" w:sz="4" w:space="0" w:color="auto"/>
            </w:tcBorders>
          </w:tcPr>
          <w:p w:rsidR="00764953" w:rsidRPr="006969BE" w:rsidRDefault="00764953" w:rsidP="006E6679">
            <w:pPr>
              <w:spacing w:after="40"/>
              <w:rPr>
                <w:rFonts w:asciiTheme="minorHAnsi" w:hAnsiTheme="minorHAnsi"/>
                <w:sz w:val="22"/>
                <w:szCs w:val="22"/>
              </w:rPr>
            </w:pPr>
          </w:p>
        </w:tc>
        <w:tc>
          <w:tcPr>
            <w:tcW w:w="567" w:type="dxa"/>
            <w:tcBorders>
              <w:top w:val="single" w:sz="4" w:space="0" w:color="auto"/>
              <w:left w:val="single" w:sz="4" w:space="0" w:color="auto"/>
              <w:bottom w:val="single" w:sz="4" w:space="0" w:color="auto"/>
            </w:tcBorders>
          </w:tcPr>
          <w:p w:rsidR="00764953" w:rsidRPr="006969BE" w:rsidRDefault="00764953">
            <w:pPr>
              <w:rPr>
                <w:rFonts w:asciiTheme="minorHAnsi" w:hAnsiTheme="minorHAnsi"/>
                <w:sz w:val="22"/>
                <w:szCs w:val="22"/>
              </w:rPr>
            </w:pPr>
          </w:p>
        </w:tc>
        <w:tc>
          <w:tcPr>
            <w:tcW w:w="567"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c>
          <w:tcPr>
            <w:tcW w:w="993"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r>
      <w:tr w:rsidR="00764953" w:rsidRPr="006969BE" w:rsidTr="000306C0">
        <w:trPr>
          <w:cantSplit/>
          <w:trHeight w:val="5803"/>
        </w:trPr>
        <w:tc>
          <w:tcPr>
            <w:tcW w:w="355" w:type="dxa"/>
            <w:vMerge/>
            <w:tcBorders>
              <w:right w:val="single" w:sz="4" w:space="0" w:color="auto"/>
            </w:tcBorders>
          </w:tcPr>
          <w:p w:rsidR="00764953" w:rsidRPr="006969BE" w:rsidRDefault="00764953">
            <w:pPr>
              <w:rPr>
                <w:rFonts w:asciiTheme="minorHAnsi" w:hAnsiTheme="minorHAnsi"/>
                <w:sz w:val="22"/>
                <w:szCs w:val="22"/>
              </w:rPr>
            </w:pPr>
          </w:p>
        </w:tc>
        <w:tc>
          <w:tcPr>
            <w:tcW w:w="6557" w:type="dxa"/>
            <w:vMerge/>
            <w:tcBorders>
              <w:left w:val="single" w:sz="4" w:space="0" w:color="auto"/>
              <w:right w:val="single" w:sz="4" w:space="0" w:color="auto"/>
            </w:tcBorders>
          </w:tcPr>
          <w:p w:rsidR="00764953" w:rsidRPr="006969BE" w:rsidRDefault="00764953" w:rsidP="006E6679">
            <w:pPr>
              <w:spacing w:after="40"/>
              <w:rPr>
                <w:rFonts w:asciiTheme="minorHAnsi" w:hAnsiTheme="minorHAnsi"/>
                <w:sz w:val="22"/>
                <w:szCs w:val="22"/>
              </w:rPr>
            </w:pPr>
          </w:p>
        </w:tc>
        <w:tc>
          <w:tcPr>
            <w:tcW w:w="567" w:type="dxa"/>
            <w:tcBorders>
              <w:top w:val="single" w:sz="4" w:space="0" w:color="auto"/>
              <w:left w:val="single" w:sz="4" w:space="0" w:color="auto"/>
              <w:bottom w:val="single" w:sz="4" w:space="0" w:color="auto"/>
            </w:tcBorders>
          </w:tcPr>
          <w:p w:rsidR="00764953" w:rsidRPr="006969BE" w:rsidRDefault="00764953">
            <w:pPr>
              <w:rPr>
                <w:rFonts w:asciiTheme="minorHAnsi" w:hAnsiTheme="minorHAnsi"/>
                <w:sz w:val="22"/>
                <w:szCs w:val="22"/>
              </w:rPr>
            </w:pPr>
          </w:p>
        </w:tc>
        <w:tc>
          <w:tcPr>
            <w:tcW w:w="567"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c>
          <w:tcPr>
            <w:tcW w:w="993" w:type="dxa"/>
            <w:tcBorders>
              <w:top w:val="single" w:sz="4" w:space="0" w:color="auto"/>
              <w:bottom w:val="single" w:sz="4" w:space="0" w:color="auto"/>
            </w:tcBorders>
          </w:tcPr>
          <w:p w:rsidR="00764953" w:rsidRPr="006969BE" w:rsidRDefault="00764953">
            <w:pPr>
              <w:rPr>
                <w:rFonts w:asciiTheme="minorHAnsi" w:hAnsiTheme="minorHAnsi"/>
                <w:i/>
                <w:sz w:val="22"/>
                <w:szCs w:val="22"/>
              </w:rPr>
            </w:pPr>
          </w:p>
        </w:tc>
      </w:tr>
      <w:tr w:rsidR="00764953" w:rsidRPr="006969BE" w:rsidTr="000306C0">
        <w:trPr>
          <w:cantSplit/>
          <w:trHeight w:val="632"/>
        </w:trPr>
        <w:tc>
          <w:tcPr>
            <w:tcW w:w="355" w:type="dxa"/>
            <w:tcBorders>
              <w:top w:val="nil"/>
              <w:right w:val="single" w:sz="4" w:space="0" w:color="auto"/>
            </w:tcBorders>
          </w:tcPr>
          <w:p w:rsidR="00764953" w:rsidRPr="006969BE" w:rsidRDefault="0024272B" w:rsidP="00764953">
            <w:pPr>
              <w:rPr>
                <w:rFonts w:asciiTheme="minorHAnsi" w:hAnsiTheme="minorHAnsi"/>
                <w:sz w:val="22"/>
                <w:szCs w:val="22"/>
              </w:rPr>
            </w:pPr>
            <w:r>
              <w:rPr>
                <w:rFonts w:asciiTheme="minorHAnsi" w:hAnsiTheme="minorHAnsi"/>
                <w:sz w:val="22"/>
                <w:szCs w:val="22"/>
              </w:rPr>
              <w:t>5</w:t>
            </w:r>
          </w:p>
        </w:tc>
        <w:tc>
          <w:tcPr>
            <w:tcW w:w="6557" w:type="dxa"/>
            <w:tcBorders>
              <w:top w:val="single" w:sz="4" w:space="0" w:color="auto"/>
              <w:left w:val="single" w:sz="4" w:space="0" w:color="auto"/>
              <w:right w:val="single" w:sz="4" w:space="0" w:color="auto"/>
            </w:tcBorders>
          </w:tcPr>
          <w:p w:rsidR="00764953" w:rsidRPr="006969BE" w:rsidRDefault="00764953" w:rsidP="00764953">
            <w:pPr>
              <w:pStyle w:val="Text"/>
              <w:spacing w:before="0" w:after="0"/>
              <w:rPr>
                <w:rFonts w:asciiTheme="minorHAnsi" w:hAnsiTheme="minorHAnsi"/>
                <w:i/>
                <w:iCs/>
                <w:sz w:val="22"/>
                <w:szCs w:val="22"/>
              </w:rPr>
            </w:pPr>
            <w:r w:rsidRPr="006969BE">
              <w:rPr>
                <w:rFonts w:asciiTheme="minorHAnsi" w:hAnsiTheme="minorHAnsi"/>
                <w:sz w:val="22"/>
                <w:szCs w:val="22"/>
              </w:rPr>
              <w:t xml:space="preserve">Annually assessed the principal against all the professional standards for principals? </w:t>
            </w:r>
            <w:r w:rsidRPr="006969BE">
              <w:rPr>
                <w:rFonts w:asciiTheme="minorHAnsi" w:hAnsiTheme="minorHAnsi"/>
                <w:i/>
                <w:iCs/>
                <w:sz w:val="22"/>
                <w:szCs w:val="22"/>
              </w:rPr>
              <w:t>[NZ Ed Gazette:  and relevant employment agreement].</w:t>
            </w:r>
          </w:p>
        </w:tc>
        <w:tc>
          <w:tcPr>
            <w:tcW w:w="567" w:type="dxa"/>
            <w:tcBorders>
              <w:top w:val="single" w:sz="4" w:space="0" w:color="auto"/>
              <w:left w:val="single" w:sz="4" w:space="0" w:color="auto"/>
            </w:tcBorders>
          </w:tcPr>
          <w:p w:rsidR="00764953" w:rsidRPr="006969BE" w:rsidRDefault="00764953" w:rsidP="00764953">
            <w:pPr>
              <w:rPr>
                <w:rFonts w:asciiTheme="minorHAnsi" w:hAnsiTheme="minorHAnsi"/>
                <w:i/>
                <w:sz w:val="22"/>
                <w:szCs w:val="22"/>
              </w:rPr>
            </w:pPr>
          </w:p>
        </w:tc>
        <w:tc>
          <w:tcPr>
            <w:tcW w:w="567" w:type="dxa"/>
            <w:tcBorders>
              <w:top w:val="single" w:sz="4" w:space="0" w:color="auto"/>
            </w:tcBorders>
          </w:tcPr>
          <w:p w:rsidR="00764953" w:rsidRPr="006969BE" w:rsidRDefault="00764953" w:rsidP="00764953">
            <w:pPr>
              <w:rPr>
                <w:rFonts w:asciiTheme="minorHAnsi" w:hAnsiTheme="minorHAnsi"/>
                <w:i/>
                <w:sz w:val="22"/>
                <w:szCs w:val="22"/>
              </w:rPr>
            </w:pPr>
          </w:p>
        </w:tc>
        <w:tc>
          <w:tcPr>
            <w:tcW w:w="993" w:type="dxa"/>
            <w:tcBorders>
              <w:top w:val="single" w:sz="4" w:space="0" w:color="auto"/>
            </w:tcBorders>
          </w:tcPr>
          <w:p w:rsidR="00764953" w:rsidRPr="006969BE" w:rsidRDefault="00764953" w:rsidP="00764953">
            <w:pPr>
              <w:rPr>
                <w:rFonts w:asciiTheme="minorHAnsi" w:hAnsiTheme="minorHAnsi"/>
                <w:i/>
                <w:sz w:val="22"/>
                <w:szCs w:val="22"/>
              </w:rPr>
            </w:pPr>
          </w:p>
        </w:tc>
      </w:tr>
      <w:tr w:rsidR="008648FF" w:rsidRPr="006969BE" w:rsidTr="008648FF">
        <w:trPr>
          <w:cantSplit/>
          <w:trHeight w:val="874"/>
        </w:trPr>
        <w:tc>
          <w:tcPr>
            <w:tcW w:w="355" w:type="dxa"/>
            <w:vMerge w:val="restart"/>
          </w:tcPr>
          <w:p w:rsidR="008648FF" w:rsidRPr="006969BE" w:rsidRDefault="0024272B" w:rsidP="00383AB1">
            <w:pPr>
              <w:pStyle w:val="Text"/>
              <w:rPr>
                <w:rFonts w:asciiTheme="minorHAnsi" w:hAnsiTheme="minorHAnsi"/>
                <w:sz w:val="22"/>
                <w:szCs w:val="22"/>
              </w:rPr>
            </w:pPr>
            <w:r>
              <w:rPr>
                <w:rFonts w:asciiTheme="minorHAnsi" w:hAnsiTheme="minorHAnsi"/>
                <w:sz w:val="22"/>
                <w:szCs w:val="22"/>
              </w:rPr>
              <w:t>6</w:t>
            </w:r>
          </w:p>
        </w:tc>
        <w:tc>
          <w:tcPr>
            <w:tcW w:w="6557" w:type="dxa"/>
            <w:vMerge w:val="restart"/>
          </w:tcPr>
          <w:p w:rsidR="008648FF" w:rsidRPr="006969BE" w:rsidRDefault="008648FF" w:rsidP="00D67D5F">
            <w:pPr>
              <w:pStyle w:val="Text"/>
              <w:tabs>
                <w:tab w:val="clear" w:pos="851"/>
                <w:tab w:val="left" w:pos="435"/>
              </w:tabs>
              <w:spacing w:before="0" w:after="0"/>
              <w:rPr>
                <w:rFonts w:asciiTheme="minorHAnsi" w:hAnsiTheme="minorHAnsi"/>
                <w:sz w:val="22"/>
                <w:szCs w:val="22"/>
              </w:rPr>
            </w:pPr>
            <w:r w:rsidRPr="006969BE">
              <w:rPr>
                <w:rFonts w:asciiTheme="minorHAnsi" w:hAnsiTheme="minorHAnsi"/>
                <w:sz w:val="22"/>
                <w:szCs w:val="22"/>
              </w:rPr>
              <w:t>Kept all records for the purposes of the payroll service and given the Secretary for Education all information in accordance with section 89 of the Education Act?</w:t>
            </w:r>
          </w:p>
          <w:p w:rsidR="008648FF" w:rsidRPr="006969BE" w:rsidRDefault="008648FF" w:rsidP="00D67D5F">
            <w:pPr>
              <w:pStyle w:val="Text"/>
              <w:tabs>
                <w:tab w:val="clear" w:pos="851"/>
                <w:tab w:val="left" w:pos="435"/>
              </w:tabs>
              <w:spacing w:before="0" w:after="0"/>
              <w:rPr>
                <w:rFonts w:asciiTheme="minorHAnsi" w:hAnsiTheme="minorHAnsi"/>
                <w:sz w:val="22"/>
                <w:szCs w:val="22"/>
              </w:rPr>
            </w:pPr>
          </w:p>
          <w:p w:rsidR="008648FF" w:rsidRPr="006969BE" w:rsidRDefault="008648FF" w:rsidP="00D67D5F">
            <w:pPr>
              <w:pStyle w:val="Text"/>
              <w:tabs>
                <w:tab w:val="clear" w:pos="851"/>
                <w:tab w:val="left" w:pos="435"/>
              </w:tabs>
              <w:spacing w:before="0" w:after="0"/>
              <w:rPr>
                <w:rFonts w:asciiTheme="minorHAnsi" w:hAnsiTheme="minorHAnsi" w:cstheme="minorHAnsi"/>
                <w:sz w:val="22"/>
                <w:szCs w:val="22"/>
              </w:rPr>
            </w:pPr>
            <w:r w:rsidRPr="006969BE">
              <w:rPr>
                <w:rFonts w:asciiTheme="minorHAnsi" w:hAnsiTheme="minorHAnsi"/>
                <w:sz w:val="22"/>
                <w:szCs w:val="22"/>
              </w:rPr>
              <w:t>Complied with section 91F of the Education Act and the relevant Principals’ Collective Agreement (i.e. sought the written consent of the Secretary for Education) before paying any additional remuneration to the principal?</w:t>
            </w:r>
          </w:p>
        </w:tc>
        <w:tc>
          <w:tcPr>
            <w:tcW w:w="567" w:type="dxa"/>
            <w:tcBorders>
              <w:bottom w:val="single" w:sz="4" w:space="0" w:color="auto"/>
            </w:tcBorders>
          </w:tcPr>
          <w:p w:rsidR="008648FF" w:rsidRPr="006969BE" w:rsidRDefault="008648FF">
            <w:pPr>
              <w:rPr>
                <w:rFonts w:asciiTheme="minorHAnsi" w:hAnsiTheme="minorHAnsi"/>
                <w:i/>
                <w:sz w:val="22"/>
                <w:szCs w:val="22"/>
              </w:rPr>
            </w:pPr>
          </w:p>
        </w:tc>
        <w:tc>
          <w:tcPr>
            <w:tcW w:w="567" w:type="dxa"/>
            <w:tcBorders>
              <w:bottom w:val="single" w:sz="4" w:space="0" w:color="auto"/>
            </w:tcBorders>
          </w:tcPr>
          <w:p w:rsidR="008648FF" w:rsidRPr="006969BE" w:rsidRDefault="008648FF">
            <w:pPr>
              <w:rPr>
                <w:rFonts w:asciiTheme="minorHAnsi" w:hAnsiTheme="minorHAnsi"/>
                <w:i/>
                <w:sz w:val="22"/>
                <w:szCs w:val="22"/>
              </w:rPr>
            </w:pPr>
          </w:p>
        </w:tc>
        <w:tc>
          <w:tcPr>
            <w:tcW w:w="993" w:type="dxa"/>
            <w:tcBorders>
              <w:bottom w:val="single" w:sz="4" w:space="0" w:color="auto"/>
            </w:tcBorders>
          </w:tcPr>
          <w:p w:rsidR="008648FF" w:rsidRPr="006969BE" w:rsidRDefault="008648FF">
            <w:pPr>
              <w:rPr>
                <w:rFonts w:asciiTheme="minorHAnsi" w:hAnsiTheme="minorHAnsi"/>
                <w:i/>
                <w:sz w:val="22"/>
                <w:szCs w:val="22"/>
              </w:rPr>
            </w:pPr>
          </w:p>
        </w:tc>
      </w:tr>
      <w:tr w:rsidR="008648FF" w:rsidRPr="006969BE" w:rsidTr="008648FF">
        <w:trPr>
          <w:cantSplit/>
          <w:trHeight w:val="1271"/>
        </w:trPr>
        <w:tc>
          <w:tcPr>
            <w:tcW w:w="355" w:type="dxa"/>
            <w:vMerge/>
          </w:tcPr>
          <w:p w:rsidR="008648FF" w:rsidRPr="006969BE" w:rsidRDefault="008648FF" w:rsidP="00383AB1">
            <w:pPr>
              <w:pStyle w:val="Text"/>
              <w:rPr>
                <w:rFonts w:asciiTheme="minorHAnsi" w:hAnsiTheme="minorHAnsi"/>
                <w:sz w:val="22"/>
                <w:szCs w:val="22"/>
              </w:rPr>
            </w:pPr>
          </w:p>
        </w:tc>
        <w:tc>
          <w:tcPr>
            <w:tcW w:w="6557" w:type="dxa"/>
            <w:vMerge/>
          </w:tcPr>
          <w:p w:rsidR="008648FF" w:rsidRPr="006969BE" w:rsidRDefault="008648FF" w:rsidP="00D67D5F">
            <w:pPr>
              <w:pStyle w:val="Text"/>
              <w:tabs>
                <w:tab w:val="clear" w:pos="851"/>
                <w:tab w:val="left" w:pos="435"/>
              </w:tabs>
              <w:spacing w:before="0" w:after="0"/>
              <w:rPr>
                <w:rFonts w:asciiTheme="minorHAnsi" w:hAnsiTheme="minorHAnsi"/>
                <w:sz w:val="22"/>
                <w:szCs w:val="22"/>
              </w:rPr>
            </w:pPr>
          </w:p>
        </w:tc>
        <w:tc>
          <w:tcPr>
            <w:tcW w:w="567" w:type="dxa"/>
            <w:tcBorders>
              <w:top w:val="single" w:sz="4" w:space="0" w:color="auto"/>
            </w:tcBorders>
          </w:tcPr>
          <w:p w:rsidR="008648FF" w:rsidRPr="006969BE" w:rsidRDefault="008648FF">
            <w:pPr>
              <w:rPr>
                <w:rFonts w:asciiTheme="minorHAnsi" w:hAnsiTheme="minorHAnsi"/>
                <w:i/>
                <w:sz w:val="22"/>
                <w:szCs w:val="22"/>
              </w:rPr>
            </w:pPr>
          </w:p>
        </w:tc>
        <w:tc>
          <w:tcPr>
            <w:tcW w:w="567" w:type="dxa"/>
            <w:tcBorders>
              <w:top w:val="single" w:sz="4" w:space="0" w:color="auto"/>
            </w:tcBorders>
          </w:tcPr>
          <w:p w:rsidR="008648FF" w:rsidRPr="006969BE" w:rsidRDefault="008648FF">
            <w:pPr>
              <w:rPr>
                <w:rFonts w:asciiTheme="minorHAnsi" w:hAnsiTheme="minorHAnsi"/>
                <w:i/>
                <w:sz w:val="22"/>
                <w:szCs w:val="22"/>
              </w:rPr>
            </w:pPr>
          </w:p>
        </w:tc>
        <w:tc>
          <w:tcPr>
            <w:tcW w:w="993" w:type="dxa"/>
            <w:tcBorders>
              <w:top w:val="single" w:sz="4" w:space="0" w:color="auto"/>
            </w:tcBorders>
          </w:tcPr>
          <w:p w:rsidR="008648FF" w:rsidRPr="006969BE" w:rsidRDefault="008648FF">
            <w:pPr>
              <w:rPr>
                <w:rFonts w:asciiTheme="minorHAnsi" w:hAnsiTheme="minorHAnsi"/>
                <w:i/>
                <w:sz w:val="22"/>
                <w:szCs w:val="22"/>
              </w:rPr>
            </w:pPr>
          </w:p>
        </w:tc>
      </w:tr>
      <w:tr w:rsidR="00613E63" w:rsidRPr="006969BE" w:rsidTr="002E68EE">
        <w:trPr>
          <w:cantSplit/>
        </w:trPr>
        <w:tc>
          <w:tcPr>
            <w:tcW w:w="355" w:type="dxa"/>
          </w:tcPr>
          <w:p w:rsidR="00613E63" w:rsidRPr="006969BE" w:rsidRDefault="0024272B" w:rsidP="00613E63">
            <w:pPr>
              <w:pStyle w:val="Text"/>
              <w:rPr>
                <w:rFonts w:asciiTheme="minorHAnsi" w:hAnsiTheme="minorHAnsi"/>
                <w:sz w:val="22"/>
                <w:szCs w:val="22"/>
                <w:lang w:val="en-NZ"/>
              </w:rPr>
            </w:pPr>
            <w:r>
              <w:rPr>
                <w:rFonts w:asciiTheme="minorHAnsi" w:hAnsiTheme="minorHAnsi"/>
                <w:sz w:val="22"/>
                <w:szCs w:val="22"/>
                <w:lang w:val="en-NZ"/>
              </w:rPr>
              <w:t>7</w:t>
            </w:r>
          </w:p>
        </w:tc>
        <w:tc>
          <w:tcPr>
            <w:tcW w:w="6557" w:type="dxa"/>
          </w:tcPr>
          <w:p w:rsidR="00613E63" w:rsidRPr="006969BE" w:rsidRDefault="00613E63" w:rsidP="00613E63">
            <w:pPr>
              <w:pStyle w:val="Text"/>
              <w:spacing w:before="80" w:after="0"/>
              <w:rPr>
                <w:rFonts w:asciiTheme="minorHAnsi" w:hAnsiTheme="minorHAnsi"/>
                <w:color w:val="000000"/>
                <w:sz w:val="22"/>
                <w:szCs w:val="22"/>
                <w:lang w:val="en-US"/>
              </w:rPr>
            </w:pPr>
            <w:r w:rsidRPr="006969BE">
              <w:rPr>
                <w:rFonts w:asciiTheme="minorHAnsi" w:hAnsiTheme="minorHAnsi"/>
                <w:color w:val="000000"/>
                <w:sz w:val="22"/>
                <w:szCs w:val="22"/>
                <w:lang w:val="en-US"/>
              </w:rPr>
              <w:t xml:space="preserve">Ensured that persons without a practising certificate are not permanently appointed to a teaching position? </w:t>
            </w:r>
          </w:p>
          <w:p w:rsidR="00613E63" w:rsidRPr="006969BE" w:rsidRDefault="00613E63" w:rsidP="00613E63">
            <w:pPr>
              <w:pStyle w:val="Text"/>
              <w:spacing w:before="80" w:after="0"/>
              <w:rPr>
                <w:rFonts w:asciiTheme="minorHAnsi" w:hAnsiTheme="minorHAnsi" w:cstheme="minorHAnsi"/>
                <w:sz w:val="22"/>
                <w:szCs w:val="22"/>
              </w:rPr>
            </w:pPr>
            <w:r w:rsidRPr="006969BE">
              <w:rPr>
                <w:rFonts w:asciiTheme="minorHAnsi" w:hAnsiTheme="minorHAnsi"/>
                <w:i/>
                <w:iCs/>
                <w:color w:val="000000"/>
                <w:sz w:val="22"/>
                <w:szCs w:val="22"/>
                <w:lang w:val="en-US"/>
              </w:rPr>
              <w:t>[section 349(2) Education Act 1989]</w:t>
            </w:r>
            <w:r w:rsidRPr="006969BE">
              <w:rPr>
                <w:rFonts w:asciiTheme="minorHAnsi" w:hAnsiTheme="minorHAnsi"/>
                <w:color w:val="000000"/>
                <w:sz w:val="22"/>
                <w:szCs w:val="22"/>
                <w:lang w:val="en-US"/>
              </w:rPr>
              <w:t>.</w:t>
            </w:r>
          </w:p>
        </w:tc>
        <w:tc>
          <w:tcPr>
            <w:tcW w:w="567" w:type="dxa"/>
          </w:tcPr>
          <w:p w:rsidR="00613E63" w:rsidRPr="006969BE" w:rsidRDefault="00613E63" w:rsidP="00613E63">
            <w:pPr>
              <w:rPr>
                <w:rFonts w:asciiTheme="minorHAnsi" w:hAnsiTheme="minorHAnsi"/>
                <w:i/>
                <w:sz w:val="22"/>
                <w:szCs w:val="22"/>
              </w:rPr>
            </w:pPr>
          </w:p>
        </w:tc>
        <w:tc>
          <w:tcPr>
            <w:tcW w:w="567" w:type="dxa"/>
          </w:tcPr>
          <w:p w:rsidR="00613E63" w:rsidRPr="006969BE" w:rsidRDefault="00613E63" w:rsidP="00613E63">
            <w:pPr>
              <w:rPr>
                <w:rFonts w:asciiTheme="minorHAnsi" w:hAnsiTheme="minorHAnsi"/>
                <w:i/>
                <w:sz w:val="22"/>
                <w:szCs w:val="22"/>
              </w:rPr>
            </w:pPr>
          </w:p>
        </w:tc>
        <w:tc>
          <w:tcPr>
            <w:tcW w:w="993" w:type="dxa"/>
          </w:tcPr>
          <w:p w:rsidR="00613E63" w:rsidRPr="006969BE" w:rsidRDefault="00613E63" w:rsidP="00613E63">
            <w:pPr>
              <w:rPr>
                <w:rFonts w:asciiTheme="minorHAnsi" w:hAnsiTheme="minorHAnsi"/>
                <w:i/>
                <w:sz w:val="22"/>
                <w:szCs w:val="22"/>
              </w:rPr>
            </w:pPr>
          </w:p>
        </w:tc>
      </w:tr>
      <w:tr w:rsidR="008648FF" w:rsidRPr="006969BE" w:rsidTr="008648FF">
        <w:trPr>
          <w:cantSplit/>
          <w:trHeight w:val="1240"/>
        </w:trPr>
        <w:tc>
          <w:tcPr>
            <w:tcW w:w="355" w:type="dxa"/>
            <w:vMerge w:val="restart"/>
          </w:tcPr>
          <w:p w:rsidR="008648FF" w:rsidRPr="006969BE" w:rsidRDefault="0024272B" w:rsidP="00613E63">
            <w:pPr>
              <w:pStyle w:val="Text"/>
              <w:rPr>
                <w:rFonts w:asciiTheme="minorHAnsi" w:hAnsiTheme="minorHAnsi"/>
                <w:sz w:val="22"/>
                <w:szCs w:val="22"/>
              </w:rPr>
            </w:pPr>
            <w:r>
              <w:rPr>
                <w:rFonts w:asciiTheme="minorHAnsi" w:hAnsiTheme="minorHAnsi"/>
                <w:sz w:val="22"/>
                <w:szCs w:val="22"/>
              </w:rPr>
              <w:t>8</w:t>
            </w:r>
          </w:p>
        </w:tc>
        <w:tc>
          <w:tcPr>
            <w:tcW w:w="6557" w:type="dxa"/>
            <w:vMerge w:val="restart"/>
          </w:tcPr>
          <w:p w:rsidR="008648FF" w:rsidRPr="006969BE" w:rsidRDefault="008648FF" w:rsidP="00613E63">
            <w:pPr>
              <w:widowControl/>
              <w:tabs>
                <w:tab w:val="left" w:pos="851"/>
              </w:tabs>
              <w:autoSpaceDE w:val="0"/>
              <w:autoSpaceDN w:val="0"/>
              <w:adjustRightInd w:val="0"/>
              <w:spacing w:before="120" w:after="120" w:line="240" w:lineRule="atLeast"/>
              <w:rPr>
                <w:rFonts w:asciiTheme="minorHAnsi" w:hAnsiTheme="minorHAnsi"/>
                <w:color w:val="000000"/>
                <w:sz w:val="22"/>
                <w:szCs w:val="22"/>
                <w:lang w:val="en-US"/>
              </w:rPr>
            </w:pPr>
            <w:bookmarkStart w:id="45" w:name="OLE_LINK3"/>
            <w:bookmarkStart w:id="46" w:name="OLE_LINK4"/>
            <w:r w:rsidRPr="006969BE">
              <w:rPr>
                <w:rFonts w:asciiTheme="minorHAnsi" w:hAnsiTheme="minorHAnsi"/>
                <w:color w:val="000000"/>
                <w:sz w:val="22"/>
                <w:szCs w:val="22"/>
                <w:lang w:val="en-US"/>
              </w:rPr>
              <w:t>Ensured that it does not continue to employ in any teaching position, any person—</w:t>
            </w:r>
          </w:p>
          <w:p w:rsidR="008648FF" w:rsidRPr="006969BE" w:rsidRDefault="008648FF" w:rsidP="00723441">
            <w:pPr>
              <w:widowControl/>
              <w:numPr>
                <w:ilvl w:val="0"/>
                <w:numId w:val="62"/>
              </w:numPr>
              <w:autoSpaceDE w:val="0"/>
              <w:autoSpaceDN w:val="0"/>
              <w:adjustRightInd w:val="0"/>
              <w:spacing w:after="120" w:line="240" w:lineRule="atLeast"/>
              <w:ind w:left="714" w:hanging="357"/>
              <w:jc w:val="left"/>
              <w:rPr>
                <w:rFonts w:asciiTheme="minorHAnsi" w:hAnsiTheme="minorHAnsi"/>
                <w:color w:val="000000"/>
                <w:sz w:val="22"/>
                <w:szCs w:val="22"/>
                <w:lang w:val="en-US"/>
              </w:rPr>
            </w:pPr>
            <w:r w:rsidRPr="006969BE">
              <w:rPr>
                <w:rFonts w:asciiTheme="minorHAnsi" w:hAnsiTheme="minorHAnsi"/>
                <w:color w:val="000000"/>
                <w:sz w:val="22"/>
                <w:szCs w:val="22"/>
                <w:lang w:val="en-US"/>
              </w:rPr>
              <w:t>whose registration as a teacher has been cancelled, and who has not since been registered as a teacher again; or</w:t>
            </w:r>
          </w:p>
          <w:p w:rsidR="008648FF" w:rsidRPr="006969BE" w:rsidRDefault="008648FF" w:rsidP="00723441">
            <w:pPr>
              <w:widowControl/>
              <w:numPr>
                <w:ilvl w:val="0"/>
                <w:numId w:val="62"/>
              </w:numPr>
              <w:autoSpaceDE w:val="0"/>
              <w:autoSpaceDN w:val="0"/>
              <w:adjustRightInd w:val="0"/>
              <w:spacing w:after="120" w:line="240" w:lineRule="atLeast"/>
              <w:ind w:left="714" w:hanging="357"/>
              <w:jc w:val="left"/>
              <w:rPr>
                <w:rFonts w:asciiTheme="minorHAnsi" w:hAnsiTheme="minorHAnsi"/>
                <w:color w:val="000000"/>
                <w:sz w:val="22"/>
                <w:szCs w:val="22"/>
                <w:lang w:val="en-US"/>
              </w:rPr>
            </w:pPr>
            <w:r w:rsidRPr="006969BE">
              <w:rPr>
                <w:rFonts w:asciiTheme="minorHAnsi" w:hAnsiTheme="minorHAnsi"/>
                <w:color w:val="000000"/>
                <w:sz w:val="22"/>
                <w:szCs w:val="22"/>
                <w:lang w:val="en-US"/>
              </w:rPr>
              <w:t>whose LAT has been cancelled, and who has not since been granted an authorisation again or registered as a teacher; or</w:t>
            </w:r>
          </w:p>
          <w:p w:rsidR="008648FF" w:rsidRPr="006969BE" w:rsidRDefault="008648FF" w:rsidP="00723441">
            <w:pPr>
              <w:widowControl/>
              <w:numPr>
                <w:ilvl w:val="0"/>
                <w:numId w:val="62"/>
              </w:numPr>
              <w:autoSpaceDE w:val="0"/>
              <w:autoSpaceDN w:val="0"/>
              <w:adjustRightInd w:val="0"/>
              <w:spacing w:after="120" w:line="240" w:lineRule="atLeast"/>
              <w:ind w:left="714" w:hanging="357"/>
              <w:jc w:val="left"/>
              <w:rPr>
                <w:rFonts w:asciiTheme="minorHAnsi" w:hAnsiTheme="minorHAnsi"/>
                <w:color w:val="000000"/>
                <w:sz w:val="22"/>
                <w:szCs w:val="22"/>
                <w:lang w:val="en-US"/>
              </w:rPr>
            </w:pPr>
            <w:r w:rsidRPr="006969BE">
              <w:rPr>
                <w:rFonts w:asciiTheme="minorHAnsi" w:hAnsiTheme="minorHAnsi"/>
                <w:color w:val="000000"/>
                <w:sz w:val="22"/>
                <w:szCs w:val="22"/>
                <w:lang w:val="en-US"/>
              </w:rPr>
              <w:t>whose practising certificate or LAT is suspended by the  Disciplinary Tribunal?</w:t>
            </w:r>
          </w:p>
          <w:p w:rsidR="008648FF" w:rsidRPr="006969BE" w:rsidRDefault="008648FF" w:rsidP="00613E63">
            <w:pPr>
              <w:widowControl/>
              <w:tabs>
                <w:tab w:val="left" w:pos="851"/>
                <w:tab w:val="center" w:pos="4153"/>
                <w:tab w:val="right" w:pos="8306"/>
              </w:tabs>
              <w:autoSpaceDE w:val="0"/>
              <w:autoSpaceDN w:val="0"/>
              <w:adjustRightInd w:val="0"/>
              <w:spacing w:before="120" w:after="120" w:line="240" w:lineRule="atLeast"/>
              <w:rPr>
                <w:rFonts w:asciiTheme="minorHAnsi" w:hAnsiTheme="minorHAnsi"/>
                <w:color w:val="000000"/>
                <w:sz w:val="22"/>
                <w:szCs w:val="22"/>
                <w:lang w:val="en-US"/>
              </w:rPr>
            </w:pPr>
            <w:r w:rsidRPr="006969BE">
              <w:rPr>
                <w:rFonts w:asciiTheme="minorHAnsi" w:hAnsiTheme="minorHAnsi"/>
                <w:i/>
                <w:iCs/>
                <w:color w:val="000000"/>
                <w:sz w:val="22"/>
                <w:szCs w:val="22"/>
                <w:lang w:val="en-US"/>
              </w:rPr>
              <w:t>[section 350(1) Education Act 1989]</w:t>
            </w:r>
            <w:r w:rsidRPr="006969BE">
              <w:rPr>
                <w:rFonts w:asciiTheme="minorHAnsi" w:hAnsiTheme="minorHAnsi"/>
                <w:color w:val="000000"/>
                <w:sz w:val="22"/>
                <w:szCs w:val="22"/>
                <w:lang w:val="en-US"/>
              </w:rPr>
              <w:t>.</w:t>
            </w:r>
            <w:bookmarkEnd w:id="45"/>
            <w:bookmarkEnd w:id="46"/>
          </w:p>
        </w:tc>
        <w:tc>
          <w:tcPr>
            <w:tcW w:w="567" w:type="dxa"/>
            <w:tcBorders>
              <w:bottom w:val="single" w:sz="4" w:space="0" w:color="auto"/>
            </w:tcBorders>
          </w:tcPr>
          <w:p w:rsidR="008648FF" w:rsidRPr="006969BE" w:rsidRDefault="008648FF" w:rsidP="00613E63">
            <w:pPr>
              <w:rPr>
                <w:rFonts w:asciiTheme="minorHAnsi" w:hAnsiTheme="minorHAnsi"/>
                <w:i/>
                <w:sz w:val="22"/>
                <w:szCs w:val="22"/>
              </w:rPr>
            </w:pPr>
          </w:p>
        </w:tc>
        <w:tc>
          <w:tcPr>
            <w:tcW w:w="567" w:type="dxa"/>
            <w:tcBorders>
              <w:bottom w:val="single" w:sz="4" w:space="0" w:color="auto"/>
            </w:tcBorders>
          </w:tcPr>
          <w:p w:rsidR="008648FF" w:rsidRPr="006969BE" w:rsidRDefault="008648FF" w:rsidP="00613E63">
            <w:pPr>
              <w:rPr>
                <w:rFonts w:asciiTheme="minorHAnsi" w:hAnsiTheme="minorHAnsi"/>
                <w:i/>
                <w:sz w:val="22"/>
                <w:szCs w:val="22"/>
              </w:rPr>
            </w:pPr>
          </w:p>
        </w:tc>
        <w:tc>
          <w:tcPr>
            <w:tcW w:w="993" w:type="dxa"/>
            <w:tcBorders>
              <w:bottom w:val="single" w:sz="4" w:space="0" w:color="auto"/>
            </w:tcBorders>
          </w:tcPr>
          <w:p w:rsidR="008648FF" w:rsidRPr="006969BE" w:rsidRDefault="008648FF" w:rsidP="00613E63">
            <w:pPr>
              <w:rPr>
                <w:rFonts w:asciiTheme="minorHAnsi" w:hAnsiTheme="minorHAnsi"/>
                <w:i/>
                <w:sz w:val="22"/>
                <w:szCs w:val="22"/>
              </w:rPr>
            </w:pPr>
          </w:p>
        </w:tc>
      </w:tr>
      <w:tr w:rsidR="008648FF" w:rsidRPr="006969BE" w:rsidTr="008648FF">
        <w:trPr>
          <w:cantSplit/>
          <w:trHeight w:val="828"/>
        </w:trPr>
        <w:tc>
          <w:tcPr>
            <w:tcW w:w="355" w:type="dxa"/>
            <w:vMerge/>
          </w:tcPr>
          <w:p w:rsidR="008648FF" w:rsidRPr="006969BE" w:rsidRDefault="008648FF" w:rsidP="00613E63">
            <w:pPr>
              <w:pStyle w:val="Text"/>
              <w:rPr>
                <w:rFonts w:asciiTheme="minorHAnsi" w:hAnsiTheme="minorHAnsi"/>
                <w:sz w:val="22"/>
                <w:szCs w:val="22"/>
              </w:rPr>
            </w:pPr>
          </w:p>
        </w:tc>
        <w:tc>
          <w:tcPr>
            <w:tcW w:w="6557" w:type="dxa"/>
            <w:vMerge/>
          </w:tcPr>
          <w:p w:rsidR="008648FF" w:rsidRPr="006969BE" w:rsidRDefault="008648FF" w:rsidP="00613E63">
            <w:pPr>
              <w:widowControl/>
              <w:tabs>
                <w:tab w:val="left" w:pos="851"/>
              </w:tabs>
              <w:autoSpaceDE w:val="0"/>
              <w:autoSpaceDN w:val="0"/>
              <w:adjustRightInd w:val="0"/>
              <w:spacing w:before="120" w:after="120" w:line="240" w:lineRule="atLeast"/>
              <w:rPr>
                <w:rFonts w:asciiTheme="minorHAnsi" w:hAnsiTheme="minorHAnsi"/>
                <w:color w:val="000000"/>
                <w:sz w:val="22"/>
                <w:szCs w:val="22"/>
                <w:lang w:val="en-US"/>
              </w:rPr>
            </w:pPr>
          </w:p>
        </w:tc>
        <w:tc>
          <w:tcPr>
            <w:tcW w:w="567" w:type="dxa"/>
            <w:tcBorders>
              <w:top w:val="single" w:sz="4" w:space="0" w:color="auto"/>
              <w:bottom w:val="single" w:sz="4" w:space="0" w:color="auto"/>
            </w:tcBorders>
          </w:tcPr>
          <w:p w:rsidR="008648FF" w:rsidRPr="006969BE" w:rsidRDefault="008648FF" w:rsidP="00613E63">
            <w:pPr>
              <w:rPr>
                <w:rFonts w:asciiTheme="minorHAnsi" w:hAnsiTheme="minorHAnsi"/>
                <w:i/>
                <w:sz w:val="22"/>
                <w:szCs w:val="22"/>
              </w:rPr>
            </w:pPr>
          </w:p>
        </w:tc>
        <w:tc>
          <w:tcPr>
            <w:tcW w:w="567" w:type="dxa"/>
            <w:tcBorders>
              <w:top w:val="single" w:sz="4" w:space="0" w:color="auto"/>
              <w:bottom w:val="single" w:sz="4" w:space="0" w:color="auto"/>
            </w:tcBorders>
          </w:tcPr>
          <w:p w:rsidR="008648FF" w:rsidRPr="006969BE" w:rsidRDefault="008648FF" w:rsidP="00613E63">
            <w:pPr>
              <w:rPr>
                <w:rFonts w:asciiTheme="minorHAnsi" w:hAnsiTheme="minorHAnsi"/>
                <w:i/>
                <w:sz w:val="22"/>
                <w:szCs w:val="22"/>
              </w:rPr>
            </w:pPr>
          </w:p>
        </w:tc>
        <w:tc>
          <w:tcPr>
            <w:tcW w:w="993" w:type="dxa"/>
            <w:tcBorders>
              <w:top w:val="single" w:sz="4" w:space="0" w:color="auto"/>
              <w:bottom w:val="single" w:sz="4" w:space="0" w:color="auto"/>
            </w:tcBorders>
          </w:tcPr>
          <w:p w:rsidR="008648FF" w:rsidRPr="006969BE" w:rsidRDefault="008648FF" w:rsidP="00613E63">
            <w:pPr>
              <w:rPr>
                <w:rFonts w:asciiTheme="minorHAnsi" w:hAnsiTheme="minorHAnsi"/>
                <w:i/>
                <w:sz w:val="22"/>
                <w:szCs w:val="22"/>
              </w:rPr>
            </w:pPr>
          </w:p>
        </w:tc>
      </w:tr>
      <w:tr w:rsidR="008648FF" w:rsidRPr="006969BE" w:rsidTr="008648FF">
        <w:trPr>
          <w:cantSplit/>
          <w:trHeight w:val="1103"/>
        </w:trPr>
        <w:tc>
          <w:tcPr>
            <w:tcW w:w="355" w:type="dxa"/>
            <w:vMerge/>
          </w:tcPr>
          <w:p w:rsidR="008648FF" w:rsidRPr="006969BE" w:rsidRDefault="008648FF" w:rsidP="00613E63">
            <w:pPr>
              <w:pStyle w:val="Text"/>
              <w:rPr>
                <w:rFonts w:asciiTheme="minorHAnsi" w:hAnsiTheme="minorHAnsi"/>
                <w:sz w:val="22"/>
                <w:szCs w:val="22"/>
              </w:rPr>
            </w:pPr>
          </w:p>
        </w:tc>
        <w:tc>
          <w:tcPr>
            <w:tcW w:w="6557" w:type="dxa"/>
            <w:vMerge/>
          </w:tcPr>
          <w:p w:rsidR="008648FF" w:rsidRPr="006969BE" w:rsidRDefault="008648FF" w:rsidP="00613E63">
            <w:pPr>
              <w:widowControl/>
              <w:tabs>
                <w:tab w:val="left" w:pos="851"/>
              </w:tabs>
              <w:autoSpaceDE w:val="0"/>
              <w:autoSpaceDN w:val="0"/>
              <w:adjustRightInd w:val="0"/>
              <w:spacing w:before="120" w:after="120" w:line="240" w:lineRule="atLeast"/>
              <w:rPr>
                <w:rFonts w:asciiTheme="minorHAnsi" w:hAnsiTheme="minorHAnsi"/>
                <w:color w:val="000000"/>
                <w:sz w:val="22"/>
                <w:szCs w:val="22"/>
                <w:lang w:val="en-US"/>
              </w:rPr>
            </w:pPr>
          </w:p>
        </w:tc>
        <w:tc>
          <w:tcPr>
            <w:tcW w:w="567" w:type="dxa"/>
            <w:tcBorders>
              <w:top w:val="single" w:sz="4" w:space="0" w:color="auto"/>
            </w:tcBorders>
          </w:tcPr>
          <w:p w:rsidR="008648FF" w:rsidRPr="006969BE" w:rsidRDefault="008648FF" w:rsidP="00613E63">
            <w:pPr>
              <w:rPr>
                <w:rFonts w:asciiTheme="minorHAnsi" w:hAnsiTheme="minorHAnsi"/>
                <w:i/>
                <w:sz w:val="22"/>
                <w:szCs w:val="22"/>
              </w:rPr>
            </w:pPr>
          </w:p>
        </w:tc>
        <w:tc>
          <w:tcPr>
            <w:tcW w:w="567" w:type="dxa"/>
            <w:tcBorders>
              <w:top w:val="single" w:sz="4" w:space="0" w:color="auto"/>
            </w:tcBorders>
          </w:tcPr>
          <w:p w:rsidR="008648FF" w:rsidRPr="006969BE" w:rsidRDefault="008648FF" w:rsidP="00613E63">
            <w:pPr>
              <w:rPr>
                <w:rFonts w:asciiTheme="minorHAnsi" w:hAnsiTheme="minorHAnsi"/>
                <w:i/>
                <w:sz w:val="22"/>
                <w:szCs w:val="22"/>
              </w:rPr>
            </w:pPr>
          </w:p>
        </w:tc>
        <w:tc>
          <w:tcPr>
            <w:tcW w:w="993" w:type="dxa"/>
            <w:tcBorders>
              <w:top w:val="single" w:sz="4" w:space="0" w:color="auto"/>
            </w:tcBorders>
          </w:tcPr>
          <w:p w:rsidR="008648FF" w:rsidRPr="006969BE" w:rsidRDefault="008648FF" w:rsidP="00613E63">
            <w:pPr>
              <w:rPr>
                <w:rFonts w:asciiTheme="minorHAnsi" w:hAnsiTheme="minorHAnsi"/>
                <w:i/>
                <w:sz w:val="22"/>
                <w:szCs w:val="22"/>
              </w:rPr>
            </w:pPr>
          </w:p>
        </w:tc>
      </w:tr>
    </w:tbl>
    <w:p w:rsidR="00383AB1" w:rsidRPr="00613E63" w:rsidRDefault="00383AB1">
      <w:pPr>
        <w:rPr>
          <w:rFonts w:ascii="Arial" w:hAnsi="Arial"/>
          <w:b/>
          <w:sz w:val="26"/>
        </w:rPr>
      </w:pPr>
    </w:p>
    <w:p w:rsidR="00383AB1" w:rsidRDefault="00383AB1">
      <w:pPr>
        <w:rPr>
          <w:rFonts w:ascii="Arial" w:hAnsi="Arial"/>
          <w:i/>
          <w:sz w:val="26"/>
        </w:rPr>
      </w:pPr>
      <w:r>
        <w:rPr>
          <w:rFonts w:ascii="Arial" w:hAnsi="Arial"/>
          <w:i/>
          <w:sz w:val="26"/>
        </w:rPr>
        <w:br w:type="page"/>
      </w:r>
    </w:p>
    <w:tbl>
      <w:tblPr>
        <w:tblStyle w:val="TableGrid"/>
        <w:tblW w:w="9039" w:type="dxa"/>
        <w:tblLayout w:type="fixed"/>
        <w:tblLook w:val="04A0" w:firstRow="1" w:lastRow="0" w:firstColumn="1" w:lastColumn="0" w:noHBand="0" w:noVBand="1"/>
      </w:tblPr>
      <w:tblGrid>
        <w:gridCol w:w="534"/>
        <w:gridCol w:w="6378"/>
        <w:gridCol w:w="567"/>
        <w:gridCol w:w="567"/>
        <w:gridCol w:w="993"/>
      </w:tblGrid>
      <w:tr w:rsidR="00383AB1" w:rsidRPr="006969BE" w:rsidTr="008E1B31">
        <w:trPr>
          <w:trHeight w:val="384"/>
        </w:trPr>
        <w:tc>
          <w:tcPr>
            <w:tcW w:w="534" w:type="dxa"/>
          </w:tcPr>
          <w:p w:rsidR="00383AB1" w:rsidRPr="006969BE" w:rsidRDefault="00383AB1" w:rsidP="00383AB1">
            <w:pPr>
              <w:rPr>
                <w:rFonts w:asciiTheme="minorHAnsi" w:hAnsiTheme="minorHAnsi"/>
                <w:i/>
                <w:sz w:val="22"/>
                <w:szCs w:val="22"/>
              </w:rPr>
            </w:pPr>
          </w:p>
        </w:tc>
        <w:tc>
          <w:tcPr>
            <w:tcW w:w="6378" w:type="dxa"/>
          </w:tcPr>
          <w:p w:rsidR="00383AB1" w:rsidRPr="006969BE" w:rsidRDefault="009145E2" w:rsidP="00383AB1">
            <w:pPr>
              <w:pStyle w:val="Text"/>
              <w:spacing w:before="0" w:after="0"/>
              <w:rPr>
                <w:rFonts w:asciiTheme="minorHAnsi" w:hAnsiTheme="minorHAnsi"/>
                <w:i/>
                <w:sz w:val="22"/>
                <w:szCs w:val="22"/>
              </w:rPr>
            </w:pPr>
            <w:r w:rsidRPr="006969BE">
              <w:rPr>
                <w:rFonts w:asciiTheme="minorHAnsi" w:hAnsiTheme="minorHAnsi" w:cs="Times New Roman Mäori"/>
                <w:b/>
                <w:i/>
                <w:sz w:val="22"/>
                <w:szCs w:val="22"/>
              </w:rPr>
              <w:t>Please tick all questions including bullet points or write N/A if not applicable</w:t>
            </w:r>
          </w:p>
        </w:tc>
        <w:tc>
          <w:tcPr>
            <w:tcW w:w="567" w:type="dxa"/>
            <w:vAlign w:val="center"/>
          </w:tcPr>
          <w:p w:rsidR="00383AB1" w:rsidRPr="006969BE" w:rsidRDefault="00383AB1" w:rsidP="00383AB1">
            <w:pPr>
              <w:jc w:val="center"/>
              <w:rPr>
                <w:rFonts w:asciiTheme="minorHAnsi" w:hAnsiTheme="minorHAnsi"/>
                <w:b/>
                <w:sz w:val="22"/>
                <w:szCs w:val="22"/>
              </w:rPr>
            </w:pPr>
            <w:r w:rsidRPr="006969BE">
              <w:rPr>
                <w:rFonts w:asciiTheme="minorHAnsi" w:hAnsiTheme="minorHAnsi"/>
                <w:b/>
                <w:sz w:val="22"/>
                <w:szCs w:val="22"/>
              </w:rPr>
              <w:t>Yes</w:t>
            </w:r>
          </w:p>
        </w:tc>
        <w:tc>
          <w:tcPr>
            <w:tcW w:w="567" w:type="dxa"/>
            <w:vAlign w:val="center"/>
          </w:tcPr>
          <w:p w:rsidR="00383AB1" w:rsidRPr="006969BE" w:rsidRDefault="00383AB1" w:rsidP="00383AB1">
            <w:pPr>
              <w:jc w:val="center"/>
              <w:rPr>
                <w:rFonts w:asciiTheme="minorHAnsi" w:hAnsiTheme="minorHAnsi"/>
                <w:b/>
                <w:sz w:val="22"/>
                <w:szCs w:val="22"/>
              </w:rPr>
            </w:pPr>
            <w:r w:rsidRPr="006969BE">
              <w:rPr>
                <w:rFonts w:asciiTheme="minorHAnsi" w:hAnsiTheme="minorHAnsi"/>
                <w:b/>
                <w:sz w:val="22"/>
                <w:szCs w:val="22"/>
              </w:rPr>
              <w:t>No</w:t>
            </w:r>
          </w:p>
        </w:tc>
        <w:tc>
          <w:tcPr>
            <w:tcW w:w="993" w:type="dxa"/>
            <w:vAlign w:val="center"/>
          </w:tcPr>
          <w:p w:rsidR="00383AB1" w:rsidRPr="006969BE" w:rsidRDefault="00383AB1" w:rsidP="00383AB1">
            <w:pPr>
              <w:jc w:val="center"/>
              <w:rPr>
                <w:rFonts w:asciiTheme="minorHAnsi" w:hAnsiTheme="minorHAnsi"/>
                <w:b/>
                <w:sz w:val="22"/>
                <w:szCs w:val="22"/>
              </w:rPr>
            </w:pPr>
            <w:r w:rsidRPr="006969BE">
              <w:rPr>
                <w:rFonts w:asciiTheme="minorHAnsi" w:hAnsiTheme="minorHAnsi"/>
                <w:b/>
                <w:sz w:val="22"/>
                <w:szCs w:val="22"/>
              </w:rPr>
              <w:t>Unsure</w:t>
            </w:r>
          </w:p>
        </w:tc>
      </w:tr>
      <w:tr w:rsidR="00383AB1" w:rsidRPr="006969BE" w:rsidTr="008E1B31">
        <w:tc>
          <w:tcPr>
            <w:tcW w:w="534" w:type="dxa"/>
            <w:tcBorders>
              <w:bottom w:val="single" w:sz="4" w:space="0" w:color="000000"/>
            </w:tcBorders>
          </w:tcPr>
          <w:p w:rsidR="00383AB1" w:rsidRPr="006969BE" w:rsidRDefault="0024272B" w:rsidP="00383AB1">
            <w:pPr>
              <w:pStyle w:val="Text"/>
              <w:rPr>
                <w:rFonts w:asciiTheme="minorHAnsi" w:hAnsiTheme="minorHAnsi"/>
                <w:sz w:val="22"/>
                <w:szCs w:val="22"/>
              </w:rPr>
            </w:pPr>
            <w:r>
              <w:rPr>
                <w:rFonts w:asciiTheme="minorHAnsi" w:hAnsiTheme="minorHAnsi"/>
                <w:sz w:val="22"/>
                <w:szCs w:val="22"/>
              </w:rPr>
              <w:t>9</w:t>
            </w:r>
          </w:p>
        </w:tc>
        <w:tc>
          <w:tcPr>
            <w:tcW w:w="6378" w:type="dxa"/>
            <w:tcBorders>
              <w:bottom w:val="single" w:sz="4" w:space="0" w:color="000000"/>
            </w:tcBorders>
          </w:tcPr>
          <w:p w:rsidR="00383AB1" w:rsidRPr="006969BE" w:rsidRDefault="00383AB1" w:rsidP="00383AB1">
            <w:pPr>
              <w:pStyle w:val="Text"/>
              <w:spacing w:before="120" w:after="120"/>
              <w:rPr>
                <w:rFonts w:asciiTheme="minorHAnsi" w:hAnsiTheme="minorHAnsi"/>
                <w:b/>
                <w:sz w:val="22"/>
                <w:szCs w:val="22"/>
              </w:rPr>
            </w:pPr>
            <w:r w:rsidRPr="006969BE">
              <w:rPr>
                <w:rFonts w:asciiTheme="minorHAnsi" w:hAnsiTheme="minorHAnsi"/>
                <w:sz w:val="22"/>
                <w:szCs w:val="22"/>
              </w:rPr>
              <w:t>Received reports at least once a year in relation to the following, and satisfied itself that they are correctly implemented :</w:t>
            </w:r>
          </w:p>
        </w:tc>
        <w:tc>
          <w:tcPr>
            <w:tcW w:w="567" w:type="dxa"/>
          </w:tcPr>
          <w:p w:rsidR="00383AB1" w:rsidRPr="006969BE" w:rsidRDefault="00383AB1" w:rsidP="00383AB1">
            <w:pPr>
              <w:pStyle w:val="Text"/>
              <w:rPr>
                <w:rFonts w:asciiTheme="minorHAnsi" w:hAnsiTheme="minorHAnsi" w:cstheme="minorHAnsi"/>
                <w:b/>
                <w:sz w:val="22"/>
                <w:szCs w:val="22"/>
              </w:rPr>
            </w:pPr>
          </w:p>
        </w:tc>
        <w:tc>
          <w:tcPr>
            <w:tcW w:w="567" w:type="dxa"/>
          </w:tcPr>
          <w:p w:rsidR="00383AB1" w:rsidRPr="006969BE" w:rsidRDefault="00383AB1" w:rsidP="00383AB1">
            <w:pPr>
              <w:pStyle w:val="Text"/>
              <w:rPr>
                <w:rFonts w:asciiTheme="minorHAnsi" w:hAnsiTheme="minorHAnsi" w:cstheme="minorHAnsi"/>
                <w:b/>
                <w:sz w:val="22"/>
                <w:szCs w:val="22"/>
              </w:rPr>
            </w:pPr>
          </w:p>
        </w:tc>
        <w:tc>
          <w:tcPr>
            <w:tcW w:w="993" w:type="dxa"/>
          </w:tcPr>
          <w:p w:rsidR="00383AB1" w:rsidRPr="006969BE" w:rsidRDefault="00383AB1" w:rsidP="00383AB1">
            <w:pPr>
              <w:pStyle w:val="Text"/>
              <w:spacing w:before="0" w:after="0"/>
              <w:rPr>
                <w:rFonts w:asciiTheme="minorHAnsi" w:hAnsiTheme="minorHAnsi" w:cstheme="minorHAnsi"/>
                <w:b/>
                <w:sz w:val="22"/>
                <w:szCs w:val="22"/>
              </w:rPr>
            </w:pPr>
          </w:p>
        </w:tc>
      </w:tr>
      <w:tr w:rsidR="00383AB1" w:rsidRPr="006969BE" w:rsidTr="008E1B31">
        <w:tc>
          <w:tcPr>
            <w:tcW w:w="534" w:type="dxa"/>
            <w:tcBorders>
              <w:bottom w:val="nil"/>
            </w:tcBorders>
          </w:tcPr>
          <w:p w:rsidR="00383AB1" w:rsidRPr="006969BE" w:rsidRDefault="00383AB1" w:rsidP="00383AB1">
            <w:pPr>
              <w:pStyle w:val="Text"/>
              <w:rPr>
                <w:rFonts w:asciiTheme="minorHAnsi" w:hAnsiTheme="minorHAnsi"/>
                <w:sz w:val="22"/>
                <w:szCs w:val="22"/>
              </w:rPr>
            </w:pPr>
          </w:p>
        </w:tc>
        <w:tc>
          <w:tcPr>
            <w:tcW w:w="6378" w:type="dxa"/>
            <w:tcBorders>
              <w:bottom w:val="nil"/>
            </w:tcBorders>
          </w:tcPr>
          <w:p w:rsidR="008E0F46" w:rsidRPr="006969BE" w:rsidRDefault="00383AB1" w:rsidP="00723441">
            <w:pPr>
              <w:pStyle w:val="Text"/>
              <w:numPr>
                <w:ilvl w:val="0"/>
                <w:numId w:val="62"/>
              </w:numPr>
              <w:spacing w:before="0" w:after="80"/>
              <w:rPr>
                <w:rFonts w:asciiTheme="minorHAnsi" w:hAnsiTheme="minorHAnsi"/>
                <w:sz w:val="22"/>
                <w:szCs w:val="22"/>
              </w:rPr>
            </w:pPr>
            <w:r w:rsidRPr="006969BE">
              <w:rPr>
                <w:rFonts w:asciiTheme="minorHAnsi" w:hAnsiTheme="minorHAnsi"/>
                <w:sz w:val="22"/>
                <w:szCs w:val="22"/>
              </w:rPr>
              <w:t xml:space="preserve">Staff appointment process? </w:t>
            </w:r>
          </w:p>
          <w:p w:rsidR="00383AB1" w:rsidRPr="006969BE" w:rsidRDefault="00293F62" w:rsidP="00D67D5F">
            <w:pPr>
              <w:pStyle w:val="Text"/>
              <w:spacing w:before="0" w:after="80"/>
              <w:ind w:left="437"/>
              <w:rPr>
                <w:rFonts w:asciiTheme="minorHAnsi" w:hAnsiTheme="minorHAnsi"/>
                <w:i/>
                <w:sz w:val="22"/>
                <w:szCs w:val="22"/>
              </w:rPr>
            </w:pPr>
            <w:r w:rsidRPr="006969BE">
              <w:rPr>
                <w:rFonts w:asciiTheme="minorHAnsi" w:hAnsiTheme="minorHAnsi"/>
                <w:iCs/>
                <w:sz w:val="22"/>
                <w:szCs w:val="22"/>
              </w:rPr>
              <w:tab/>
            </w:r>
            <w:r w:rsidR="00383AB1" w:rsidRPr="006969BE">
              <w:rPr>
                <w:rFonts w:asciiTheme="minorHAnsi" w:hAnsiTheme="minorHAnsi"/>
                <w:i/>
                <w:iCs/>
                <w:sz w:val="22"/>
                <w:szCs w:val="22"/>
              </w:rPr>
              <w:t>[Good practice re s 77E-77H State Sector Act 1988].</w:t>
            </w:r>
          </w:p>
        </w:tc>
        <w:tc>
          <w:tcPr>
            <w:tcW w:w="567" w:type="dxa"/>
          </w:tcPr>
          <w:p w:rsidR="00383AB1" w:rsidRPr="006969BE" w:rsidRDefault="00383AB1" w:rsidP="00383AB1">
            <w:pPr>
              <w:pStyle w:val="Text"/>
              <w:rPr>
                <w:rFonts w:asciiTheme="minorHAnsi" w:hAnsiTheme="minorHAnsi" w:cstheme="minorHAnsi"/>
                <w:b/>
                <w:sz w:val="22"/>
                <w:szCs w:val="22"/>
              </w:rPr>
            </w:pPr>
          </w:p>
        </w:tc>
        <w:tc>
          <w:tcPr>
            <w:tcW w:w="567" w:type="dxa"/>
          </w:tcPr>
          <w:p w:rsidR="00383AB1" w:rsidRPr="006969BE" w:rsidRDefault="00383AB1" w:rsidP="00383AB1">
            <w:pPr>
              <w:pStyle w:val="Text"/>
              <w:rPr>
                <w:rFonts w:asciiTheme="minorHAnsi" w:hAnsiTheme="minorHAnsi" w:cstheme="minorHAnsi"/>
                <w:b/>
                <w:sz w:val="22"/>
                <w:szCs w:val="22"/>
              </w:rPr>
            </w:pPr>
          </w:p>
        </w:tc>
        <w:tc>
          <w:tcPr>
            <w:tcW w:w="993" w:type="dxa"/>
          </w:tcPr>
          <w:p w:rsidR="00383AB1" w:rsidRPr="006969BE" w:rsidRDefault="00383AB1" w:rsidP="00383AB1">
            <w:pPr>
              <w:pStyle w:val="Text"/>
              <w:tabs>
                <w:tab w:val="clear" w:pos="851"/>
              </w:tabs>
              <w:spacing w:before="0" w:after="0"/>
              <w:rPr>
                <w:rFonts w:asciiTheme="minorHAnsi" w:hAnsiTheme="minorHAnsi" w:cstheme="minorHAnsi"/>
                <w:sz w:val="22"/>
                <w:szCs w:val="22"/>
              </w:rPr>
            </w:pPr>
          </w:p>
        </w:tc>
      </w:tr>
      <w:tr w:rsidR="00383AB1" w:rsidRPr="006969BE" w:rsidTr="008E1B31">
        <w:tc>
          <w:tcPr>
            <w:tcW w:w="534" w:type="dxa"/>
            <w:tcBorders>
              <w:top w:val="nil"/>
              <w:bottom w:val="nil"/>
            </w:tcBorders>
          </w:tcPr>
          <w:p w:rsidR="00383AB1" w:rsidRPr="006969BE" w:rsidRDefault="00383AB1" w:rsidP="00383AB1">
            <w:pPr>
              <w:pStyle w:val="Text"/>
              <w:spacing w:before="80" w:after="80"/>
              <w:ind w:left="357" w:hanging="357"/>
              <w:rPr>
                <w:rFonts w:asciiTheme="minorHAnsi" w:hAnsiTheme="minorHAnsi"/>
                <w:sz w:val="22"/>
                <w:szCs w:val="22"/>
              </w:rPr>
            </w:pPr>
          </w:p>
        </w:tc>
        <w:tc>
          <w:tcPr>
            <w:tcW w:w="6378" w:type="dxa"/>
            <w:tcBorders>
              <w:top w:val="nil"/>
              <w:bottom w:val="nil"/>
            </w:tcBorders>
          </w:tcPr>
          <w:p w:rsidR="00D67D5F" w:rsidRPr="006969BE" w:rsidRDefault="00383AB1" w:rsidP="00723441">
            <w:pPr>
              <w:pStyle w:val="Text"/>
              <w:numPr>
                <w:ilvl w:val="0"/>
                <w:numId w:val="62"/>
              </w:numPr>
              <w:spacing w:before="0" w:after="80"/>
              <w:rPr>
                <w:rFonts w:asciiTheme="minorHAnsi" w:hAnsiTheme="minorHAnsi"/>
                <w:sz w:val="22"/>
                <w:szCs w:val="22"/>
              </w:rPr>
            </w:pPr>
            <w:r w:rsidRPr="006969BE">
              <w:rPr>
                <w:rFonts w:asciiTheme="minorHAnsi" w:hAnsiTheme="minorHAnsi"/>
                <w:sz w:val="22"/>
                <w:szCs w:val="22"/>
              </w:rPr>
              <w:t xml:space="preserve">Teacher registration (including practising certificates and </w:t>
            </w:r>
            <w:r w:rsidR="00293F62" w:rsidRPr="006969BE">
              <w:rPr>
                <w:rFonts w:asciiTheme="minorHAnsi" w:hAnsiTheme="minorHAnsi"/>
                <w:sz w:val="22"/>
                <w:szCs w:val="22"/>
              </w:rPr>
              <w:tab/>
            </w:r>
            <w:r w:rsidRPr="006969BE">
              <w:rPr>
                <w:rFonts w:asciiTheme="minorHAnsi" w:hAnsiTheme="minorHAnsi"/>
                <w:sz w:val="22"/>
                <w:szCs w:val="22"/>
              </w:rPr>
              <w:t xml:space="preserve">LATs)? </w:t>
            </w:r>
          </w:p>
          <w:p w:rsidR="00383AB1" w:rsidRPr="006969BE" w:rsidRDefault="00293F62" w:rsidP="00293F62">
            <w:pPr>
              <w:pStyle w:val="Text"/>
              <w:spacing w:before="0" w:after="80"/>
              <w:ind w:left="360"/>
              <w:rPr>
                <w:rFonts w:asciiTheme="minorHAnsi" w:hAnsiTheme="minorHAnsi"/>
                <w:i/>
                <w:sz w:val="22"/>
                <w:szCs w:val="22"/>
              </w:rPr>
            </w:pPr>
            <w:r w:rsidRPr="006969BE">
              <w:rPr>
                <w:rFonts w:asciiTheme="minorHAnsi" w:hAnsiTheme="minorHAnsi"/>
                <w:iCs/>
                <w:sz w:val="22"/>
                <w:szCs w:val="22"/>
              </w:rPr>
              <w:tab/>
            </w:r>
            <w:r w:rsidR="00A84120" w:rsidRPr="006969BE">
              <w:rPr>
                <w:rFonts w:asciiTheme="minorHAnsi" w:hAnsiTheme="minorHAnsi"/>
                <w:i/>
                <w:iCs/>
                <w:sz w:val="22"/>
                <w:szCs w:val="22"/>
              </w:rPr>
              <w:t>[Good practice re ss 349-350</w:t>
            </w:r>
            <w:r w:rsidR="00383AB1" w:rsidRPr="006969BE">
              <w:rPr>
                <w:rFonts w:asciiTheme="minorHAnsi" w:hAnsiTheme="minorHAnsi"/>
                <w:i/>
                <w:iCs/>
                <w:sz w:val="22"/>
                <w:szCs w:val="22"/>
              </w:rPr>
              <w:t xml:space="preserve"> Ed Act 1989].</w:t>
            </w:r>
            <w:r w:rsidR="00383AB1" w:rsidRPr="006969BE">
              <w:rPr>
                <w:rFonts w:asciiTheme="minorHAnsi" w:hAnsiTheme="minorHAnsi"/>
                <w:i/>
                <w:sz w:val="22"/>
                <w:szCs w:val="22"/>
              </w:rPr>
              <w:t xml:space="preserve"> </w:t>
            </w:r>
          </w:p>
        </w:tc>
        <w:tc>
          <w:tcPr>
            <w:tcW w:w="567" w:type="dxa"/>
          </w:tcPr>
          <w:p w:rsidR="00383AB1" w:rsidRPr="006969BE" w:rsidRDefault="00383AB1" w:rsidP="00383AB1">
            <w:pPr>
              <w:pStyle w:val="Text"/>
              <w:spacing w:before="80" w:after="80"/>
              <w:ind w:left="357" w:hanging="357"/>
              <w:rPr>
                <w:rFonts w:asciiTheme="minorHAnsi" w:hAnsiTheme="minorHAnsi" w:cstheme="minorHAnsi"/>
                <w:b/>
                <w:sz w:val="22"/>
                <w:szCs w:val="22"/>
              </w:rPr>
            </w:pPr>
          </w:p>
        </w:tc>
        <w:tc>
          <w:tcPr>
            <w:tcW w:w="567" w:type="dxa"/>
          </w:tcPr>
          <w:p w:rsidR="00383AB1" w:rsidRPr="006969BE" w:rsidRDefault="00383AB1" w:rsidP="00383AB1">
            <w:pPr>
              <w:pStyle w:val="Text"/>
              <w:spacing w:before="80" w:after="80"/>
              <w:ind w:left="357" w:hanging="357"/>
              <w:rPr>
                <w:rFonts w:asciiTheme="minorHAnsi" w:hAnsiTheme="minorHAnsi" w:cstheme="minorHAnsi"/>
                <w:b/>
                <w:sz w:val="22"/>
                <w:szCs w:val="22"/>
              </w:rPr>
            </w:pPr>
          </w:p>
        </w:tc>
        <w:tc>
          <w:tcPr>
            <w:tcW w:w="993" w:type="dxa"/>
          </w:tcPr>
          <w:p w:rsidR="00383AB1" w:rsidRPr="006969BE" w:rsidRDefault="00383AB1" w:rsidP="00383AB1">
            <w:pPr>
              <w:pStyle w:val="Text"/>
              <w:tabs>
                <w:tab w:val="clear" w:pos="851"/>
              </w:tabs>
              <w:spacing w:before="0" w:after="0"/>
              <w:rPr>
                <w:rFonts w:asciiTheme="minorHAnsi" w:hAnsiTheme="minorHAnsi" w:cstheme="minorHAnsi"/>
                <w:sz w:val="22"/>
                <w:szCs w:val="22"/>
              </w:rPr>
            </w:pPr>
          </w:p>
        </w:tc>
      </w:tr>
      <w:tr w:rsidR="00383AB1" w:rsidRPr="006969BE" w:rsidTr="008E1B31">
        <w:tc>
          <w:tcPr>
            <w:tcW w:w="534" w:type="dxa"/>
            <w:tcBorders>
              <w:top w:val="nil"/>
              <w:bottom w:val="nil"/>
            </w:tcBorders>
          </w:tcPr>
          <w:p w:rsidR="00383AB1" w:rsidRPr="006969BE" w:rsidRDefault="00383AB1" w:rsidP="00383AB1">
            <w:pPr>
              <w:pStyle w:val="Text"/>
              <w:spacing w:before="80" w:after="80"/>
              <w:ind w:left="357" w:hanging="357"/>
              <w:rPr>
                <w:rFonts w:asciiTheme="minorHAnsi" w:hAnsiTheme="minorHAnsi"/>
                <w:sz w:val="22"/>
                <w:szCs w:val="22"/>
              </w:rPr>
            </w:pPr>
          </w:p>
        </w:tc>
        <w:tc>
          <w:tcPr>
            <w:tcW w:w="6378" w:type="dxa"/>
            <w:tcBorders>
              <w:top w:val="nil"/>
              <w:bottom w:val="nil"/>
            </w:tcBorders>
          </w:tcPr>
          <w:p w:rsidR="008E0F46" w:rsidRPr="006969BE" w:rsidRDefault="00383AB1" w:rsidP="00723441">
            <w:pPr>
              <w:pStyle w:val="Text"/>
              <w:numPr>
                <w:ilvl w:val="0"/>
                <w:numId w:val="62"/>
              </w:numPr>
              <w:spacing w:before="0" w:after="80"/>
              <w:rPr>
                <w:rFonts w:asciiTheme="minorHAnsi" w:hAnsiTheme="minorHAnsi"/>
                <w:sz w:val="22"/>
                <w:szCs w:val="22"/>
              </w:rPr>
            </w:pPr>
            <w:r w:rsidRPr="006969BE">
              <w:rPr>
                <w:rFonts w:asciiTheme="minorHAnsi" w:hAnsiTheme="minorHAnsi"/>
                <w:sz w:val="22"/>
                <w:szCs w:val="22"/>
              </w:rPr>
              <w:t xml:space="preserve">Provisionally registered teachers induction programme?  </w:t>
            </w:r>
          </w:p>
          <w:p w:rsidR="00383AB1" w:rsidRPr="006969BE" w:rsidRDefault="00293F62" w:rsidP="00D67D5F">
            <w:pPr>
              <w:pStyle w:val="Text"/>
              <w:spacing w:before="0" w:after="80"/>
              <w:ind w:left="437"/>
              <w:rPr>
                <w:rFonts w:asciiTheme="minorHAnsi" w:hAnsiTheme="minorHAnsi"/>
                <w:i/>
                <w:sz w:val="22"/>
                <w:szCs w:val="22"/>
              </w:rPr>
            </w:pPr>
            <w:r w:rsidRPr="006969BE">
              <w:rPr>
                <w:rFonts w:asciiTheme="minorHAnsi" w:hAnsiTheme="minorHAnsi"/>
                <w:sz w:val="22"/>
                <w:szCs w:val="22"/>
              </w:rPr>
              <w:tab/>
            </w:r>
            <w:r w:rsidR="008E0F46" w:rsidRPr="006969BE">
              <w:rPr>
                <w:rFonts w:asciiTheme="minorHAnsi" w:hAnsiTheme="minorHAnsi"/>
                <w:i/>
                <w:sz w:val="22"/>
                <w:szCs w:val="22"/>
              </w:rPr>
              <w:t>[</w:t>
            </w:r>
            <w:r w:rsidR="00383AB1" w:rsidRPr="006969BE">
              <w:rPr>
                <w:rFonts w:asciiTheme="minorHAnsi" w:hAnsiTheme="minorHAnsi"/>
                <w:i/>
                <w:iCs/>
                <w:sz w:val="22"/>
                <w:szCs w:val="22"/>
              </w:rPr>
              <w:t>Good practice].</w:t>
            </w:r>
          </w:p>
        </w:tc>
        <w:tc>
          <w:tcPr>
            <w:tcW w:w="567" w:type="dxa"/>
          </w:tcPr>
          <w:p w:rsidR="00383AB1" w:rsidRPr="006969BE" w:rsidRDefault="00383AB1" w:rsidP="00383AB1">
            <w:pPr>
              <w:pStyle w:val="Text"/>
              <w:spacing w:before="80" w:after="80"/>
              <w:ind w:left="357" w:hanging="357"/>
              <w:rPr>
                <w:rFonts w:asciiTheme="minorHAnsi" w:hAnsiTheme="minorHAnsi" w:cstheme="minorHAnsi"/>
                <w:b/>
                <w:sz w:val="22"/>
                <w:szCs w:val="22"/>
              </w:rPr>
            </w:pPr>
          </w:p>
        </w:tc>
        <w:tc>
          <w:tcPr>
            <w:tcW w:w="567" w:type="dxa"/>
          </w:tcPr>
          <w:p w:rsidR="00383AB1" w:rsidRPr="006969BE" w:rsidRDefault="00383AB1" w:rsidP="00383AB1">
            <w:pPr>
              <w:pStyle w:val="Text"/>
              <w:spacing w:before="80" w:after="80"/>
              <w:ind w:left="357" w:hanging="357"/>
              <w:rPr>
                <w:rFonts w:asciiTheme="minorHAnsi" w:hAnsiTheme="minorHAnsi" w:cstheme="minorHAnsi"/>
                <w:b/>
                <w:sz w:val="22"/>
                <w:szCs w:val="22"/>
              </w:rPr>
            </w:pPr>
          </w:p>
        </w:tc>
        <w:tc>
          <w:tcPr>
            <w:tcW w:w="993" w:type="dxa"/>
          </w:tcPr>
          <w:p w:rsidR="00383AB1" w:rsidRPr="006969BE" w:rsidRDefault="00383AB1" w:rsidP="00383AB1">
            <w:pPr>
              <w:pStyle w:val="Text"/>
              <w:spacing w:before="0" w:after="0"/>
              <w:rPr>
                <w:rFonts w:asciiTheme="minorHAnsi" w:hAnsiTheme="minorHAnsi" w:cstheme="minorHAnsi"/>
                <w:b/>
                <w:sz w:val="22"/>
                <w:szCs w:val="22"/>
              </w:rPr>
            </w:pPr>
          </w:p>
        </w:tc>
      </w:tr>
      <w:tr w:rsidR="00F6343E" w:rsidRPr="006969BE" w:rsidTr="008E1B31">
        <w:trPr>
          <w:trHeight w:val="864"/>
        </w:trPr>
        <w:tc>
          <w:tcPr>
            <w:tcW w:w="534" w:type="dxa"/>
            <w:vMerge w:val="restart"/>
            <w:tcBorders>
              <w:top w:val="nil"/>
            </w:tcBorders>
          </w:tcPr>
          <w:p w:rsidR="00F6343E" w:rsidRPr="006969BE" w:rsidRDefault="00F6343E" w:rsidP="00383AB1">
            <w:pPr>
              <w:pStyle w:val="Text"/>
              <w:spacing w:before="120" w:after="120"/>
              <w:ind w:left="357" w:hanging="357"/>
              <w:rPr>
                <w:rFonts w:asciiTheme="minorHAnsi" w:hAnsiTheme="minorHAnsi"/>
                <w:sz w:val="22"/>
                <w:szCs w:val="22"/>
              </w:rPr>
            </w:pPr>
          </w:p>
        </w:tc>
        <w:tc>
          <w:tcPr>
            <w:tcW w:w="6378" w:type="dxa"/>
            <w:vMerge w:val="restart"/>
            <w:tcBorders>
              <w:top w:val="nil"/>
            </w:tcBorders>
          </w:tcPr>
          <w:p w:rsidR="00F6343E" w:rsidRPr="006969BE" w:rsidRDefault="00F6343E" w:rsidP="00723441">
            <w:pPr>
              <w:pStyle w:val="Text"/>
              <w:numPr>
                <w:ilvl w:val="0"/>
                <w:numId w:val="62"/>
              </w:numPr>
              <w:spacing w:before="0" w:after="80"/>
              <w:rPr>
                <w:rFonts w:asciiTheme="minorHAnsi" w:hAnsiTheme="minorHAnsi"/>
                <w:sz w:val="22"/>
                <w:szCs w:val="22"/>
              </w:rPr>
            </w:pPr>
            <w:r w:rsidRPr="006969BE">
              <w:rPr>
                <w:rFonts w:asciiTheme="minorHAnsi" w:hAnsiTheme="minorHAnsi"/>
                <w:sz w:val="22"/>
                <w:szCs w:val="22"/>
              </w:rPr>
              <w:t xml:space="preserve">Assessment of teachers against the professional standards? </w:t>
            </w:r>
          </w:p>
          <w:p w:rsidR="00F6343E" w:rsidRPr="006969BE" w:rsidRDefault="00F6343E" w:rsidP="00D67D5F">
            <w:pPr>
              <w:pStyle w:val="Text"/>
              <w:spacing w:before="0" w:after="80"/>
              <w:ind w:left="437"/>
              <w:rPr>
                <w:rFonts w:asciiTheme="minorHAnsi" w:hAnsiTheme="minorHAnsi"/>
                <w:i/>
                <w:iCs/>
                <w:sz w:val="22"/>
                <w:szCs w:val="22"/>
              </w:rPr>
            </w:pPr>
            <w:r w:rsidRPr="006969BE">
              <w:rPr>
                <w:rFonts w:asciiTheme="minorHAnsi" w:hAnsiTheme="minorHAnsi"/>
                <w:i/>
                <w:iCs/>
                <w:sz w:val="22"/>
                <w:szCs w:val="22"/>
              </w:rPr>
              <w:tab/>
              <w:t xml:space="preserve">[Good practice re s 77C State Sector Act 1988: NZ Gazette and </w:t>
            </w:r>
            <w:r w:rsidRPr="006969BE">
              <w:rPr>
                <w:rFonts w:asciiTheme="minorHAnsi" w:hAnsiTheme="minorHAnsi"/>
                <w:i/>
                <w:iCs/>
                <w:sz w:val="22"/>
                <w:szCs w:val="22"/>
              </w:rPr>
              <w:tab/>
              <w:t>relevant Collective Employment Agreement].</w:t>
            </w:r>
          </w:p>
          <w:p w:rsidR="00F6343E" w:rsidRPr="006969BE" w:rsidRDefault="00F6343E" w:rsidP="00723441">
            <w:pPr>
              <w:pStyle w:val="Text"/>
              <w:numPr>
                <w:ilvl w:val="0"/>
                <w:numId w:val="62"/>
              </w:numPr>
              <w:spacing w:before="0" w:after="80"/>
              <w:rPr>
                <w:rFonts w:asciiTheme="minorHAnsi" w:hAnsiTheme="minorHAnsi"/>
                <w:sz w:val="22"/>
                <w:szCs w:val="22"/>
              </w:rPr>
            </w:pPr>
            <w:r w:rsidRPr="006969BE">
              <w:rPr>
                <w:rFonts w:asciiTheme="minorHAnsi" w:hAnsiTheme="minorHAnsi"/>
                <w:sz w:val="22"/>
                <w:szCs w:val="22"/>
              </w:rPr>
              <w:t>Appraisal of teaching staff</w:t>
            </w:r>
            <w:r w:rsidR="00E62646" w:rsidRPr="006969BE">
              <w:rPr>
                <w:rFonts w:asciiTheme="minorHAnsi" w:hAnsiTheme="minorHAnsi"/>
                <w:sz w:val="22"/>
                <w:szCs w:val="22"/>
              </w:rPr>
              <w:t xml:space="preserve"> by the professional leader of the school</w:t>
            </w:r>
            <w:r w:rsidR="001D3C05">
              <w:rPr>
                <w:rFonts w:asciiTheme="minorHAnsi" w:hAnsiTheme="minorHAnsi"/>
                <w:sz w:val="22"/>
                <w:szCs w:val="22"/>
              </w:rPr>
              <w:t xml:space="preserve"> </w:t>
            </w:r>
            <w:r w:rsidR="00943870" w:rsidRPr="006969BE">
              <w:rPr>
                <w:rFonts w:asciiTheme="minorHAnsi" w:hAnsiTheme="minorHAnsi"/>
                <w:sz w:val="22"/>
                <w:szCs w:val="22"/>
              </w:rPr>
              <w:t>based on the</w:t>
            </w:r>
            <w:r w:rsidRPr="006969BE">
              <w:rPr>
                <w:rFonts w:asciiTheme="minorHAnsi" w:hAnsiTheme="minorHAnsi"/>
                <w:sz w:val="22"/>
                <w:szCs w:val="22"/>
              </w:rPr>
              <w:t xml:space="preserve"> </w:t>
            </w:r>
            <w:r w:rsidR="00CD61B2">
              <w:rPr>
                <w:rFonts w:asciiTheme="minorHAnsi" w:hAnsiTheme="minorHAnsi"/>
                <w:i/>
                <w:sz w:val="22"/>
                <w:szCs w:val="22"/>
              </w:rPr>
              <w:t>Standards for the Teaching Profes</w:t>
            </w:r>
            <w:r w:rsidR="000B2E7D">
              <w:rPr>
                <w:rFonts w:asciiTheme="minorHAnsi" w:hAnsiTheme="minorHAnsi"/>
                <w:i/>
                <w:sz w:val="22"/>
                <w:szCs w:val="22"/>
              </w:rPr>
              <w:t>s</w:t>
            </w:r>
            <w:r w:rsidR="00CD61B2">
              <w:rPr>
                <w:rFonts w:asciiTheme="minorHAnsi" w:hAnsiTheme="minorHAnsi"/>
                <w:i/>
                <w:sz w:val="22"/>
                <w:szCs w:val="22"/>
              </w:rPr>
              <w:t>ion</w:t>
            </w:r>
            <w:r w:rsidR="00BD0927" w:rsidRPr="006969BE">
              <w:rPr>
                <w:rFonts w:asciiTheme="minorHAnsi" w:hAnsiTheme="minorHAnsi"/>
                <w:i/>
                <w:sz w:val="22"/>
                <w:szCs w:val="22"/>
              </w:rPr>
              <w:t>*</w:t>
            </w:r>
            <w:r w:rsidRPr="006969BE">
              <w:rPr>
                <w:rFonts w:asciiTheme="minorHAnsi" w:hAnsiTheme="minorHAnsi"/>
                <w:i/>
                <w:sz w:val="22"/>
                <w:szCs w:val="22"/>
              </w:rPr>
              <w:t xml:space="preserve"> </w:t>
            </w:r>
            <w:r w:rsidR="00943870" w:rsidRPr="006969BE">
              <w:rPr>
                <w:rFonts w:asciiTheme="minorHAnsi" w:hAnsiTheme="minorHAnsi"/>
                <w:sz w:val="22"/>
                <w:szCs w:val="22"/>
              </w:rPr>
              <w:t>established</w:t>
            </w:r>
            <w:r w:rsidRPr="006969BE">
              <w:rPr>
                <w:rFonts w:asciiTheme="minorHAnsi" w:hAnsiTheme="minorHAnsi"/>
                <w:sz w:val="22"/>
                <w:szCs w:val="22"/>
              </w:rPr>
              <w:t xml:space="preserve"> by the Education Council</w:t>
            </w:r>
            <w:r w:rsidR="00984F7E" w:rsidRPr="006969BE">
              <w:rPr>
                <w:rFonts w:asciiTheme="minorHAnsi" w:hAnsiTheme="minorHAnsi"/>
                <w:sz w:val="22"/>
                <w:szCs w:val="22"/>
              </w:rPr>
              <w:t xml:space="preserve"> </w:t>
            </w:r>
            <w:r w:rsidR="00943870" w:rsidRPr="006969BE">
              <w:rPr>
                <w:rFonts w:asciiTheme="minorHAnsi" w:hAnsiTheme="minorHAnsi"/>
                <w:sz w:val="22"/>
                <w:szCs w:val="22"/>
              </w:rPr>
              <w:t xml:space="preserve">for the issue and renewal of </w:t>
            </w:r>
            <w:r w:rsidR="00070F43" w:rsidRPr="006969BE">
              <w:rPr>
                <w:rFonts w:asciiTheme="minorHAnsi" w:hAnsiTheme="minorHAnsi"/>
                <w:sz w:val="22"/>
                <w:szCs w:val="22"/>
              </w:rPr>
              <w:t>practising certificates.</w:t>
            </w:r>
            <w:r w:rsidR="002C6F8F">
              <w:rPr>
                <w:rFonts w:asciiTheme="minorHAnsi" w:hAnsiTheme="minorHAnsi"/>
                <w:sz w:val="22"/>
                <w:szCs w:val="22"/>
              </w:rPr>
              <w:t xml:space="preserve"> [</w:t>
            </w:r>
            <w:r w:rsidR="00070F43" w:rsidRPr="006969BE">
              <w:rPr>
                <w:rFonts w:asciiTheme="minorHAnsi" w:hAnsiTheme="minorHAnsi"/>
                <w:sz w:val="22"/>
                <w:szCs w:val="22"/>
              </w:rPr>
              <w:t>(</w:t>
            </w:r>
            <w:r w:rsidR="00070F43" w:rsidRPr="006969BE">
              <w:rPr>
                <w:rFonts w:asciiTheme="minorHAnsi" w:hAnsiTheme="minorHAnsi"/>
                <w:i/>
                <w:sz w:val="22"/>
                <w:szCs w:val="22"/>
              </w:rPr>
              <w:t>Ref: Part 31 Education Act 1989</w:t>
            </w:r>
            <w:r w:rsidR="00070F43" w:rsidRPr="006969BE">
              <w:rPr>
                <w:rFonts w:asciiTheme="minorHAnsi" w:hAnsiTheme="minorHAnsi"/>
                <w:sz w:val="22"/>
                <w:szCs w:val="22"/>
              </w:rPr>
              <w:t>)</w:t>
            </w:r>
            <w:r w:rsidR="00BB3426">
              <w:rPr>
                <w:rFonts w:asciiTheme="minorHAnsi" w:hAnsiTheme="minorHAnsi"/>
                <w:sz w:val="22"/>
                <w:szCs w:val="22"/>
              </w:rPr>
              <w:t xml:space="preserve"> </w:t>
            </w:r>
            <w:r w:rsidR="00C005F5">
              <w:rPr>
                <w:rFonts w:asciiTheme="minorHAnsi" w:hAnsiTheme="minorHAnsi"/>
                <w:sz w:val="22"/>
                <w:szCs w:val="22"/>
              </w:rPr>
              <w:t>-</w:t>
            </w:r>
            <w:r w:rsidR="00590564">
              <w:rPr>
                <w:rFonts w:asciiTheme="minorHAnsi" w:hAnsiTheme="minorHAnsi"/>
                <w:sz w:val="22"/>
                <w:szCs w:val="22"/>
              </w:rPr>
              <w:t xml:space="preserve"> </w:t>
            </w:r>
            <w:hyperlink r:id="rId166" w:tgtFrame="_blank" w:history="1">
              <w:r w:rsidR="00C005F5" w:rsidRPr="00C005F5">
                <w:rPr>
                  <w:rFonts w:asciiTheme="minorHAnsi" w:hAnsiTheme="minorHAnsi" w:cstheme="minorHAnsi"/>
                  <w:i/>
                  <w:color w:val="C64800"/>
                  <w:sz w:val="22"/>
                  <w:szCs w:val="22"/>
                  <w:lang w:val="en"/>
                </w:rPr>
                <w:t>Standards for the Teaching Profession</w:t>
              </w:r>
            </w:hyperlink>
            <w:r w:rsidR="00C005F5" w:rsidRPr="00C005F5">
              <w:rPr>
                <w:rFonts w:asciiTheme="minorHAnsi" w:hAnsiTheme="minorHAnsi" w:cstheme="minorHAnsi"/>
                <w:i/>
                <w:color w:val="000000"/>
                <w:sz w:val="22"/>
                <w:szCs w:val="22"/>
                <w:lang w:val="en"/>
              </w:rPr>
              <w:t>.</w:t>
            </w:r>
            <w:r w:rsidR="0018315F">
              <w:rPr>
                <w:rFonts w:asciiTheme="minorHAnsi" w:hAnsiTheme="minorHAnsi" w:cstheme="minorHAnsi"/>
                <w:i/>
                <w:color w:val="000000"/>
                <w:sz w:val="22"/>
                <w:szCs w:val="22"/>
                <w:lang w:val="en"/>
              </w:rPr>
              <w:t>*</w:t>
            </w:r>
          </w:p>
        </w:tc>
        <w:tc>
          <w:tcPr>
            <w:tcW w:w="567" w:type="dxa"/>
            <w:tcBorders>
              <w:bottom w:val="single" w:sz="4" w:space="0" w:color="auto"/>
            </w:tcBorders>
          </w:tcPr>
          <w:p w:rsidR="00F6343E" w:rsidRPr="006969BE" w:rsidRDefault="00F6343E" w:rsidP="00383AB1">
            <w:pPr>
              <w:pStyle w:val="Text"/>
              <w:spacing w:before="120" w:after="120"/>
              <w:ind w:left="357" w:hanging="357"/>
              <w:rPr>
                <w:rFonts w:asciiTheme="minorHAnsi" w:hAnsiTheme="minorHAnsi" w:cstheme="minorHAnsi"/>
                <w:b/>
                <w:sz w:val="22"/>
                <w:szCs w:val="22"/>
              </w:rPr>
            </w:pPr>
          </w:p>
        </w:tc>
        <w:tc>
          <w:tcPr>
            <w:tcW w:w="567" w:type="dxa"/>
            <w:tcBorders>
              <w:bottom w:val="single" w:sz="4" w:space="0" w:color="auto"/>
            </w:tcBorders>
          </w:tcPr>
          <w:p w:rsidR="00F6343E" w:rsidRPr="006969BE" w:rsidRDefault="00F6343E" w:rsidP="00383AB1">
            <w:pPr>
              <w:pStyle w:val="Text"/>
              <w:spacing w:before="120" w:after="120"/>
              <w:ind w:left="357" w:hanging="357"/>
              <w:rPr>
                <w:rFonts w:asciiTheme="minorHAnsi" w:hAnsiTheme="minorHAnsi" w:cstheme="minorHAnsi"/>
                <w:b/>
                <w:sz w:val="22"/>
                <w:szCs w:val="22"/>
              </w:rPr>
            </w:pPr>
          </w:p>
        </w:tc>
        <w:tc>
          <w:tcPr>
            <w:tcW w:w="993" w:type="dxa"/>
            <w:tcBorders>
              <w:bottom w:val="single" w:sz="4" w:space="0" w:color="auto"/>
            </w:tcBorders>
          </w:tcPr>
          <w:p w:rsidR="00F6343E" w:rsidRPr="006969BE" w:rsidRDefault="00F6343E" w:rsidP="00383AB1">
            <w:pPr>
              <w:pStyle w:val="Text"/>
              <w:tabs>
                <w:tab w:val="clear" w:pos="851"/>
              </w:tabs>
              <w:spacing w:before="120" w:after="120"/>
              <w:rPr>
                <w:rFonts w:asciiTheme="minorHAnsi" w:hAnsiTheme="minorHAnsi" w:cstheme="minorHAnsi"/>
                <w:sz w:val="22"/>
                <w:szCs w:val="22"/>
              </w:rPr>
            </w:pPr>
          </w:p>
        </w:tc>
      </w:tr>
      <w:tr w:rsidR="00F6343E" w:rsidRPr="006969BE" w:rsidTr="008E1B31">
        <w:trPr>
          <w:trHeight w:val="877"/>
        </w:trPr>
        <w:tc>
          <w:tcPr>
            <w:tcW w:w="534" w:type="dxa"/>
            <w:vMerge/>
            <w:tcBorders>
              <w:bottom w:val="nil"/>
            </w:tcBorders>
          </w:tcPr>
          <w:p w:rsidR="00F6343E" w:rsidRPr="006969BE" w:rsidRDefault="00F6343E" w:rsidP="00383AB1">
            <w:pPr>
              <w:pStyle w:val="Text"/>
              <w:spacing w:before="120" w:after="120"/>
              <w:ind w:left="357" w:hanging="357"/>
              <w:rPr>
                <w:rFonts w:asciiTheme="minorHAnsi" w:hAnsiTheme="minorHAnsi"/>
                <w:sz w:val="22"/>
                <w:szCs w:val="22"/>
              </w:rPr>
            </w:pPr>
          </w:p>
        </w:tc>
        <w:tc>
          <w:tcPr>
            <w:tcW w:w="6378" w:type="dxa"/>
            <w:vMerge/>
            <w:tcBorders>
              <w:bottom w:val="nil"/>
            </w:tcBorders>
          </w:tcPr>
          <w:p w:rsidR="00F6343E" w:rsidRPr="006969BE" w:rsidRDefault="00F6343E" w:rsidP="00723441">
            <w:pPr>
              <w:pStyle w:val="Text"/>
              <w:numPr>
                <w:ilvl w:val="0"/>
                <w:numId w:val="62"/>
              </w:numPr>
              <w:spacing w:before="0" w:after="80"/>
              <w:rPr>
                <w:rFonts w:asciiTheme="minorHAnsi" w:hAnsiTheme="minorHAnsi"/>
                <w:sz w:val="22"/>
                <w:szCs w:val="22"/>
              </w:rPr>
            </w:pPr>
          </w:p>
        </w:tc>
        <w:tc>
          <w:tcPr>
            <w:tcW w:w="567" w:type="dxa"/>
            <w:tcBorders>
              <w:top w:val="single" w:sz="4" w:space="0" w:color="auto"/>
            </w:tcBorders>
          </w:tcPr>
          <w:p w:rsidR="00F6343E" w:rsidRPr="006969BE" w:rsidRDefault="00F6343E" w:rsidP="00383AB1">
            <w:pPr>
              <w:pStyle w:val="Text"/>
              <w:spacing w:before="120" w:after="120"/>
              <w:ind w:left="357" w:hanging="357"/>
              <w:rPr>
                <w:rFonts w:asciiTheme="minorHAnsi" w:hAnsiTheme="minorHAnsi" w:cstheme="minorHAnsi"/>
                <w:b/>
                <w:sz w:val="22"/>
                <w:szCs w:val="22"/>
              </w:rPr>
            </w:pPr>
          </w:p>
        </w:tc>
        <w:tc>
          <w:tcPr>
            <w:tcW w:w="567" w:type="dxa"/>
            <w:tcBorders>
              <w:top w:val="single" w:sz="4" w:space="0" w:color="auto"/>
            </w:tcBorders>
          </w:tcPr>
          <w:p w:rsidR="00F6343E" w:rsidRPr="006969BE" w:rsidRDefault="00F6343E" w:rsidP="00383AB1">
            <w:pPr>
              <w:pStyle w:val="Text"/>
              <w:spacing w:before="120" w:after="120"/>
              <w:ind w:left="357" w:hanging="357"/>
              <w:rPr>
                <w:rFonts w:asciiTheme="minorHAnsi" w:hAnsiTheme="minorHAnsi" w:cstheme="minorHAnsi"/>
                <w:b/>
                <w:sz w:val="22"/>
                <w:szCs w:val="22"/>
              </w:rPr>
            </w:pPr>
          </w:p>
        </w:tc>
        <w:tc>
          <w:tcPr>
            <w:tcW w:w="993" w:type="dxa"/>
            <w:tcBorders>
              <w:top w:val="single" w:sz="4" w:space="0" w:color="auto"/>
            </w:tcBorders>
          </w:tcPr>
          <w:p w:rsidR="00F6343E" w:rsidRPr="006969BE" w:rsidRDefault="00F6343E" w:rsidP="00383AB1">
            <w:pPr>
              <w:pStyle w:val="Text"/>
              <w:tabs>
                <w:tab w:val="clear" w:pos="851"/>
              </w:tabs>
              <w:spacing w:before="120" w:after="120"/>
              <w:rPr>
                <w:rFonts w:asciiTheme="minorHAnsi" w:hAnsiTheme="minorHAnsi" w:cstheme="minorHAnsi"/>
                <w:sz w:val="22"/>
                <w:szCs w:val="22"/>
              </w:rPr>
            </w:pPr>
          </w:p>
        </w:tc>
      </w:tr>
      <w:tr w:rsidR="00383AB1" w:rsidRPr="006969BE" w:rsidTr="008E1B31">
        <w:tc>
          <w:tcPr>
            <w:tcW w:w="534" w:type="dxa"/>
            <w:tcBorders>
              <w:top w:val="nil"/>
              <w:bottom w:val="nil"/>
            </w:tcBorders>
          </w:tcPr>
          <w:p w:rsidR="00383AB1" w:rsidRPr="006969BE" w:rsidRDefault="00383AB1" w:rsidP="00383AB1">
            <w:pPr>
              <w:pStyle w:val="Text"/>
              <w:spacing w:before="120" w:after="120"/>
              <w:ind w:left="357" w:hanging="357"/>
              <w:rPr>
                <w:rFonts w:asciiTheme="minorHAnsi" w:hAnsiTheme="minorHAnsi"/>
                <w:sz w:val="22"/>
                <w:szCs w:val="22"/>
              </w:rPr>
            </w:pPr>
          </w:p>
        </w:tc>
        <w:tc>
          <w:tcPr>
            <w:tcW w:w="6378" w:type="dxa"/>
            <w:tcBorders>
              <w:top w:val="nil"/>
              <w:bottom w:val="nil"/>
            </w:tcBorders>
          </w:tcPr>
          <w:p w:rsidR="008E0F46" w:rsidRPr="006969BE" w:rsidRDefault="00383AB1" w:rsidP="00723441">
            <w:pPr>
              <w:pStyle w:val="Text"/>
              <w:numPr>
                <w:ilvl w:val="0"/>
                <w:numId w:val="62"/>
              </w:numPr>
              <w:spacing w:before="0" w:after="80"/>
              <w:rPr>
                <w:rFonts w:asciiTheme="minorHAnsi" w:hAnsiTheme="minorHAnsi"/>
                <w:sz w:val="22"/>
                <w:szCs w:val="22"/>
              </w:rPr>
            </w:pPr>
            <w:r w:rsidRPr="006969BE">
              <w:rPr>
                <w:rFonts w:asciiTheme="minorHAnsi" w:hAnsiTheme="minorHAnsi"/>
                <w:sz w:val="22"/>
                <w:szCs w:val="22"/>
              </w:rPr>
              <w:t xml:space="preserve">Salary increments as a result of a positive assessment against </w:t>
            </w:r>
            <w:r w:rsidR="00293F62" w:rsidRPr="006969BE">
              <w:rPr>
                <w:rFonts w:asciiTheme="minorHAnsi" w:hAnsiTheme="minorHAnsi"/>
                <w:sz w:val="22"/>
                <w:szCs w:val="22"/>
              </w:rPr>
              <w:tab/>
            </w:r>
            <w:r w:rsidRPr="006969BE">
              <w:rPr>
                <w:rFonts w:asciiTheme="minorHAnsi" w:hAnsiTheme="minorHAnsi"/>
                <w:sz w:val="22"/>
                <w:szCs w:val="22"/>
              </w:rPr>
              <w:t xml:space="preserve">all professional standards at the teacher’s level?   </w:t>
            </w:r>
          </w:p>
          <w:p w:rsidR="00383AB1" w:rsidRPr="006969BE" w:rsidRDefault="00293F62" w:rsidP="00293F62">
            <w:pPr>
              <w:pStyle w:val="Text"/>
              <w:spacing w:before="0" w:after="80"/>
              <w:ind w:left="437"/>
              <w:rPr>
                <w:rFonts w:asciiTheme="minorHAnsi" w:hAnsiTheme="minorHAnsi"/>
                <w:sz w:val="22"/>
                <w:szCs w:val="22"/>
              </w:rPr>
            </w:pPr>
            <w:r w:rsidRPr="006969BE">
              <w:rPr>
                <w:rFonts w:asciiTheme="minorHAnsi" w:hAnsiTheme="minorHAnsi"/>
                <w:i/>
                <w:iCs/>
                <w:sz w:val="22"/>
                <w:szCs w:val="22"/>
              </w:rPr>
              <w:tab/>
            </w:r>
            <w:r w:rsidR="00383AB1" w:rsidRPr="006969BE">
              <w:rPr>
                <w:rFonts w:asciiTheme="minorHAnsi" w:hAnsiTheme="minorHAnsi"/>
                <w:i/>
                <w:iCs/>
                <w:sz w:val="22"/>
                <w:szCs w:val="22"/>
              </w:rPr>
              <w:t>[Good practice; relevant Teachers’ Collective Agreement].</w:t>
            </w:r>
          </w:p>
        </w:tc>
        <w:tc>
          <w:tcPr>
            <w:tcW w:w="567" w:type="dxa"/>
          </w:tcPr>
          <w:p w:rsidR="00383AB1" w:rsidRPr="006969BE" w:rsidRDefault="00383AB1" w:rsidP="00383AB1">
            <w:pPr>
              <w:pStyle w:val="Text"/>
              <w:spacing w:before="120" w:after="120"/>
              <w:ind w:left="357" w:hanging="357"/>
              <w:rPr>
                <w:rFonts w:asciiTheme="minorHAnsi" w:hAnsiTheme="minorHAnsi" w:cstheme="minorHAnsi"/>
                <w:b/>
                <w:sz w:val="22"/>
                <w:szCs w:val="22"/>
              </w:rPr>
            </w:pPr>
          </w:p>
        </w:tc>
        <w:tc>
          <w:tcPr>
            <w:tcW w:w="567" w:type="dxa"/>
          </w:tcPr>
          <w:p w:rsidR="00383AB1" w:rsidRPr="006969BE" w:rsidRDefault="00383AB1" w:rsidP="00383AB1">
            <w:pPr>
              <w:pStyle w:val="Text"/>
              <w:spacing w:before="120" w:after="120"/>
              <w:ind w:left="357" w:hanging="357"/>
              <w:rPr>
                <w:rFonts w:asciiTheme="minorHAnsi" w:hAnsiTheme="minorHAnsi" w:cstheme="minorHAnsi"/>
                <w:b/>
                <w:sz w:val="22"/>
                <w:szCs w:val="22"/>
              </w:rPr>
            </w:pPr>
          </w:p>
        </w:tc>
        <w:tc>
          <w:tcPr>
            <w:tcW w:w="993" w:type="dxa"/>
          </w:tcPr>
          <w:p w:rsidR="00383AB1" w:rsidRPr="006969BE" w:rsidRDefault="00383AB1" w:rsidP="00383AB1">
            <w:pPr>
              <w:pStyle w:val="Text"/>
              <w:tabs>
                <w:tab w:val="clear" w:pos="851"/>
              </w:tabs>
              <w:spacing w:before="120" w:after="120"/>
              <w:rPr>
                <w:rFonts w:asciiTheme="minorHAnsi" w:hAnsiTheme="minorHAnsi" w:cstheme="minorHAnsi"/>
                <w:sz w:val="22"/>
                <w:szCs w:val="22"/>
              </w:rPr>
            </w:pPr>
          </w:p>
        </w:tc>
      </w:tr>
      <w:tr w:rsidR="00383AB1" w:rsidRPr="006969BE" w:rsidTr="008E1B31">
        <w:tc>
          <w:tcPr>
            <w:tcW w:w="534" w:type="dxa"/>
            <w:tcBorders>
              <w:top w:val="nil"/>
              <w:bottom w:val="nil"/>
            </w:tcBorders>
          </w:tcPr>
          <w:p w:rsidR="00383AB1" w:rsidRPr="006969BE" w:rsidRDefault="00383AB1" w:rsidP="00383AB1">
            <w:pPr>
              <w:pStyle w:val="Text"/>
              <w:spacing w:before="120" w:after="120"/>
              <w:ind w:left="357" w:hanging="357"/>
              <w:rPr>
                <w:rFonts w:asciiTheme="minorHAnsi" w:hAnsiTheme="minorHAnsi"/>
                <w:sz w:val="22"/>
                <w:szCs w:val="22"/>
              </w:rPr>
            </w:pPr>
          </w:p>
        </w:tc>
        <w:tc>
          <w:tcPr>
            <w:tcW w:w="6378" w:type="dxa"/>
            <w:tcBorders>
              <w:top w:val="nil"/>
              <w:bottom w:val="nil"/>
            </w:tcBorders>
          </w:tcPr>
          <w:p w:rsidR="008E0F46" w:rsidRPr="006969BE" w:rsidRDefault="00383AB1" w:rsidP="00723441">
            <w:pPr>
              <w:pStyle w:val="Text"/>
              <w:numPr>
                <w:ilvl w:val="0"/>
                <w:numId w:val="62"/>
              </w:numPr>
              <w:spacing w:before="0" w:after="120"/>
              <w:rPr>
                <w:rFonts w:asciiTheme="minorHAnsi" w:hAnsiTheme="minorHAnsi"/>
                <w:sz w:val="22"/>
                <w:szCs w:val="22"/>
              </w:rPr>
            </w:pPr>
            <w:r w:rsidRPr="006969BE">
              <w:rPr>
                <w:rFonts w:asciiTheme="minorHAnsi" w:hAnsiTheme="minorHAnsi"/>
                <w:sz w:val="22"/>
                <w:szCs w:val="22"/>
              </w:rPr>
              <w:t xml:space="preserve">Staff professional development programme and outcomes?    </w:t>
            </w:r>
          </w:p>
          <w:p w:rsidR="00383AB1" w:rsidRPr="006969BE" w:rsidRDefault="00293F62" w:rsidP="00293F62">
            <w:pPr>
              <w:pStyle w:val="Text"/>
              <w:spacing w:before="0" w:after="120"/>
              <w:ind w:left="437"/>
              <w:rPr>
                <w:rFonts w:asciiTheme="minorHAnsi" w:hAnsiTheme="minorHAnsi"/>
                <w:sz w:val="22"/>
                <w:szCs w:val="22"/>
              </w:rPr>
            </w:pPr>
            <w:r w:rsidRPr="006969BE">
              <w:rPr>
                <w:rFonts w:asciiTheme="minorHAnsi" w:hAnsiTheme="minorHAnsi"/>
                <w:i/>
                <w:iCs/>
                <w:sz w:val="22"/>
                <w:szCs w:val="22"/>
              </w:rPr>
              <w:tab/>
            </w:r>
            <w:r w:rsidR="00383AB1" w:rsidRPr="006969BE">
              <w:rPr>
                <w:rFonts w:asciiTheme="minorHAnsi" w:hAnsiTheme="minorHAnsi"/>
                <w:i/>
                <w:iCs/>
                <w:sz w:val="22"/>
                <w:szCs w:val="22"/>
              </w:rPr>
              <w:t>[Good practice].</w:t>
            </w:r>
          </w:p>
        </w:tc>
        <w:tc>
          <w:tcPr>
            <w:tcW w:w="567" w:type="dxa"/>
          </w:tcPr>
          <w:p w:rsidR="00383AB1" w:rsidRPr="006969BE" w:rsidRDefault="00383AB1" w:rsidP="00383AB1">
            <w:pPr>
              <w:pStyle w:val="Text"/>
              <w:spacing w:before="120" w:after="120"/>
              <w:ind w:left="357" w:hanging="357"/>
              <w:rPr>
                <w:rFonts w:asciiTheme="minorHAnsi" w:hAnsiTheme="minorHAnsi" w:cstheme="minorHAnsi"/>
                <w:b/>
                <w:sz w:val="22"/>
                <w:szCs w:val="22"/>
              </w:rPr>
            </w:pPr>
          </w:p>
        </w:tc>
        <w:tc>
          <w:tcPr>
            <w:tcW w:w="567" w:type="dxa"/>
          </w:tcPr>
          <w:p w:rsidR="00383AB1" w:rsidRPr="006969BE" w:rsidRDefault="00383AB1" w:rsidP="00383AB1">
            <w:pPr>
              <w:pStyle w:val="Text"/>
              <w:spacing w:before="120" w:after="120"/>
              <w:ind w:left="357" w:hanging="357"/>
              <w:rPr>
                <w:rFonts w:asciiTheme="minorHAnsi" w:hAnsiTheme="minorHAnsi" w:cstheme="minorHAnsi"/>
                <w:b/>
                <w:sz w:val="22"/>
                <w:szCs w:val="22"/>
              </w:rPr>
            </w:pPr>
          </w:p>
        </w:tc>
        <w:tc>
          <w:tcPr>
            <w:tcW w:w="993" w:type="dxa"/>
          </w:tcPr>
          <w:p w:rsidR="00383AB1" w:rsidRPr="006969BE" w:rsidRDefault="00383AB1" w:rsidP="00383AB1">
            <w:pPr>
              <w:pStyle w:val="Text"/>
              <w:tabs>
                <w:tab w:val="clear" w:pos="851"/>
              </w:tabs>
              <w:spacing w:before="120" w:after="120"/>
              <w:rPr>
                <w:rFonts w:asciiTheme="minorHAnsi" w:hAnsiTheme="minorHAnsi" w:cstheme="minorHAnsi"/>
                <w:sz w:val="22"/>
                <w:szCs w:val="22"/>
              </w:rPr>
            </w:pPr>
          </w:p>
        </w:tc>
      </w:tr>
      <w:tr w:rsidR="00383AB1" w:rsidRPr="006969BE" w:rsidTr="008E1B31">
        <w:tc>
          <w:tcPr>
            <w:tcW w:w="534" w:type="dxa"/>
            <w:tcBorders>
              <w:top w:val="nil"/>
            </w:tcBorders>
          </w:tcPr>
          <w:p w:rsidR="00383AB1" w:rsidRPr="006969BE" w:rsidRDefault="00383AB1" w:rsidP="00383AB1">
            <w:pPr>
              <w:pStyle w:val="Text"/>
              <w:spacing w:before="120" w:after="120"/>
              <w:ind w:left="357" w:hanging="357"/>
              <w:rPr>
                <w:rFonts w:asciiTheme="minorHAnsi" w:hAnsiTheme="minorHAnsi"/>
                <w:sz w:val="22"/>
                <w:szCs w:val="22"/>
              </w:rPr>
            </w:pPr>
          </w:p>
        </w:tc>
        <w:tc>
          <w:tcPr>
            <w:tcW w:w="6378" w:type="dxa"/>
            <w:tcBorders>
              <w:top w:val="nil"/>
            </w:tcBorders>
          </w:tcPr>
          <w:p w:rsidR="008E0F46" w:rsidRPr="006969BE" w:rsidRDefault="00383AB1" w:rsidP="00723441">
            <w:pPr>
              <w:pStyle w:val="Text"/>
              <w:numPr>
                <w:ilvl w:val="0"/>
                <w:numId w:val="62"/>
              </w:numPr>
              <w:spacing w:before="0" w:after="80"/>
              <w:rPr>
                <w:rFonts w:asciiTheme="minorHAnsi" w:hAnsiTheme="minorHAnsi"/>
                <w:sz w:val="22"/>
                <w:szCs w:val="22"/>
              </w:rPr>
            </w:pPr>
            <w:r w:rsidRPr="006969BE">
              <w:rPr>
                <w:rFonts w:asciiTheme="minorHAnsi" w:hAnsiTheme="minorHAnsi"/>
                <w:color w:val="000000"/>
                <w:sz w:val="22"/>
                <w:szCs w:val="22"/>
                <w:lang w:val="en-US"/>
              </w:rPr>
              <w:t>Personnel policy (including EEO programme)?</w:t>
            </w:r>
            <w:r w:rsidRPr="006969BE">
              <w:rPr>
                <w:rFonts w:asciiTheme="minorHAnsi" w:hAnsiTheme="minorHAnsi"/>
                <w:i/>
                <w:iCs/>
                <w:sz w:val="22"/>
                <w:szCs w:val="22"/>
              </w:rPr>
              <w:t xml:space="preserve"> </w:t>
            </w:r>
          </w:p>
          <w:p w:rsidR="00383AB1" w:rsidRPr="006969BE" w:rsidRDefault="00293F62" w:rsidP="00D67D5F">
            <w:pPr>
              <w:pStyle w:val="Text"/>
              <w:spacing w:before="0" w:after="80"/>
              <w:ind w:left="437"/>
              <w:rPr>
                <w:rFonts w:asciiTheme="minorHAnsi" w:hAnsiTheme="minorHAnsi"/>
                <w:sz w:val="22"/>
                <w:szCs w:val="22"/>
              </w:rPr>
            </w:pPr>
            <w:r w:rsidRPr="006969BE">
              <w:rPr>
                <w:rFonts w:asciiTheme="minorHAnsi" w:hAnsiTheme="minorHAnsi"/>
                <w:i/>
                <w:iCs/>
                <w:sz w:val="22"/>
                <w:szCs w:val="22"/>
              </w:rPr>
              <w:tab/>
            </w:r>
            <w:r w:rsidR="00383AB1" w:rsidRPr="006969BE">
              <w:rPr>
                <w:rFonts w:asciiTheme="minorHAnsi" w:hAnsiTheme="minorHAnsi"/>
                <w:i/>
                <w:iCs/>
                <w:sz w:val="22"/>
                <w:szCs w:val="22"/>
              </w:rPr>
              <w:t xml:space="preserve">[Good practice re s 77A State Sector Act 1988]. </w:t>
            </w:r>
          </w:p>
        </w:tc>
        <w:tc>
          <w:tcPr>
            <w:tcW w:w="567" w:type="dxa"/>
          </w:tcPr>
          <w:p w:rsidR="00383AB1" w:rsidRPr="006969BE" w:rsidRDefault="00383AB1" w:rsidP="00383AB1">
            <w:pPr>
              <w:pStyle w:val="Text"/>
              <w:spacing w:before="120" w:after="120"/>
              <w:ind w:left="357" w:hanging="357"/>
              <w:rPr>
                <w:rFonts w:asciiTheme="minorHAnsi" w:hAnsiTheme="minorHAnsi" w:cstheme="minorHAnsi"/>
                <w:b/>
                <w:sz w:val="22"/>
                <w:szCs w:val="22"/>
              </w:rPr>
            </w:pPr>
          </w:p>
        </w:tc>
        <w:tc>
          <w:tcPr>
            <w:tcW w:w="567" w:type="dxa"/>
          </w:tcPr>
          <w:p w:rsidR="00383AB1" w:rsidRPr="006969BE" w:rsidRDefault="00383AB1" w:rsidP="00383AB1">
            <w:pPr>
              <w:pStyle w:val="Text"/>
              <w:spacing w:before="120" w:after="120"/>
              <w:ind w:left="357" w:hanging="357"/>
              <w:rPr>
                <w:rFonts w:asciiTheme="minorHAnsi" w:hAnsiTheme="minorHAnsi" w:cstheme="minorHAnsi"/>
                <w:b/>
                <w:sz w:val="22"/>
                <w:szCs w:val="22"/>
              </w:rPr>
            </w:pPr>
          </w:p>
        </w:tc>
        <w:tc>
          <w:tcPr>
            <w:tcW w:w="993" w:type="dxa"/>
          </w:tcPr>
          <w:p w:rsidR="00383AB1" w:rsidRPr="006969BE" w:rsidRDefault="00383AB1" w:rsidP="00383AB1">
            <w:pPr>
              <w:pStyle w:val="Text"/>
              <w:tabs>
                <w:tab w:val="clear" w:pos="851"/>
              </w:tabs>
              <w:spacing w:before="120" w:after="120"/>
              <w:rPr>
                <w:rFonts w:asciiTheme="minorHAnsi" w:hAnsiTheme="minorHAnsi" w:cstheme="minorHAnsi"/>
                <w:sz w:val="22"/>
                <w:szCs w:val="22"/>
              </w:rPr>
            </w:pPr>
          </w:p>
        </w:tc>
      </w:tr>
      <w:tr w:rsidR="00383AB1" w:rsidRPr="006969BE" w:rsidTr="00414B5D">
        <w:tc>
          <w:tcPr>
            <w:tcW w:w="534" w:type="dxa"/>
            <w:tcBorders>
              <w:bottom w:val="single" w:sz="4" w:space="0" w:color="000000"/>
            </w:tcBorders>
          </w:tcPr>
          <w:p w:rsidR="00383AB1" w:rsidRPr="006969BE" w:rsidRDefault="0024272B" w:rsidP="00383AB1">
            <w:pPr>
              <w:pStyle w:val="Text"/>
              <w:spacing w:before="80" w:after="80"/>
              <w:ind w:left="357" w:hanging="357"/>
              <w:rPr>
                <w:rFonts w:asciiTheme="minorHAnsi" w:hAnsiTheme="minorHAnsi"/>
                <w:sz w:val="22"/>
                <w:szCs w:val="22"/>
                <w:lang w:val="en-NZ"/>
              </w:rPr>
            </w:pPr>
            <w:r>
              <w:rPr>
                <w:rFonts w:asciiTheme="minorHAnsi" w:hAnsiTheme="minorHAnsi"/>
                <w:sz w:val="22"/>
                <w:szCs w:val="22"/>
                <w:lang w:val="en-NZ"/>
              </w:rPr>
              <w:t>10</w:t>
            </w:r>
          </w:p>
        </w:tc>
        <w:tc>
          <w:tcPr>
            <w:tcW w:w="6378" w:type="dxa"/>
            <w:tcBorders>
              <w:bottom w:val="single" w:sz="4" w:space="0" w:color="000000"/>
            </w:tcBorders>
          </w:tcPr>
          <w:p w:rsidR="00383AB1" w:rsidRPr="006969BE" w:rsidRDefault="00383AB1" w:rsidP="00383AB1">
            <w:pPr>
              <w:pStyle w:val="Text"/>
              <w:rPr>
                <w:rFonts w:asciiTheme="minorHAnsi" w:hAnsiTheme="minorHAnsi"/>
                <w:sz w:val="22"/>
                <w:szCs w:val="22"/>
                <w:lang w:val="en-NZ"/>
              </w:rPr>
            </w:pPr>
            <w:r w:rsidRPr="006969BE">
              <w:rPr>
                <w:rFonts w:asciiTheme="minorHAnsi" w:hAnsiTheme="minorHAnsi"/>
                <w:sz w:val="22"/>
                <w:szCs w:val="22"/>
                <w:lang w:val="en-NZ"/>
              </w:rPr>
              <w:t xml:space="preserve">Established and </w:t>
            </w:r>
            <w:r w:rsidR="00F51BD9" w:rsidRPr="006969BE">
              <w:rPr>
                <w:rFonts w:asciiTheme="minorHAnsi" w:hAnsiTheme="minorHAnsi"/>
                <w:sz w:val="22"/>
                <w:szCs w:val="22"/>
                <w:lang w:val="en-NZ"/>
              </w:rPr>
              <w:t>implemented procedures for the P</w:t>
            </w:r>
            <w:r w:rsidRPr="006969BE">
              <w:rPr>
                <w:rFonts w:asciiTheme="minorHAnsi" w:hAnsiTheme="minorHAnsi"/>
                <w:sz w:val="22"/>
                <w:szCs w:val="22"/>
                <w:lang w:val="en-NZ"/>
              </w:rPr>
              <w:t>olice vetting of employees and contractors as required by the Education Act 1989 Sections 78C to 78CD?</w:t>
            </w:r>
          </w:p>
        </w:tc>
        <w:tc>
          <w:tcPr>
            <w:tcW w:w="567" w:type="dxa"/>
            <w:tcBorders>
              <w:bottom w:val="single" w:sz="4" w:space="0" w:color="000000"/>
            </w:tcBorders>
          </w:tcPr>
          <w:p w:rsidR="00383AB1" w:rsidRPr="006969BE" w:rsidRDefault="00383AB1" w:rsidP="00383AB1">
            <w:pPr>
              <w:pStyle w:val="Text"/>
              <w:spacing w:before="120" w:after="120"/>
              <w:ind w:left="357" w:hanging="357"/>
              <w:rPr>
                <w:rFonts w:asciiTheme="minorHAnsi" w:hAnsiTheme="minorHAnsi" w:cstheme="minorHAnsi"/>
                <w:b/>
                <w:sz w:val="22"/>
                <w:szCs w:val="22"/>
              </w:rPr>
            </w:pPr>
          </w:p>
        </w:tc>
        <w:tc>
          <w:tcPr>
            <w:tcW w:w="567" w:type="dxa"/>
            <w:tcBorders>
              <w:bottom w:val="single" w:sz="4" w:space="0" w:color="000000"/>
            </w:tcBorders>
          </w:tcPr>
          <w:p w:rsidR="00383AB1" w:rsidRPr="006969BE" w:rsidRDefault="00383AB1" w:rsidP="00383AB1">
            <w:pPr>
              <w:pStyle w:val="Text"/>
              <w:spacing w:before="120" w:after="120"/>
              <w:ind w:left="357" w:hanging="357"/>
              <w:rPr>
                <w:rFonts w:asciiTheme="minorHAnsi" w:hAnsiTheme="minorHAnsi" w:cstheme="minorHAnsi"/>
                <w:b/>
                <w:sz w:val="22"/>
                <w:szCs w:val="22"/>
              </w:rPr>
            </w:pPr>
          </w:p>
        </w:tc>
        <w:tc>
          <w:tcPr>
            <w:tcW w:w="993" w:type="dxa"/>
            <w:tcBorders>
              <w:bottom w:val="single" w:sz="4" w:space="0" w:color="000000"/>
            </w:tcBorders>
          </w:tcPr>
          <w:p w:rsidR="00383AB1" w:rsidRPr="006969BE" w:rsidRDefault="00383AB1" w:rsidP="00383AB1">
            <w:pPr>
              <w:pStyle w:val="Text"/>
              <w:tabs>
                <w:tab w:val="clear" w:pos="851"/>
              </w:tabs>
              <w:spacing w:before="120" w:after="120"/>
              <w:rPr>
                <w:rFonts w:asciiTheme="minorHAnsi" w:hAnsiTheme="minorHAnsi" w:cstheme="minorHAnsi"/>
                <w:sz w:val="22"/>
                <w:szCs w:val="22"/>
              </w:rPr>
            </w:pPr>
          </w:p>
        </w:tc>
      </w:tr>
      <w:tr w:rsidR="00383AB1" w:rsidRPr="006969BE" w:rsidTr="00414B5D">
        <w:trPr>
          <w:trHeight w:val="20"/>
        </w:trPr>
        <w:tc>
          <w:tcPr>
            <w:tcW w:w="534" w:type="dxa"/>
            <w:tcBorders>
              <w:bottom w:val="single" w:sz="4" w:space="0" w:color="auto"/>
            </w:tcBorders>
          </w:tcPr>
          <w:p w:rsidR="00383AB1" w:rsidRPr="006969BE" w:rsidRDefault="0024272B" w:rsidP="00383AB1">
            <w:pPr>
              <w:pStyle w:val="Text"/>
              <w:spacing w:before="80" w:after="80"/>
              <w:ind w:left="357" w:hanging="357"/>
              <w:rPr>
                <w:rFonts w:asciiTheme="minorHAnsi" w:hAnsiTheme="minorHAnsi"/>
                <w:sz w:val="22"/>
                <w:szCs w:val="22"/>
              </w:rPr>
            </w:pPr>
            <w:r>
              <w:rPr>
                <w:rFonts w:asciiTheme="minorHAnsi" w:hAnsiTheme="minorHAnsi"/>
                <w:sz w:val="22"/>
                <w:szCs w:val="22"/>
              </w:rPr>
              <w:t>11</w:t>
            </w:r>
          </w:p>
        </w:tc>
        <w:tc>
          <w:tcPr>
            <w:tcW w:w="6378" w:type="dxa"/>
            <w:tcBorders>
              <w:bottom w:val="single" w:sz="4" w:space="0" w:color="auto"/>
            </w:tcBorders>
          </w:tcPr>
          <w:p w:rsidR="00383AB1" w:rsidRPr="006969BE" w:rsidRDefault="00383AB1" w:rsidP="00383AB1">
            <w:pPr>
              <w:pStyle w:val="Text"/>
              <w:rPr>
                <w:rFonts w:asciiTheme="minorHAnsi" w:hAnsiTheme="minorHAnsi"/>
                <w:sz w:val="22"/>
                <w:szCs w:val="22"/>
              </w:rPr>
            </w:pPr>
            <w:r w:rsidRPr="006969BE">
              <w:rPr>
                <w:rFonts w:asciiTheme="minorHAnsi" w:hAnsiTheme="minorHAnsi"/>
                <w:sz w:val="22"/>
                <w:szCs w:val="22"/>
              </w:rPr>
              <w:t>Reported in its annual report on the extent of its compliance with the personnel policy on being a good employer (including the equal employment opportunities programme)?</w:t>
            </w:r>
            <w:r w:rsidR="00137886" w:rsidRPr="006969BE">
              <w:rPr>
                <w:rFonts w:asciiTheme="minorHAnsi" w:hAnsiTheme="minorHAnsi"/>
                <w:sz w:val="22"/>
                <w:szCs w:val="22"/>
              </w:rPr>
              <w:t xml:space="preserve"> </w:t>
            </w:r>
            <w:r w:rsidRPr="006969BE">
              <w:rPr>
                <w:rFonts w:asciiTheme="minorHAnsi" w:hAnsiTheme="minorHAnsi"/>
                <w:sz w:val="22"/>
                <w:szCs w:val="22"/>
              </w:rPr>
              <w:t xml:space="preserve"> </w:t>
            </w:r>
            <w:r w:rsidR="00984F7E" w:rsidRPr="006969BE">
              <w:rPr>
                <w:rFonts w:asciiTheme="minorHAnsi" w:hAnsiTheme="minorHAnsi"/>
                <w:sz w:val="22"/>
                <w:szCs w:val="22"/>
              </w:rPr>
              <w:t>(</w:t>
            </w:r>
            <w:r w:rsidR="00984F7E" w:rsidRPr="006969BE">
              <w:rPr>
                <w:rFonts w:asciiTheme="minorHAnsi" w:hAnsiTheme="minorHAnsi"/>
                <w:i/>
                <w:sz w:val="22"/>
                <w:szCs w:val="22"/>
              </w:rPr>
              <w:t>s 77A State Sector Act 1988</w:t>
            </w:r>
            <w:r w:rsidR="00984F7E" w:rsidRPr="006969BE">
              <w:rPr>
                <w:rFonts w:asciiTheme="minorHAnsi" w:hAnsiTheme="minorHAnsi"/>
                <w:sz w:val="22"/>
                <w:szCs w:val="22"/>
              </w:rPr>
              <w:t>)</w:t>
            </w:r>
          </w:p>
        </w:tc>
        <w:tc>
          <w:tcPr>
            <w:tcW w:w="567" w:type="dxa"/>
            <w:tcBorders>
              <w:bottom w:val="single" w:sz="4" w:space="0" w:color="auto"/>
            </w:tcBorders>
          </w:tcPr>
          <w:p w:rsidR="00383AB1" w:rsidRPr="006969BE" w:rsidRDefault="00383AB1" w:rsidP="00383AB1">
            <w:pPr>
              <w:pStyle w:val="Text"/>
              <w:spacing w:before="120" w:after="120"/>
              <w:ind w:left="357" w:hanging="357"/>
              <w:rPr>
                <w:rFonts w:asciiTheme="minorHAnsi" w:hAnsiTheme="minorHAnsi" w:cstheme="minorHAnsi"/>
                <w:b/>
                <w:sz w:val="22"/>
                <w:szCs w:val="22"/>
              </w:rPr>
            </w:pPr>
          </w:p>
        </w:tc>
        <w:tc>
          <w:tcPr>
            <w:tcW w:w="567" w:type="dxa"/>
            <w:tcBorders>
              <w:bottom w:val="single" w:sz="4" w:space="0" w:color="auto"/>
            </w:tcBorders>
          </w:tcPr>
          <w:p w:rsidR="00383AB1" w:rsidRPr="006969BE" w:rsidRDefault="00383AB1" w:rsidP="00383AB1">
            <w:pPr>
              <w:pStyle w:val="Text"/>
              <w:spacing w:before="120" w:after="120"/>
              <w:ind w:left="357" w:hanging="357"/>
              <w:rPr>
                <w:rFonts w:asciiTheme="minorHAnsi" w:hAnsiTheme="minorHAnsi" w:cstheme="minorHAnsi"/>
                <w:b/>
                <w:sz w:val="22"/>
                <w:szCs w:val="22"/>
              </w:rPr>
            </w:pPr>
          </w:p>
        </w:tc>
        <w:tc>
          <w:tcPr>
            <w:tcW w:w="993" w:type="dxa"/>
            <w:tcBorders>
              <w:bottom w:val="single" w:sz="4" w:space="0" w:color="auto"/>
            </w:tcBorders>
          </w:tcPr>
          <w:p w:rsidR="00383AB1" w:rsidRPr="006969BE" w:rsidRDefault="00383AB1" w:rsidP="00383AB1">
            <w:pPr>
              <w:pStyle w:val="Text"/>
              <w:tabs>
                <w:tab w:val="clear" w:pos="851"/>
              </w:tabs>
              <w:spacing w:before="120" w:after="120"/>
              <w:rPr>
                <w:rFonts w:asciiTheme="minorHAnsi" w:hAnsiTheme="minorHAnsi" w:cstheme="minorHAnsi"/>
                <w:sz w:val="22"/>
                <w:szCs w:val="22"/>
              </w:rPr>
            </w:pPr>
          </w:p>
        </w:tc>
      </w:tr>
      <w:tr w:rsidR="00414B5D" w:rsidRPr="006969BE" w:rsidTr="000306C0">
        <w:trPr>
          <w:trHeight w:val="2569"/>
        </w:trPr>
        <w:tc>
          <w:tcPr>
            <w:tcW w:w="534" w:type="dxa"/>
            <w:tcBorders>
              <w:top w:val="single" w:sz="4" w:space="0" w:color="auto"/>
              <w:left w:val="nil"/>
              <w:bottom w:val="nil"/>
              <w:right w:val="nil"/>
            </w:tcBorders>
          </w:tcPr>
          <w:p w:rsidR="00414B5D" w:rsidRPr="006969BE" w:rsidRDefault="00414B5D" w:rsidP="00383AB1">
            <w:pPr>
              <w:pStyle w:val="Text"/>
              <w:spacing w:before="80" w:after="80"/>
              <w:ind w:left="357" w:hanging="357"/>
              <w:rPr>
                <w:rFonts w:asciiTheme="minorHAnsi" w:hAnsiTheme="minorHAnsi"/>
                <w:sz w:val="22"/>
                <w:szCs w:val="22"/>
              </w:rPr>
            </w:pPr>
          </w:p>
        </w:tc>
        <w:tc>
          <w:tcPr>
            <w:tcW w:w="6378" w:type="dxa"/>
            <w:tcBorders>
              <w:top w:val="single" w:sz="4" w:space="0" w:color="auto"/>
              <w:left w:val="nil"/>
              <w:bottom w:val="nil"/>
              <w:right w:val="nil"/>
            </w:tcBorders>
          </w:tcPr>
          <w:p w:rsidR="00414B5D" w:rsidRPr="006969BE" w:rsidRDefault="00414B5D" w:rsidP="00383AB1">
            <w:pPr>
              <w:pStyle w:val="Text"/>
              <w:rPr>
                <w:rFonts w:asciiTheme="minorHAnsi" w:hAnsiTheme="minorHAnsi"/>
                <w:sz w:val="22"/>
                <w:szCs w:val="22"/>
              </w:rPr>
            </w:pPr>
          </w:p>
        </w:tc>
        <w:tc>
          <w:tcPr>
            <w:tcW w:w="567" w:type="dxa"/>
            <w:tcBorders>
              <w:top w:val="single" w:sz="4" w:space="0" w:color="auto"/>
              <w:left w:val="nil"/>
              <w:bottom w:val="nil"/>
              <w:right w:val="nil"/>
            </w:tcBorders>
          </w:tcPr>
          <w:p w:rsidR="00414B5D" w:rsidRPr="006969BE" w:rsidRDefault="00414B5D" w:rsidP="00383AB1">
            <w:pPr>
              <w:pStyle w:val="Text"/>
              <w:spacing w:before="120" w:after="120"/>
              <w:ind w:left="357" w:hanging="357"/>
              <w:rPr>
                <w:rFonts w:asciiTheme="minorHAnsi" w:hAnsiTheme="minorHAnsi" w:cstheme="minorHAnsi"/>
                <w:b/>
                <w:sz w:val="22"/>
                <w:szCs w:val="22"/>
              </w:rPr>
            </w:pPr>
          </w:p>
        </w:tc>
        <w:tc>
          <w:tcPr>
            <w:tcW w:w="567" w:type="dxa"/>
            <w:tcBorders>
              <w:top w:val="single" w:sz="4" w:space="0" w:color="auto"/>
              <w:left w:val="nil"/>
              <w:bottom w:val="nil"/>
              <w:right w:val="nil"/>
            </w:tcBorders>
          </w:tcPr>
          <w:p w:rsidR="00414B5D" w:rsidRPr="006969BE" w:rsidRDefault="00414B5D" w:rsidP="00383AB1">
            <w:pPr>
              <w:pStyle w:val="Text"/>
              <w:spacing w:before="120" w:after="120"/>
              <w:ind w:left="357" w:hanging="357"/>
              <w:rPr>
                <w:rFonts w:asciiTheme="minorHAnsi" w:hAnsiTheme="minorHAnsi" w:cstheme="minorHAnsi"/>
                <w:b/>
                <w:sz w:val="22"/>
                <w:szCs w:val="22"/>
              </w:rPr>
            </w:pPr>
          </w:p>
        </w:tc>
        <w:tc>
          <w:tcPr>
            <w:tcW w:w="993" w:type="dxa"/>
            <w:tcBorders>
              <w:top w:val="single" w:sz="4" w:space="0" w:color="auto"/>
              <w:left w:val="nil"/>
              <w:bottom w:val="nil"/>
              <w:right w:val="nil"/>
            </w:tcBorders>
          </w:tcPr>
          <w:p w:rsidR="00414B5D" w:rsidRPr="006969BE" w:rsidRDefault="00414B5D" w:rsidP="00383AB1">
            <w:pPr>
              <w:pStyle w:val="Text"/>
              <w:tabs>
                <w:tab w:val="clear" w:pos="851"/>
              </w:tabs>
              <w:spacing w:before="120" w:after="120"/>
              <w:rPr>
                <w:rFonts w:asciiTheme="minorHAnsi" w:hAnsiTheme="minorHAnsi" w:cstheme="minorHAnsi"/>
                <w:sz w:val="22"/>
                <w:szCs w:val="22"/>
              </w:rPr>
            </w:pPr>
          </w:p>
        </w:tc>
      </w:tr>
      <w:tr w:rsidR="008E0F46" w:rsidRPr="006969BE" w:rsidTr="009B3D00">
        <w:tc>
          <w:tcPr>
            <w:tcW w:w="534" w:type="dxa"/>
            <w:tcBorders>
              <w:top w:val="single" w:sz="4" w:space="0" w:color="auto"/>
            </w:tcBorders>
          </w:tcPr>
          <w:p w:rsidR="008E0F46" w:rsidRPr="006969BE" w:rsidRDefault="008E0F46" w:rsidP="00383AB1">
            <w:pPr>
              <w:pStyle w:val="Text"/>
              <w:spacing w:before="80" w:after="80"/>
              <w:ind w:left="357" w:hanging="357"/>
              <w:rPr>
                <w:rFonts w:asciiTheme="minorHAnsi" w:hAnsiTheme="minorHAnsi" w:cstheme="minorHAnsi"/>
                <w:sz w:val="22"/>
                <w:szCs w:val="22"/>
              </w:rPr>
            </w:pPr>
          </w:p>
        </w:tc>
        <w:tc>
          <w:tcPr>
            <w:tcW w:w="6378" w:type="dxa"/>
            <w:tcBorders>
              <w:top w:val="single" w:sz="4" w:space="0" w:color="auto"/>
            </w:tcBorders>
          </w:tcPr>
          <w:p w:rsidR="008E0F46" w:rsidRPr="006969BE" w:rsidRDefault="009145E2" w:rsidP="00383AB1">
            <w:pPr>
              <w:pStyle w:val="Text"/>
              <w:spacing w:before="60" w:after="60"/>
              <w:rPr>
                <w:rFonts w:asciiTheme="minorHAnsi" w:hAnsiTheme="minorHAnsi" w:cstheme="minorHAnsi"/>
                <w:sz w:val="22"/>
                <w:szCs w:val="22"/>
                <w:lang w:val="en-NZ"/>
              </w:rPr>
            </w:pPr>
            <w:r w:rsidRPr="006969BE">
              <w:rPr>
                <w:rFonts w:asciiTheme="minorHAnsi" w:hAnsiTheme="minorHAnsi" w:cs="Times New Roman Mäori"/>
                <w:b/>
                <w:i/>
                <w:sz w:val="22"/>
                <w:szCs w:val="22"/>
              </w:rPr>
              <w:t>Please tick all questions including bullet points or write N/A if not applicable</w:t>
            </w:r>
          </w:p>
        </w:tc>
        <w:tc>
          <w:tcPr>
            <w:tcW w:w="567" w:type="dxa"/>
            <w:tcBorders>
              <w:top w:val="single" w:sz="4" w:space="0" w:color="auto"/>
            </w:tcBorders>
            <w:vAlign w:val="center"/>
          </w:tcPr>
          <w:p w:rsidR="008E0F46" w:rsidRPr="006969BE" w:rsidRDefault="008E0F46" w:rsidP="008E0F46">
            <w:pPr>
              <w:jc w:val="center"/>
              <w:rPr>
                <w:rFonts w:asciiTheme="minorHAnsi" w:hAnsiTheme="minorHAnsi"/>
                <w:b/>
                <w:sz w:val="22"/>
                <w:szCs w:val="22"/>
              </w:rPr>
            </w:pPr>
            <w:r w:rsidRPr="006969BE">
              <w:rPr>
                <w:rFonts w:asciiTheme="minorHAnsi" w:hAnsiTheme="minorHAnsi"/>
                <w:b/>
                <w:sz w:val="22"/>
                <w:szCs w:val="22"/>
              </w:rPr>
              <w:t>Yes</w:t>
            </w:r>
          </w:p>
        </w:tc>
        <w:tc>
          <w:tcPr>
            <w:tcW w:w="567" w:type="dxa"/>
            <w:tcBorders>
              <w:top w:val="single" w:sz="4" w:space="0" w:color="auto"/>
            </w:tcBorders>
            <w:vAlign w:val="center"/>
          </w:tcPr>
          <w:p w:rsidR="008E0F46" w:rsidRPr="006969BE" w:rsidRDefault="008E0F46" w:rsidP="008E0F46">
            <w:pPr>
              <w:jc w:val="center"/>
              <w:rPr>
                <w:rFonts w:asciiTheme="minorHAnsi" w:hAnsiTheme="minorHAnsi"/>
                <w:b/>
                <w:sz w:val="22"/>
                <w:szCs w:val="22"/>
              </w:rPr>
            </w:pPr>
            <w:r w:rsidRPr="006969BE">
              <w:rPr>
                <w:rFonts w:asciiTheme="minorHAnsi" w:hAnsiTheme="minorHAnsi"/>
                <w:b/>
                <w:sz w:val="22"/>
                <w:szCs w:val="22"/>
              </w:rPr>
              <w:t>No</w:t>
            </w:r>
          </w:p>
        </w:tc>
        <w:tc>
          <w:tcPr>
            <w:tcW w:w="993" w:type="dxa"/>
            <w:tcBorders>
              <w:top w:val="single" w:sz="4" w:space="0" w:color="auto"/>
            </w:tcBorders>
            <w:vAlign w:val="center"/>
          </w:tcPr>
          <w:p w:rsidR="008E0F46" w:rsidRPr="006969BE" w:rsidRDefault="008E0F46" w:rsidP="008E0F46">
            <w:pPr>
              <w:jc w:val="center"/>
              <w:rPr>
                <w:rFonts w:asciiTheme="minorHAnsi" w:hAnsiTheme="minorHAnsi"/>
                <w:b/>
                <w:sz w:val="22"/>
                <w:szCs w:val="22"/>
              </w:rPr>
            </w:pPr>
            <w:r w:rsidRPr="006969BE">
              <w:rPr>
                <w:rFonts w:asciiTheme="minorHAnsi" w:hAnsiTheme="minorHAnsi"/>
                <w:b/>
                <w:sz w:val="22"/>
                <w:szCs w:val="22"/>
              </w:rPr>
              <w:t>Unsure</w:t>
            </w:r>
          </w:p>
        </w:tc>
      </w:tr>
      <w:tr w:rsidR="006969BE" w:rsidRPr="006969BE" w:rsidTr="000306C0">
        <w:trPr>
          <w:trHeight w:val="1410"/>
        </w:trPr>
        <w:tc>
          <w:tcPr>
            <w:tcW w:w="534" w:type="dxa"/>
            <w:vMerge w:val="restart"/>
          </w:tcPr>
          <w:p w:rsidR="006969BE" w:rsidRPr="006969BE" w:rsidRDefault="0024272B" w:rsidP="00383AB1">
            <w:pPr>
              <w:pStyle w:val="Text"/>
              <w:spacing w:before="80" w:after="80"/>
              <w:ind w:left="357" w:hanging="357"/>
              <w:rPr>
                <w:rFonts w:asciiTheme="minorHAnsi" w:hAnsiTheme="minorHAnsi"/>
                <w:sz w:val="22"/>
                <w:szCs w:val="22"/>
              </w:rPr>
            </w:pPr>
            <w:r>
              <w:rPr>
                <w:rFonts w:asciiTheme="minorHAnsi" w:hAnsiTheme="minorHAnsi"/>
                <w:sz w:val="22"/>
                <w:szCs w:val="22"/>
              </w:rPr>
              <w:t>12</w:t>
            </w:r>
          </w:p>
        </w:tc>
        <w:tc>
          <w:tcPr>
            <w:tcW w:w="6378" w:type="dxa"/>
            <w:vMerge w:val="restart"/>
            <w:tcBorders>
              <w:bottom w:val="nil"/>
            </w:tcBorders>
          </w:tcPr>
          <w:p w:rsidR="006969BE" w:rsidRPr="006969BE" w:rsidRDefault="006969BE" w:rsidP="00383AB1">
            <w:pPr>
              <w:pStyle w:val="Text"/>
              <w:spacing w:before="60" w:after="60"/>
              <w:rPr>
                <w:rFonts w:asciiTheme="minorHAnsi" w:hAnsiTheme="minorHAnsi"/>
                <w:i/>
                <w:iCs/>
                <w:sz w:val="22"/>
                <w:szCs w:val="22"/>
                <w:lang w:val="en-NZ"/>
              </w:rPr>
            </w:pPr>
            <w:r w:rsidRPr="006969BE">
              <w:rPr>
                <w:rFonts w:asciiTheme="minorHAnsi" w:hAnsiTheme="minorHAnsi"/>
                <w:sz w:val="22"/>
                <w:szCs w:val="22"/>
                <w:lang w:val="en-NZ"/>
              </w:rPr>
              <w:t xml:space="preserve">As employer, reported to the Education Council in compliance with the mandatory reporting requirements under the Education Act 1989 in the following situations: </w:t>
            </w:r>
            <w:r w:rsidRPr="006969BE">
              <w:rPr>
                <w:rFonts w:asciiTheme="minorHAnsi" w:hAnsiTheme="minorHAnsi"/>
                <w:i/>
                <w:iCs/>
                <w:sz w:val="22"/>
                <w:szCs w:val="22"/>
                <w:lang w:val="en-NZ"/>
              </w:rPr>
              <w:t>[Write N/A if not applicable].</w:t>
            </w:r>
          </w:p>
          <w:p w:rsidR="006969BE" w:rsidRPr="006969BE" w:rsidRDefault="006969BE" w:rsidP="00723441">
            <w:pPr>
              <w:pStyle w:val="Text"/>
              <w:numPr>
                <w:ilvl w:val="0"/>
                <w:numId w:val="37"/>
              </w:numPr>
              <w:spacing w:before="60" w:after="60"/>
              <w:ind w:left="777" w:hanging="357"/>
              <w:rPr>
                <w:rFonts w:asciiTheme="minorHAnsi" w:hAnsiTheme="minorHAnsi"/>
                <w:sz w:val="22"/>
                <w:szCs w:val="22"/>
                <w:lang w:val="en-NZ"/>
              </w:rPr>
            </w:pPr>
            <w:r w:rsidRPr="006969BE">
              <w:rPr>
                <w:rFonts w:asciiTheme="minorHAnsi" w:hAnsiTheme="minorHAnsi"/>
                <w:sz w:val="22"/>
                <w:szCs w:val="22"/>
                <w:lang w:val="en-NZ"/>
              </w:rPr>
              <w:t>when a teacher has been dismissed for any reason (section 392)?</w:t>
            </w:r>
          </w:p>
          <w:p w:rsidR="006969BE" w:rsidRPr="006969BE" w:rsidRDefault="006969BE" w:rsidP="00723441">
            <w:pPr>
              <w:pStyle w:val="Text"/>
              <w:numPr>
                <w:ilvl w:val="0"/>
                <w:numId w:val="37"/>
              </w:numPr>
              <w:spacing w:before="60" w:after="60"/>
              <w:rPr>
                <w:rFonts w:asciiTheme="minorHAnsi" w:hAnsiTheme="minorHAnsi"/>
                <w:sz w:val="22"/>
                <w:szCs w:val="22"/>
                <w:lang w:val="en-NZ"/>
              </w:rPr>
            </w:pPr>
            <w:r w:rsidRPr="006969BE">
              <w:rPr>
                <w:rFonts w:asciiTheme="minorHAnsi" w:hAnsiTheme="minorHAnsi"/>
                <w:sz w:val="22"/>
                <w:szCs w:val="22"/>
                <w:lang w:val="en-NZ"/>
              </w:rPr>
              <w:t>If, within the 12 months before a teacher’s resignation (including a fixed-term position) or expiry of the teacher’s fixed-term contract , the board had advised the teacher that it was dissatisfied with, or intended to investigate, any aspect of the teacher’s conduct or teacher’s competence (section 392)?</w:t>
            </w:r>
          </w:p>
          <w:p w:rsidR="006969BE" w:rsidRPr="006969BE" w:rsidRDefault="006969BE" w:rsidP="00723441">
            <w:pPr>
              <w:pStyle w:val="Text"/>
              <w:numPr>
                <w:ilvl w:val="0"/>
                <w:numId w:val="37"/>
              </w:numPr>
              <w:spacing w:before="60" w:after="60"/>
              <w:rPr>
                <w:rFonts w:asciiTheme="minorHAnsi" w:hAnsiTheme="minorHAnsi"/>
                <w:sz w:val="22"/>
                <w:szCs w:val="22"/>
                <w:lang w:val="en-NZ"/>
              </w:rPr>
            </w:pPr>
            <w:r w:rsidRPr="006969BE">
              <w:rPr>
                <w:rFonts w:asciiTheme="minorHAnsi" w:hAnsiTheme="minorHAnsi"/>
                <w:sz w:val="22"/>
                <w:szCs w:val="22"/>
                <w:lang w:val="en-NZ"/>
              </w:rPr>
              <w:t>the board receives a complaint about the teacher’s conduct or competence while he/she was an employee within 12 months of after the teacher ceases to be employed (section 393)?</w:t>
            </w:r>
          </w:p>
          <w:p w:rsidR="006969BE" w:rsidRPr="006969BE" w:rsidRDefault="006969BE" w:rsidP="00723441">
            <w:pPr>
              <w:pStyle w:val="Text"/>
              <w:numPr>
                <w:ilvl w:val="0"/>
                <w:numId w:val="37"/>
              </w:numPr>
              <w:spacing w:before="60" w:after="60"/>
              <w:rPr>
                <w:rFonts w:asciiTheme="minorHAnsi" w:hAnsiTheme="minorHAnsi"/>
                <w:sz w:val="22"/>
                <w:szCs w:val="22"/>
                <w:lang w:val="en-NZ"/>
              </w:rPr>
            </w:pPr>
            <w:r w:rsidRPr="006969BE">
              <w:rPr>
                <w:rFonts w:asciiTheme="minorHAnsi" w:hAnsiTheme="minorHAnsi"/>
                <w:sz w:val="22"/>
                <w:szCs w:val="22"/>
                <w:lang w:val="en-NZ"/>
              </w:rPr>
              <w:t>the board has reason to believe that the teacher has engaged in serious misconduct (section 394)?</w:t>
            </w:r>
          </w:p>
          <w:p w:rsidR="006969BE" w:rsidRPr="006969BE" w:rsidRDefault="006969BE" w:rsidP="00723441">
            <w:pPr>
              <w:pStyle w:val="Text"/>
              <w:numPr>
                <w:ilvl w:val="0"/>
                <w:numId w:val="37"/>
              </w:numPr>
              <w:spacing w:before="60" w:after="60"/>
              <w:rPr>
                <w:rFonts w:asciiTheme="minorHAnsi" w:hAnsiTheme="minorHAnsi"/>
                <w:sz w:val="22"/>
                <w:szCs w:val="22"/>
                <w:lang w:val="en-NZ"/>
              </w:rPr>
            </w:pPr>
            <w:r w:rsidRPr="006969BE">
              <w:rPr>
                <w:rFonts w:asciiTheme="minorHAnsi" w:hAnsiTheme="minorHAnsi"/>
                <w:sz w:val="22"/>
                <w:szCs w:val="22"/>
                <w:lang w:val="en-NZ"/>
              </w:rPr>
              <w:t>the board is satisfied that despite undertaking competency procedures with the teacher, the teacher has not reached the required level of competence (section 395)?</w:t>
            </w:r>
          </w:p>
        </w:tc>
        <w:tc>
          <w:tcPr>
            <w:tcW w:w="567" w:type="dxa"/>
            <w:tcBorders>
              <w:bottom w:val="single" w:sz="4" w:space="0" w:color="auto"/>
            </w:tcBorders>
          </w:tcPr>
          <w:p w:rsidR="006969BE" w:rsidRPr="006969BE" w:rsidRDefault="006969BE" w:rsidP="00383AB1">
            <w:pPr>
              <w:pStyle w:val="Text"/>
              <w:spacing w:before="120" w:after="120"/>
              <w:ind w:left="357" w:hanging="357"/>
              <w:rPr>
                <w:rFonts w:asciiTheme="minorHAnsi" w:hAnsiTheme="minorHAnsi" w:cstheme="minorHAnsi"/>
                <w:b/>
                <w:sz w:val="22"/>
                <w:szCs w:val="22"/>
              </w:rPr>
            </w:pPr>
          </w:p>
        </w:tc>
        <w:tc>
          <w:tcPr>
            <w:tcW w:w="567" w:type="dxa"/>
            <w:tcBorders>
              <w:bottom w:val="single" w:sz="4" w:space="0" w:color="auto"/>
            </w:tcBorders>
          </w:tcPr>
          <w:p w:rsidR="006969BE" w:rsidRPr="006969BE" w:rsidRDefault="006969BE" w:rsidP="00383AB1">
            <w:pPr>
              <w:pStyle w:val="Text"/>
              <w:spacing w:before="120" w:after="120"/>
              <w:ind w:left="357" w:hanging="357"/>
              <w:rPr>
                <w:rFonts w:asciiTheme="minorHAnsi" w:hAnsiTheme="minorHAnsi" w:cstheme="minorHAnsi"/>
                <w:b/>
                <w:sz w:val="22"/>
                <w:szCs w:val="22"/>
              </w:rPr>
            </w:pPr>
          </w:p>
        </w:tc>
        <w:tc>
          <w:tcPr>
            <w:tcW w:w="993" w:type="dxa"/>
            <w:tcBorders>
              <w:bottom w:val="single" w:sz="4" w:space="0" w:color="auto"/>
            </w:tcBorders>
          </w:tcPr>
          <w:p w:rsidR="006969BE" w:rsidRPr="006969BE" w:rsidRDefault="006969BE" w:rsidP="00383AB1">
            <w:pPr>
              <w:pStyle w:val="Text"/>
              <w:tabs>
                <w:tab w:val="clear" w:pos="851"/>
              </w:tabs>
              <w:spacing w:before="120" w:after="120"/>
              <w:rPr>
                <w:rFonts w:asciiTheme="minorHAnsi" w:hAnsiTheme="minorHAnsi" w:cstheme="minorHAnsi"/>
                <w:sz w:val="22"/>
                <w:szCs w:val="22"/>
              </w:rPr>
            </w:pPr>
          </w:p>
        </w:tc>
      </w:tr>
      <w:tr w:rsidR="006969BE" w:rsidRPr="006969BE" w:rsidTr="00CE30FF">
        <w:trPr>
          <w:trHeight w:val="1575"/>
        </w:trPr>
        <w:tc>
          <w:tcPr>
            <w:tcW w:w="534" w:type="dxa"/>
            <w:vMerge/>
          </w:tcPr>
          <w:p w:rsidR="006969BE" w:rsidRPr="006969BE" w:rsidRDefault="006969BE" w:rsidP="00383AB1">
            <w:pPr>
              <w:pStyle w:val="Text"/>
              <w:spacing w:before="80" w:after="80"/>
              <w:ind w:left="357" w:hanging="357"/>
              <w:rPr>
                <w:rFonts w:asciiTheme="minorHAnsi" w:hAnsiTheme="minorHAnsi"/>
                <w:sz w:val="22"/>
                <w:szCs w:val="22"/>
              </w:rPr>
            </w:pPr>
          </w:p>
        </w:tc>
        <w:tc>
          <w:tcPr>
            <w:tcW w:w="6378" w:type="dxa"/>
            <w:vMerge/>
          </w:tcPr>
          <w:p w:rsidR="006969BE" w:rsidRPr="006969BE" w:rsidRDefault="006969BE" w:rsidP="00383AB1">
            <w:pPr>
              <w:pStyle w:val="Text"/>
              <w:spacing w:before="60" w:after="60"/>
              <w:rPr>
                <w:rFonts w:asciiTheme="minorHAnsi" w:hAnsiTheme="minorHAnsi"/>
                <w:sz w:val="22"/>
                <w:szCs w:val="22"/>
                <w:lang w:val="en-NZ"/>
              </w:rPr>
            </w:pPr>
          </w:p>
        </w:tc>
        <w:tc>
          <w:tcPr>
            <w:tcW w:w="567" w:type="dxa"/>
            <w:tcBorders>
              <w:top w:val="single" w:sz="4" w:space="0" w:color="auto"/>
              <w:bottom w:val="single" w:sz="4" w:space="0" w:color="auto"/>
            </w:tcBorders>
          </w:tcPr>
          <w:p w:rsidR="006969BE" w:rsidRPr="006969BE" w:rsidRDefault="006969BE" w:rsidP="00383AB1">
            <w:pPr>
              <w:pStyle w:val="Text"/>
              <w:spacing w:before="120" w:after="120"/>
              <w:ind w:left="357" w:hanging="357"/>
              <w:rPr>
                <w:rFonts w:asciiTheme="minorHAnsi" w:hAnsiTheme="minorHAnsi" w:cstheme="minorHAnsi"/>
                <w:b/>
                <w:sz w:val="22"/>
                <w:szCs w:val="22"/>
              </w:rPr>
            </w:pPr>
          </w:p>
        </w:tc>
        <w:tc>
          <w:tcPr>
            <w:tcW w:w="567" w:type="dxa"/>
            <w:tcBorders>
              <w:top w:val="single" w:sz="4" w:space="0" w:color="auto"/>
              <w:bottom w:val="single" w:sz="4" w:space="0" w:color="auto"/>
            </w:tcBorders>
          </w:tcPr>
          <w:p w:rsidR="006969BE" w:rsidRPr="006969BE" w:rsidRDefault="006969BE" w:rsidP="00383AB1">
            <w:pPr>
              <w:pStyle w:val="Text"/>
              <w:spacing w:before="120" w:after="120"/>
              <w:ind w:left="357" w:hanging="357"/>
              <w:rPr>
                <w:rFonts w:asciiTheme="minorHAnsi" w:hAnsiTheme="minorHAnsi" w:cstheme="minorHAnsi"/>
                <w:b/>
                <w:sz w:val="22"/>
                <w:szCs w:val="22"/>
              </w:rPr>
            </w:pPr>
          </w:p>
        </w:tc>
        <w:tc>
          <w:tcPr>
            <w:tcW w:w="993" w:type="dxa"/>
            <w:tcBorders>
              <w:top w:val="single" w:sz="4" w:space="0" w:color="auto"/>
              <w:bottom w:val="single" w:sz="4" w:space="0" w:color="auto"/>
            </w:tcBorders>
          </w:tcPr>
          <w:p w:rsidR="006969BE" w:rsidRPr="006969BE" w:rsidRDefault="006969BE" w:rsidP="00383AB1">
            <w:pPr>
              <w:pStyle w:val="Text"/>
              <w:tabs>
                <w:tab w:val="clear" w:pos="851"/>
              </w:tabs>
              <w:spacing w:before="120" w:after="120"/>
              <w:rPr>
                <w:rFonts w:asciiTheme="minorHAnsi" w:hAnsiTheme="minorHAnsi" w:cstheme="minorHAnsi"/>
                <w:sz w:val="22"/>
                <w:szCs w:val="22"/>
              </w:rPr>
            </w:pPr>
          </w:p>
        </w:tc>
      </w:tr>
      <w:tr w:rsidR="006969BE" w:rsidRPr="006969BE" w:rsidTr="00CE30FF">
        <w:trPr>
          <w:trHeight w:val="1258"/>
        </w:trPr>
        <w:tc>
          <w:tcPr>
            <w:tcW w:w="534" w:type="dxa"/>
            <w:vMerge/>
          </w:tcPr>
          <w:p w:rsidR="006969BE" w:rsidRPr="006969BE" w:rsidRDefault="006969BE" w:rsidP="00383AB1">
            <w:pPr>
              <w:pStyle w:val="Text"/>
              <w:spacing w:before="80" w:after="80"/>
              <w:ind w:left="357" w:hanging="357"/>
              <w:rPr>
                <w:rFonts w:asciiTheme="minorHAnsi" w:hAnsiTheme="minorHAnsi"/>
                <w:sz w:val="22"/>
                <w:szCs w:val="22"/>
              </w:rPr>
            </w:pPr>
          </w:p>
        </w:tc>
        <w:tc>
          <w:tcPr>
            <w:tcW w:w="6378" w:type="dxa"/>
            <w:vMerge/>
          </w:tcPr>
          <w:p w:rsidR="006969BE" w:rsidRPr="006969BE" w:rsidRDefault="006969BE" w:rsidP="00383AB1">
            <w:pPr>
              <w:pStyle w:val="Text"/>
              <w:spacing w:before="60" w:after="60"/>
              <w:rPr>
                <w:rFonts w:asciiTheme="minorHAnsi" w:hAnsiTheme="minorHAnsi"/>
                <w:sz w:val="22"/>
                <w:szCs w:val="22"/>
                <w:lang w:val="en-NZ"/>
              </w:rPr>
            </w:pPr>
          </w:p>
        </w:tc>
        <w:tc>
          <w:tcPr>
            <w:tcW w:w="567" w:type="dxa"/>
            <w:tcBorders>
              <w:top w:val="single" w:sz="4" w:space="0" w:color="auto"/>
              <w:bottom w:val="single" w:sz="4" w:space="0" w:color="auto"/>
            </w:tcBorders>
          </w:tcPr>
          <w:p w:rsidR="006969BE" w:rsidRPr="006969BE" w:rsidRDefault="006969BE" w:rsidP="00383AB1">
            <w:pPr>
              <w:pStyle w:val="Text"/>
              <w:spacing w:before="120" w:after="120"/>
              <w:ind w:left="357" w:hanging="357"/>
              <w:rPr>
                <w:rFonts w:asciiTheme="minorHAnsi" w:hAnsiTheme="minorHAnsi" w:cstheme="minorHAnsi"/>
                <w:b/>
                <w:sz w:val="22"/>
                <w:szCs w:val="22"/>
              </w:rPr>
            </w:pPr>
          </w:p>
        </w:tc>
        <w:tc>
          <w:tcPr>
            <w:tcW w:w="567" w:type="dxa"/>
            <w:tcBorders>
              <w:top w:val="single" w:sz="4" w:space="0" w:color="auto"/>
              <w:bottom w:val="single" w:sz="4" w:space="0" w:color="auto"/>
            </w:tcBorders>
          </w:tcPr>
          <w:p w:rsidR="006969BE" w:rsidRPr="006969BE" w:rsidRDefault="006969BE" w:rsidP="00383AB1">
            <w:pPr>
              <w:pStyle w:val="Text"/>
              <w:spacing w:before="120" w:after="120"/>
              <w:ind w:left="357" w:hanging="357"/>
              <w:rPr>
                <w:rFonts w:asciiTheme="minorHAnsi" w:hAnsiTheme="minorHAnsi" w:cstheme="minorHAnsi"/>
                <w:b/>
                <w:sz w:val="22"/>
                <w:szCs w:val="22"/>
              </w:rPr>
            </w:pPr>
          </w:p>
        </w:tc>
        <w:tc>
          <w:tcPr>
            <w:tcW w:w="993" w:type="dxa"/>
            <w:tcBorders>
              <w:top w:val="single" w:sz="4" w:space="0" w:color="auto"/>
              <w:bottom w:val="single" w:sz="4" w:space="0" w:color="auto"/>
            </w:tcBorders>
          </w:tcPr>
          <w:p w:rsidR="006969BE" w:rsidRPr="006969BE" w:rsidRDefault="006969BE" w:rsidP="00383AB1">
            <w:pPr>
              <w:pStyle w:val="Text"/>
              <w:tabs>
                <w:tab w:val="clear" w:pos="851"/>
              </w:tabs>
              <w:spacing w:before="120" w:after="120"/>
              <w:rPr>
                <w:rFonts w:asciiTheme="minorHAnsi" w:hAnsiTheme="minorHAnsi" w:cstheme="minorHAnsi"/>
                <w:sz w:val="22"/>
                <w:szCs w:val="22"/>
              </w:rPr>
            </w:pPr>
          </w:p>
        </w:tc>
      </w:tr>
      <w:tr w:rsidR="006969BE" w:rsidRPr="006969BE" w:rsidTr="00CE30FF">
        <w:trPr>
          <w:trHeight w:val="566"/>
        </w:trPr>
        <w:tc>
          <w:tcPr>
            <w:tcW w:w="534" w:type="dxa"/>
            <w:vMerge/>
          </w:tcPr>
          <w:p w:rsidR="006969BE" w:rsidRPr="006969BE" w:rsidRDefault="006969BE" w:rsidP="00383AB1">
            <w:pPr>
              <w:pStyle w:val="Text"/>
              <w:spacing w:before="80" w:after="80"/>
              <w:ind w:left="357" w:hanging="357"/>
              <w:rPr>
                <w:rFonts w:asciiTheme="minorHAnsi" w:hAnsiTheme="minorHAnsi"/>
                <w:sz w:val="22"/>
                <w:szCs w:val="22"/>
              </w:rPr>
            </w:pPr>
          </w:p>
        </w:tc>
        <w:tc>
          <w:tcPr>
            <w:tcW w:w="6378" w:type="dxa"/>
            <w:vMerge/>
          </w:tcPr>
          <w:p w:rsidR="006969BE" w:rsidRPr="006969BE" w:rsidRDefault="006969BE" w:rsidP="00383AB1">
            <w:pPr>
              <w:pStyle w:val="Text"/>
              <w:spacing w:before="60" w:after="60"/>
              <w:rPr>
                <w:rFonts w:asciiTheme="minorHAnsi" w:hAnsiTheme="minorHAnsi"/>
                <w:sz w:val="22"/>
                <w:szCs w:val="22"/>
                <w:lang w:val="en-NZ"/>
              </w:rPr>
            </w:pPr>
          </w:p>
        </w:tc>
        <w:tc>
          <w:tcPr>
            <w:tcW w:w="567" w:type="dxa"/>
            <w:tcBorders>
              <w:top w:val="single" w:sz="4" w:space="0" w:color="auto"/>
              <w:bottom w:val="single" w:sz="4" w:space="0" w:color="auto"/>
            </w:tcBorders>
          </w:tcPr>
          <w:p w:rsidR="006969BE" w:rsidRPr="006969BE" w:rsidRDefault="006969BE" w:rsidP="00383AB1">
            <w:pPr>
              <w:pStyle w:val="Text"/>
              <w:spacing w:before="120" w:after="120"/>
              <w:ind w:left="357" w:hanging="357"/>
              <w:rPr>
                <w:rFonts w:asciiTheme="minorHAnsi" w:hAnsiTheme="minorHAnsi" w:cstheme="minorHAnsi"/>
                <w:b/>
                <w:sz w:val="22"/>
                <w:szCs w:val="22"/>
              </w:rPr>
            </w:pPr>
          </w:p>
        </w:tc>
        <w:tc>
          <w:tcPr>
            <w:tcW w:w="567" w:type="dxa"/>
            <w:tcBorders>
              <w:top w:val="single" w:sz="4" w:space="0" w:color="auto"/>
              <w:bottom w:val="single" w:sz="4" w:space="0" w:color="auto"/>
            </w:tcBorders>
          </w:tcPr>
          <w:p w:rsidR="006969BE" w:rsidRPr="006969BE" w:rsidRDefault="006969BE" w:rsidP="00383AB1">
            <w:pPr>
              <w:pStyle w:val="Text"/>
              <w:spacing w:before="120" w:after="120"/>
              <w:ind w:left="357" w:hanging="357"/>
              <w:rPr>
                <w:rFonts w:asciiTheme="minorHAnsi" w:hAnsiTheme="minorHAnsi" w:cstheme="minorHAnsi"/>
                <w:b/>
                <w:sz w:val="22"/>
                <w:szCs w:val="22"/>
              </w:rPr>
            </w:pPr>
          </w:p>
        </w:tc>
        <w:tc>
          <w:tcPr>
            <w:tcW w:w="993" w:type="dxa"/>
            <w:tcBorders>
              <w:top w:val="single" w:sz="4" w:space="0" w:color="auto"/>
              <w:bottom w:val="single" w:sz="4" w:space="0" w:color="auto"/>
            </w:tcBorders>
          </w:tcPr>
          <w:p w:rsidR="006969BE" w:rsidRPr="006969BE" w:rsidRDefault="006969BE" w:rsidP="00383AB1">
            <w:pPr>
              <w:pStyle w:val="Text"/>
              <w:tabs>
                <w:tab w:val="clear" w:pos="851"/>
              </w:tabs>
              <w:spacing w:before="120" w:after="120"/>
              <w:rPr>
                <w:rFonts w:asciiTheme="minorHAnsi" w:hAnsiTheme="minorHAnsi" w:cstheme="minorHAnsi"/>
                <w:sz w:val="22"/>
                <w:szCs w:val="22"/>
              </w:rPr>
            </w:pPr>
          </w:p>
        </w:tc>
      </w:tr>
      <w:tr w:rsidR="006969BE" w:rsidRPr="006969BE" w:rsidTr="008E1B31">
        <w:trPr>
          <w:trHeight w:val="975"/>
        </w:trPr>
        <w:tc>
          <w:tcPr>
            <w:tcW w:w="534" w:type="dxa"/>
            <w:vMerge/>
          </w:tcPr>
          <w:p w:rsidR="006969BE" w:rsidRPr="006969BE" w:rsidRDefault="006969BE" w:rsidP="00383AB1">
            <w:pPr>
              <w:pStyle w:val="Text"/>
              <w:spacing w:before="80" w:after="80"/>
              <w:ind w:left="357" w:hanging="357"/>
              <w:rPr>
                <w:rFonts w:asciiTheme="minorHAnsi" w:hAnsiTheme="minorHAnsi"/>
                <w:sz w:val="22"/>
                <w:szCs w:val="22"/>
              </w:rPr>
            </w:pPr>
          </w:p>
        </w:tc>
        <w:tc>
          <w:tcPr>
            <w:tcW w:w="6378" w:type="dxa"/>
            <w:vMerge/>
          </w:tcPr>
          <w:p w:rsidR="006969BE" w:rsidRPr="006969BE" w:rsidRDefault="006969BE" w:rsidP="00383AB1">
            <w:pPr>
              <w:pStyle w:val="Text"/>
              <w:spacing w:before="60" w:after="60"/>
              <w:rPr>
                <w:rFonts w:asciiTheme="minorHAnsi" w:hAnsiTheme="minorHAnsi"/>
                <w:sz w:val="22"/>
                <w:szCs w:val="22"/>
                <w:lang w:val="en-NZ"/>
              </w:rPr>
            </w:pPr>
          </w:p>
        </w:tc>
        <w:tc>
          <w:tcPr>
            <w:tcW w:w="567" w:type="dxa"/>
            <w:tcBorders>
              <w:top w:val="single" w:sz="4" w:space="0" w:color="auto"/>
            </w:tcBorders>
          </w:tcPr>
          <w:p w:rsidR="006969BE" w:rsidRPr="006969BE" w:rsidRDefault="006969BE" w:rsidP="00383AB1">
            <w:pPr>
              <w:pStyle w:val="Text"/>
              <w:spacing w:before="120" w:after="120"/>
              <w:ind w:left="357" w:hanging="357"/>
              <w:rPr>
                <w:rFonts w:asciiTheme="minorHAnsi" w:hAnsiTheme="minorHAnsi" w:cstheme="minorHAnsi"/>
                <w:b/>
                <w:sz w:val="22"/>
                <w:szCs w:val="22"/>
              </w:rPr>
            </w:pPr>
          </w:p>
        </w:tc>
        <w:tc>
          <w:tcPr>
            <w:tcW w:w="567" w:type="dxa"/>
            <w:tcBorders>
              <w:top w:val="single" w:sz="4" w:space="0" w:color="auto"/>
            </w:tcBorders>
          </w:tcPr>
          <w:p w:rsidR="006969BE" w:rsidRPr="006969BE" w:rsidRDefault="006969BE" w:rsidP="00383AB1">
            <w:pPr>
              <w:pStyle w:val="Text"/>
              <w:spacing w:before="120" w:after="120"/>
              <w:ind w:left="357" w:hanging="357"/>
              <w:rPr>
                <w:rFonts w:asciiTheme="minorHAnsi" w:hAnsiTheme="minorHAnsi" w:cstheme="minorHAnsi"/>
                <w:b/>
                <w:sz w:val="22"/>
                <w:szCs w:val="22"/>
              </w:rPr>
            </w:pPr>
          </w:p>
        </w:tc>
        <w:tc>
          <w:tcPr>
            <w:tcW w:w="993" w:type="dxa"/>
            <w:tcBorders>
              <w:top w:val="single" w:sz="4" w:space="0" w:color="auto"/>
            </w:tcBorders>
          </w:tcPr>
          <w:p w:rsidR="006969BE" w:rsidRPr="006969BE" w:rsidRDefault="006969BE" w:rsidP="00383AB1">
            <w:pPr>
              <w:pStyle w:val="Text"/>
              <w:tabs>
                <w:tab w:val="clear" w:pos="851"/>
              </w:tabs>
              <w:spacing w:before="120" w:after="120"/>
              <w:rPr>
                <w:rFonts w:asciiTheme="minorHAnsi" w:hAnsiTheme="minorHAnsi" w:cstheme="minorHAnsi"/>
                <w:sz w:val="22"/>
                <w:szCs w:val="22"/>
              </w:rPr>
            </w:pPr>
          </w:p>
        </w:tc>
      </w:tr>
      <w:tr w:rsidR="008E0F46" w:rsidRPr="006969BE" w:rsidTr="008E1B31">
        <w:tc>
          <w:tcPr>
            <w:tcW w:w="534" w:type="dxa"/>
          </w:tcPr>
          <w:p w:rsidR="008E0F46" w:rsidRPr="006969BE" w:rsidRDefault="008E0F46" w:rsidP="00383AB1">
            <w:pPr>
              <w:pStyle w:val="Text"/>
              <w:spacing w:before="80" w:after="80"/>
              <w:ind w:left="357" w:hanging="357"/>
              <w:rPr>
                <w:rFonts w:asciiTheme="minorHAnsi" w:hAnsiTheme="minorHAnsi"/>
                <w:sz w:val="22"/>
                <w:szCs w:val="22"/>
              </w:rPr>
            </w:pPr>
            <w:r w:rsidRPr="006969BE">
              <w:rPr>
                <w:rFonts w:asciiTheme="minorHAnsi" w:hAnsiTheme="minorHAnsi"/>
                <w:sz w:val="22"/>
                <w:szCs w:val="22"/>
              </w:rPr>
              <w:t>1</w:t>
            </w:r>
            <w:r w:rsidR="0024272B">
              <w:rPr>
                <w:rFonts w:asciiTheme="minorHAnsi" w:hAnsiTheme="minorHAnsi"/>
                <w:sz w:val="22"/>
                <w:szCs w:val="22"/>
              </w:rPr>
              <w:t>3</w:t>
            </w:r>
          </w:p>
        </w:tc>
        <w:tc>
          <w:tcPr>
            <w:tcW w:w="6378" w:type="dxa"/>
          </w:tcPr>
          <w:p w:rsidR="008E0F46" w:rsidRPr="006969BE" w:rsidRDefault="008E0F46" w:rsidP="00383AB1">
            <w:pPr>
              <w:pStyle w:val="Text"/>
              <w:rPr>
                <w:rFonts w:asciiTheme="minorHAnsi" w:hAnsiTheme="minorHAnsi"/>
                <w:sz w:val="22"/>
                <w:szCs w:val="22"/>
                <w:lang w:val="en-NZ"/>
              </w:rPr>
            </w:pPr>
            <w:r w:rsidRPr="006969BE">
              <w:rPr>
                <w:rFonts w:asciiTheme="minorHAnsi" w:hAnsiTheme="minorHAnsi"/>
                <w:sz w:val="22"/>
                <w:szCs w:val="22"/>
                <w:lang w:val="en-NZ"/>
              </w:rPr>
              <w:t>Implemented appropriate internal procedures for receiving and dealing with information about serious wrongdoing under the Protected Disclosures Act 2000?</w:t>
            </w:r>
          </w:p>
        </w:tc>
        <w:tc>
          <w:tcPr>
            <w:tcW w:w="567" w:type="dxa"/>
          </w:tcPr>
          <w:p w:rsidR="008E0F46" w:rsidRPr="006969BE" w:rsidRDefault="008E0F46" w:rsidP="00383AB1">
            <w:pPr>
              <w:pStyle w:val="Text"/>
              <w:spacing w:before="120" w:after="120"/>
              <w:ind w:left="357" w:hanging="357"/>
              <w:rPr>
                <w:rFonts w:asciiTheme="minorHAnsi" w:hAnsiTheme="minorHAnsi" w:cstheme="minorHAnsi"/>
                <w:b/>
                <w:sz w:val="22"/>
                <w:szCs w:val="22"/>
              </w:rPr>
            </w:pPr>
          </w:p>
        </w:tc>
        <w:tc>
          <w:tcPr>
            <w:tcW w:w="567" w:type="dxa"/>
          </w:tcPr>
          <w:p w:rsidR="008E0F46" w:rsidRPr="006969BE" w:rsidRDefault="008E0F46" w:rsidP="00383AB1">
            <w:pPr>
              <w:pStyle w:val="Text"/>
              <w:spacing w:before="120" w:after="120"/>
              <w:ind w:left="357" w:hanging="357"/>
              <w:rPr>
                <w:rFonts w:asciiTheme="minorHAnsi" w:hAnsiTheme="minorHAnsi" w:cstheme="minorHAnsi"/>
                <w:b/>
                <w:sz w:val="22"/>
                <w:szCs w:val="22"/>
              </w:rPr>
            </w:pPr>
          </w:p>
        </w:tc>
        <w:tc>
          <w:tcPr>
            <w:tcW w:w="993" w:type="dxa"/>
          </w:tcPr>
          <w:p w:rsidR="008E0F46" w:rsidRPr="006969BE" w:rsidRDefault="008E0F46" w:rsidP="00383AB1">
            <w:pPr>
              <w:pStyle w:val="Text"/>
              <w:tabs>
                <w:tab w:val="clear" w:pos="851"/>
              </w:tabs>
              <w:spacing w:before="120" w:after="120"/>
              <w:rPr>
                <w:rFonts w:asciiTheme="minorHAnsi" w:hAnsiTheme="minorHAnsi" w:cstheme="minorHAnsi"/>
                <w:sz w:val="22"/>
                <w:szCs w:val="22"/>
              </w:rPr>
            </w:pPr>
          </w:p>
        </w:tc>
      </w:tr>
    </w:tbl>
    <w:p w:rsidR="00383AB1" w:rsidRDefault="00383AB1">
      <w:pPr>
        <w:rPr>
          <w:rFonts w:ascii="Arial" w:hAnsi="Arial"/>
          <w:i/>
          <w:sz w:val="26"/>
        </w:rPr>
      </w:pPr>
    </w:p>
    <w:p w:rsidR="0057055A" w:rsidRDefault="0057055A">
      <w:pPr>
        <w:widowControl/>
        <w:jc w:val="left"/>
        <w:rPr>
          <w:rFonts w:ascii="Arial" w:hAnsi="Arial"/>
          <w:i/>
          <w:sz w:val="26"/>
        </w:rPr>
      </w:pPr>
      <w:r>
        <w:rPr>
          <w:rFonts w:ascii="Arial" w:hAnsi="Arial"/>
          <w:i/>
          <w:sz w:val="26"/>
        </w:rPr>
        <w:br w:type="page"/>
      </w:r>
    </w:p>
    <w:p w:rsidR="00C35883" w:rsidRDefault="00C35883">
      <w:pPr>
        <w:rPr>
          <w:rFonts w:ascii="Arial" w:hAnsi="Arial"/>
          <w:i/>
          <w:sz w:val="26"/>
        </w:rPr>
      </w:pPr>
      <w:r>
        <w:rPr>
          <w:rFonts w:ascii="Arial" w:hAnsi="Arial"/>
          <w:i/>
          <w:sz w:val="26"/>
        </w:rPr>
        <w:t>Is there any further information you would like to provide in relation to Section 4 – Personnel?</w:t>
      </w:r>
    </w:p>
    <w:p w:rsidR="00C35883" w:rsidRDefault="00C35883">
      <w:pPr>
        <w:spacing w:line="480" w:lineRule="auto"/>
      </w:pPr>
      <w:r>
        <w:t>………………………………………………………………………………………………</w:t>
      </w:r>
      <w:r w:rsidR="007E7314">
        <w:t>..</w:t>
      </w:r>
      <w:r>
        <w:t>………………………………………………………………………………………………</w:t>
      </w:r>
      <w:r w:rsidR="007E7314">
        <w:t>..</w:t>
      </w:r>
    </w:p>
    <w:p w:rsidR="00C35883" w:rsidRDefault="00C35883">
      <w:pPr>
        <w:spacing w:line="480" w:lineRule="auto"/>
      </w:pPr>
      <w:r>
        <w:t>………………………………………………………………………………………………</w:t>
      </w:r>
      <w:r w:rsidR="007E7314">
        <w:t>..</w:t>
      </w:r>
      <w:r>
        <w:t>………………………………………………………………………………………………</w:t>
      </w:r>
    </w:p>
    <w:p w:rsidR="00C35883" w:rsidRDefault="00C35883">
      <w:pPr>
        <w:spacing w:line="480" w:lineRule="auto"/>
      </w:pPr>
      <w:r>
        <w:t>………………………………………………………………………………………………</w:t>
      </w:r>
      <w:r w:rsidR="007E7314">
        <w:t>..</w:t>
      </w:r>
      <w:r>
        <w:t>………………………………………………………………………………………………</w:t>
      </w:r>
      <w:r w:rsidR="007E7314">
        <w:t>..</w:t>
      </w:r>
    </w:p>
    <w:p w:rsidR="00C35883" w:rsidRDefault="00C35883">
      <w:pPr>
        <w:spacing w:line="480" w:lineRule="auto"/>
      </w:pPr>
      <w:r>
        <w:t>………………………………………………………………………………………………</w:t>
      </w:r>
      <w:r w:rsidR="007E7314">
        <w:t>..</w:t>
      </w:r>
      <w:r>
        <w:t>………………………………………………………………………………………………</w:t>
      </w:r>
      <w:r w:rsidR="007E7314">
        <w:t>.</w:t>
      </w:r>
    </w:p>
    <w:p w:rsidR="00C35883" w:rsidRDefault="00C35883">
      <w:pPr>
        <w:spacing w:line="480" w:lineRule="auto"/>
      </w:pPr>
      <w:r>
        <w:t>………………………………………………………………………………………………</w:t>
      </w:r>
      <w:r w:rsidR="007E7314">
        <w:t>..</w:t>
      </w:r>
      <w:r>
        <w:t>………………………………………………………………………………………………</w:t>
      </w:r>
      <w:r w:rsidR="007E7314">
        <w:t>..</w:t>
      </w:r>
    </w:p>
    <w:p w:rsidR="00C35883" w:rsidRDefault="00C35883">
      <w:pPr>
        <w:spacing w:line="480" w:lineRule="auto"/>
      </w:pPr>
      <w:r>
        <w:t>………………………………………………………………………………………………</w:t>
      </w:r>
      <w:r w:rsidR="007E7314">
        <w:t>..</w:t>
      </w:r>
      <w:r>
        <w:t>………………………………………………………………………………………………</w:t>
      </w:r>
      <w:r w:rsidR="007E7314">
        <w:t>..</w:t>
      </w:r>
    </w:p>
    <w:p w:rsidR="00C35883" w:rsidRDefault="00C35883">
      <w:pPr>
        <w:spacing w:line="480" w:lineRule="auto"/>
      </w:pPr>
      <w:r>
        <w:t>………………………………………………………………………………………………</w:t>
      </w:r>
      <w:r w:rsidR="007E7314">
        <w:t>..</w:t>
      </w:r>
      <w:r>
        <w:t>………………………………………………………………………………………………</w:t>
      </w:r>
      <w:r w:rsidR="007E7314">
        <w:t>..</w:t>
      </w:r>
    </w:p>
    <w:p w:rsidR="00C35883" w:rsidRDefault="00C35883">
      <w:pPr>
        <w:spacing w:line="480" w:lineRule="auto"/>
      </w:pPr>
      <w:r>
        <w:t>………………………………………………………………………………………………</w:t>
      </w:r>
      <w:r w:rsidR="007E7314">
        <w:t>..</w:t>
      </w:r>
      <w:r>
        <w:t>………………………………………………………………………………………………</w:t>
      </w:r>
      <w:r w:rsidR="007E7314">
        <w:t>..</w:t>
      </w:r>
    </w:p>
    <w:p w:rsidR="00C35883" w:rsidRDefault="00C35883">
      <w:pPr>
        <w:spacing w:line="480" w:lineRule="auto"/>
      </w:pPr>
      <w:r>
        <w:t>………………………………………………………………………………………………</w:t>
      </w:r>
      <w:r w:rsidR="007E7314">
        <w:t>...</w:t>
      </w:r>
      <w:r>
        <w:t>………………………………………………………………………………………………</w:t>
      </w:r>
      <w:r w:rsidR="007E7314">
        <w:t>..</w:t>
      </w:r>
      <w:r>
        <w:t>………………………………………………………………………………………………</w:t>
      </w:r>
      <w:r w:rsidR="007E7314">
        <w:t>..</w:t>
      </w:r>
      <w:r>
        <w:t>………………………………………………………………………………………………</w:t>
      </w:r>
      <w:r w:rsidR="007E7314">
        <w:t>..</w:t>
      </w:r>
      <w:r>
        <w:t>………………………………………………………………………………………………</w:t>
      </w:r>
      <w:r w:rsidR="007E7314">
        <w:t>..</w:t>
      </w:r>
      <w:r>
        <w:t>………………………………………………………………………………………………</w:t>
      </w:r>
      <w:r w:rsidR="007E7314">
        <w:t>.</w:t>
      </w:r>
    </w:p>
    <w:p w:rsidR="00C35883" w:rsidRDefault="00300378">
      <w:pPr>
        <w:spacing w:line="480" w:lineRule="auto"/>
        <w:rPr>
          <w:rFonts w:ascii="Arial Mäori" w:hAnsi="Arial Mäori"/>
          <w:b/>
        </w:rPr>
      </w:pPr>
      <w:r>
        <w:t>………………………………………………………………………………………………</w:t>
      </w:r>
      <w:r w:rsidR="007E7314">
        <w:t>..</w:t>
      </w:r>
      <w:r>
        <w:t>………………………………………………………………………………………………</w:t>
      </w:r>
      <w:r w:rsidR="007E7314">
        <w:t>..</w:t>
      </w:r>
      <w:r w:rsidR="00C35883">
        <w:br w:type="page"/>
      </w:r>
      <w:r w:rsidR="00C35883">
        <w:rPr>
          <w:rFonts w:ascii="Arial Mäori" w:hAnsi="Arial Mäori"/>
          <w:b/>
        </w:rPr>
        <w:t>What does ERO want to know?</w:t>
      </w:r>
    </w:p>
    <w:p w:rsidR="00C35883" w:rsidRDefault="00C35883">
      <w:r>
        <w:t>Boards should have</w:t>
      </w:r>
      <w:r w:rsidR="00213A28">
        <w:t xml:space="preserve"> policies/</w:t>
      </w:r>
      <w:r>
        <w:t>procedures</w:t>
      </w:r>
      <w:r w:rsidR="00213A28">
        <w:t xml:space="preserve"> and practices</w:t>
      </w:r>
      <w:r>
        <w:t xml:space="preserve"> to track and report income and expenditure.</w:t>
      </w:r>
    </w:p>
    <w:p w:rsidR="00C35883" w:rsidRDefault="00C35883">
      <w:pPr>
        <w:pStyle w:val="Alices"/>
        <w:pBdr>
          <w:top w:val="single" w:sz="4" w:space="1" w:color="auto"/>
          <w:bottom w:val="single" w:sz="4" w:space="1" w:color="auto"/>
        </w:pBdr>
        <w:jc w:val="center"/>
      </w:pPr>
      <w:r>
        <w:rPr>
          <w:sz w:val="28"/>
        </w:rPr>
        <w:t>Self-Audit Checklist</w:t>
      </w:r>
      <w:r>
        <w:br/>
      </w:r>
      <w:r>
        <w:rPr>
          <w:i/>
          <w:sz w:val="26"/>
        </w:rPr>
        <w:t>Section 5 – Finance</w:t>
      </w:r>
    </w:p>
    <w:p w:rsidR="00C35883" w:rsidRDefault="00C35883">
      <w:pPr>
        <w:pStyle w:val="Text"/>
        <w:spacing w:before="120"/>
      </w:pPr>
      <w:r>
        <w:t>As part of this process, has the board:</w:t>
      </w:r>
    </w:p>
    <w:tbl>
      <w:tblPr>
        <w:tblW w:w="9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377"/>
        <w:gridCol w:w="568"/>
        <w:gridCol w:w="567"/>
        <w:gridCol w:w="994"/>
      </w:tblGrid>
      <w:tr w:rsidR="00C35883" w:rsidRPr="006953B7" w:rsidTr="006953B7">
        <w:trPr>
          <w:trHeight w:val="361"/>
        </w:trPr>
        <w:tc>
          <w:tcPr>
            <w:tcW w:w="534" w:type="dxa"/>
            <w:tcBorders>
              <w:right w:val="single" w:sz="4" w:space="0" w:color="auto"/>
            </w:tcBorders>
          </w:tcPr>
          <w:p w:rsidR="00C35883" w:rsidRPr="006953B7" w:rsidRDefault="00C35883">
            <w:pPr>
              <w:pStyle w:val="Heading9"/>
              <w:spacing w:before="60"/>
              <w:ind w:left="-108" w:right="-109"/>
              <w:jc w:val="center"/>
              <w:rPr>
                <w:rFonts w:asciiTheme="minorHAnsi" w:hAnsiTheme="minorHAnsi"/>
                <w:sz w:val="22"/>
                <w:szCs w:val="22"/>
              </w:rPr>
            </w:pPr>
          </w:p>
        </w:tc>
        <w:tc>
          <w:tcPr>
            <w:tcW w:w="6377" w:type="dxa"/>
            <w:tcBorders>
              <w:left w:val="single" w:sz="4" w:space="0" w:color="auto"/>
              <w:right w:val="single" w:sz="4" w:space="0" w:color="auto"/>
            </w:tcBorders>
          </w:tcPr>
          <w:p w:rsidR="00C35883" w:rsidRPr="006953B7" w:rsidRDefault="00E83948" w:rsidP="00E83948">
            <w:pPr>
              <w:pStyle w:val="Heading9"/>
              <w:spacing w:before="60"/>
              <w:ind w:left="-108" w:right="-109"/>
              <w:jc w:val="left"/>
              <w:rPr>
                <w:rFonts w:asciiTheme="minorHAnsi" w:hAnsiTheme="minorHAnsi"/>
                <w:i/>
                <w:sz w:val="22"/>
                <w:szCs w:val="22"/>
              </w:rPr>
            </w:pPr>
            <w:r w:rsidRPr="006953B7">
              <w:rPr>
                <w:rFonts w:asciiTheme="minorHAnsi" w:hAnsiTheme="minorHAnsi"/>
                <w:i/>
                <w:sz w:val="22"/>
                <w:szCs w:val="22"/>
              </w:rPr>
              <w:t>Please tick all questions including bullet points</w:t>
            </w:r>
            <w:r w:rsidR="006A3374" w:rsidRPr="006953B7">
              <w:rPr>
                <w:rFonts w:asciiTheme="minorHAnsi" w:hAnsiTheme="minorHAnsi"/>
                <w:i/>
                <w:sz w:val="22"/>
                <w:szCs w:val="22"/>
              </w:rPr>
              <w:t xml:space="preserve"> or write N/A if not applicable.</w:t>
            </w:r>
          </w:p>
        </w:tc>
        <w:tc>
          <w:tcPr>
            <w:tcW w:w="568" w:type="dxa"/>
            <w:tcBorders>
              <w:left w:val="single" w:sz="4" w:space="0" w:color="auto"/>
              <w:right w:val="single" w:sz="4" w:space="0" w:color="auto"/>
            </w:tcBorders>
          </w:tcPr>
          <w:p w:rsidR="00C35883" w:rsidRPr="006953B7" w:rsidRDefault="00C35883">
            <w:pPr>
              <w:pStyle w:val="Heading9"/>
              <w:spacing w:before="60"/>
              <w:ind w:left="-108" w:right="-109"/>
              <w:jc w:val="center"/>
              <w:rPr>
                <w:rFonts w:asciiTheme="minorHAnsi" w:hAnsiTheme="minorHAnsi"/>
                <w:sz w:val="22"/>
                <w:szCs w:val="22"/>
              </w:rPr>
            </w:pPr>
            <w:r w:rsidRPr="006953B7">
              <w:rPr>
                <w:rFonts w:asciiTheme="minorHAnsi" w:hAnsiTheme="minorHAnsi"/>
                <w:sz w:val="22"/>
                <w:szCs w:val="22"/>
              </w:rPr>
              <w:t>Yes</w:t>
            </w:r>
          </w:p>
        </w:tc>
        <w:tc>
          <w:tcPr>
            <w:tcW w:w="567" w:type="dxa"/>
            <w:tcBorders>
              <w:left w:val="single" w:sz="4" w:space="0" w:color="auto"/>
              <w:right w:val="single" w:sz="4" w:space="0" w:color="auto"/>
            </w:tcBorders>
          </w:tcPr>
          <w:p w:rsidR="00C35883" w:rsidRPr="006953B7" w:rsidRDefault="00C35883">
            <w:pPr>
              <w:pStyle w:val="Heading9"/>
              <w:spacing w:before="60"/>
              <w:ind w:left="-108" w:right="-109"/>
              <w:jc w:val="center"/>
              <w:rPr>
                <w:rFonts w:asciiTheme="minorHAnsi" w:hAnsiTheme="minorHAnsi"/>
                <w:sz w:val="22"/>
                <w:szCs w:val="22"/>
              </w:rPr>
            </w:pPr>
            <w:r w:rsidRPr="006953B7">
              <w:rPr>
                <w:rFonts w:asciiTheme="minorHAnsi" w:hAnsiTheme="minorHAnsi"/>
                <w:sz w:val="22"/>
                <w:szCs w:val="22"/>
              </w:rPr>
              <w:t>No</w:t>
            </w:r>
          </w:p>
        </w:tc>
        <w:tc>
          <w:tcPr>
            <w:tcW w:w="994" w:type="dxa"/>
            <w:tcBorders>
              <w:left w:val="single" w:sz="4" w:space="0" w:color="auto"/>
            </w:tcBorders>
          </w:tcPr>
          <w:p w:rsidR="00C35883" w:rsidRPr="006953B7" w:rsidRDefault="00C35883">
            <w:pPr>
              <w:pStyle w:val="Heading9"/>
              <w:spacing w:before="60"/>
              <w:ind w:left="-108" w:right="-109"/>
              <w:jc w:val="center"/>
              <w:rPr>
                <w:rFonts w:asciiTheme="minorHAnsi" w:hAnsiTheme="minorHAnsi"/>
                <w:sz w:val="22"/>
                <w:szCs w:val="22"/>
              </w:rPr>
            </w:pPr>
            <w:r w:rsidRPr="006953B7">
              <w:rPr>
                <w:rFonts w:asciiTheme="minorHAnsi" w:hAnsiTheme="minorHAnsi"/>
                <w:sz w:val="22"/>
                <w:szCs w:val="22"/>
              </w:rPr>
              <w:t>Unsure</w:t>
            </w:r>
          </w:p>
        </w:tc>
      </w:tr>
      <w:tr w:rsidR="006969BE" w:rsidRPr="006953B7" w:rsidTr="006953B7">
        <w:trPr>
          <w:trHeight w:val="531"/>
        </w:trPr>
        <w:tc>
          <w:tcPr>
            <w:tcW w:w="534" w:type="dxa"/>
            <w:vMerge w:val="restart"/>
          </w:tcPr>
          <w:p w:rsidR="006969BE" w:rsidRPr="006953B7" w:rsidRDefault="006969BE">
            <w:pPr>
              <w:pStyle w:val="Text"/>
              <w:tabs>
                <w:tab w:val="clear" w:pos="851"/>
              </w:tabs>
              <w:rPr>
                <w:rFonts w:asciiTheme="minorHAnsi" w:hAnsiTheme="minorHAnsi"/>
                <w:sz w:val="22"/>
                <w:szCs w:val="22"/>
              </w:rPr>
            </w:pPr>
            <w:r w:rsidRPr="006953B7">
              <w:rPr>
                <w:rFonts w:asciiTheme="minorHAnsi" w:hAnsiTheme="minorHAnsi"/>
                <w:sz w:val="22"/>
                <w:szCs w:val="22"/>
              </w:rPr>
              <w:t>1</w:t>
            </w:r>
          </w:p>
        </w:tc>
        <w:tc>
          <w:tcPr>
            <w:tcW w:w="6377" w:type="dxa"/>
            <w:vMerge w:val="restart"/>
          </w:tcPr>
          <w:p w:rsidR="006969BE" w:rsidRPr="006953B7" w:rsidRDefault="006969BE" w:rsidP="001E6DDD">
            <w:pPr>
              <w:pStyle w:val="Text"/>
              <w:tabs>
                <w:tab w:val="clear" w:pos="851"/>
              </w:tabs>
              <w:spacing w:after="0"/>
              <w:rPr>
                <w:rFonts w:asciiTheme="minorHAnsi" w:hAnsiTheme="minorHAnsi"/>
                <w:sz w:val="22"/>
                <w:szCs w:val="22"/>
              </w:rPr>
            </w:pPr>
            <w:r w:rsidRPr="006953B7">
              <w:rPr>
                <w:rFonts w:asciiTheme="minorHAnsi" w:hAnsiTheme="minorHAnsi"/>
                <w:sz w:val="22"/>
                <w:szCs w:val="22"/>
              </w:rPr>
              <w:t xml:space="preserve">Monitored and controlled school expenditure? And </w:t>
            </w:r>
          </w:p>
          <w:p w:rsidR="006969BE" w:rsidRPr="006953B7" w:rsidRDefault="006969BE" w:rsidP="001E6DDD">
            <w:pPr>
              <w:pStyle w:val="Text"/>
              <w:tabs>
                <w:tab w:val="clear" w:pos="851"/>
              </w:tabs>
              <w:rPr>
                <w:rFonts w:asciiTheme="minorHAnsi" w:hAnsiTheme="minorHAnsi"/>
                <w:i/>
                <w:iCs/>
                <w:sz w:val="22"/>
                <w:szCs w:val="22"/>
              </w:rPr>
            </w:pPr>
            <w:r w:rsidRPr="006953B7">
              <w:rPr>
                <w:rFonts w:asciiTheme="minorHAnsi" w:hAnsiTheme="minorHAnsi"/>
                <w:sz w:val="22"/>
                <w:szCs w:val="22"/>
              </w:rPr>
              <w:t>Ensured that annual accounts are prepared and audited as required by the Public Finance Act 1989 and Education Act 1989?</w:t>
            </w:r>
            <w:r w:rsidRPr="006953B7">
              <w:rPr>
                <w:rFonts w:asciiTheme="minorHAnsi" w:hAnsiTheme="minorHAnsi"/>
                <w:i/>
                <w:iCs/>
                <w:sz w:val="22"/>
                <w:szCs w:val="22"/>
              </w:rPr>
              <w:t>[NAG 4</w:t>
            </w:r>
            <w:r w:rsidR="00551FCC">
              <w:rPr>
                <w:rFonts w:asciiTheme="minorHAnsi" w:hAnsiTheme="minorHAnsi"/>
                <w:i/>
                <w:iCs/>
                <w:sz w:val="22"/>
                <w:szCs w:val="22"/>
              </w:rPr>
              <w:t>(a)</w:t>
            </w:r>
            <w:r w:rsidRPr="006953B7">
              <w:rPr>
                <w:rFonts w:asciiTheme="minorHAnsi" w:hAnsiTheme="minorHAnsi"/>
                <w:i/>
                <w:iCs/>
                <w:sz w:val="22"/>
                <w:szCs w:val="22"/>
              </w:rPr>
              <w:t xml:space="preserve">]. </w:t>
            </w:r>
          </w:p>
        </w:tc>
        <w:tc>
          <w:tcPr>
            <w:tcW w:w="568" w:type="dxa"/>
          </w:tcPr>
          <w:p w:rsidR="006969BE" w:rsidRPr="006953B7" w:rsidRDefault="006969BE">
            <w:pPr>
              <w:pStyle w:val="Text"/>
              <w:tabs>
                <w:tab w:val="clear" w:pos="851"/>
              </w:tabs>
              <w:rPr>
                <w:rFonts w:asciiTheme="minorHAnsi" w:hAnsiTheme="minorHAnsi"/>
                <w:sz w:val="22"/>
                <w:szCs w:val="22"/>
              </w:rPr>
            </w:pPr>
          </w:p>
        </w:tc>
        <w:tc>
          <w:tcPr>
            <w:tcW w:w="567" w:type="dxa"/>
          </w:tcPr>
          <w:p w:rsidR="006969BE" w:rsidRPr="006953B7" w:rsidRDefault="006969BE">
            <w:pPr>
              <w:pStyle w:val="Text"/>
              <w:tabs>
                <w:tab w:val="clear" w:pos="851"/>
              </w:tabs>
              <w:rPr>
                <w:rFonts w:asciiTheme="minorHAnsi" w:hAnsiTheme="minorHAnsi"/>
                <w:sz w:val="22"/>
                <w:szCs w:val="22"/>
              </w:rPr>
            </w:pPr>
          </w:p>
        </w:tc>
        <w:tc>
          <w:tcPr>
            <w:tcW w:w="994" w:type="dxa"/>
          </w:tcPr>
          <w:p w:rsidR="006969BE" w:rsidRPr="006953B7" w:rsidRDefault="006969BE">
            <w:pPr>
              <w:pStyle w:val="Text"/>
              <w:spacing w:before="0" w:after="0"/>
              <w:rPr>
                <w:rFonts w:asciiTheme="minorHAnsi" w:hAnsiTheme="minorHAnsi"/>
                <w:b/>
                <w:sz w:val="22"/>
                <w:szCs w:val="22"/>
              </w:rPr>
            </w:pPr>
          </w:p>
        </w:tc>
      </w:tr>
      <w:tr w:rsidR="006969BE" w:rsidRPr="006953B7" w:rsidTr="006953B7">
        <w:trPr>
          <w:trHeight w:val="645"/>
        </w:trPr>
        <w:tc>
          <w:tcPr>
            <w:tcW w:w="534" w:type="dxa"/>
            <w:vMerge/>
          </w:tcPr>
          <w:p w:rsidR="006969BE" w:rsidRPr="006953B7" w:rsidRDefault="006969BE">
            <w:pPr>
              <w:pStyle w:val="Text"/>
              <w:tabs>
                <w:tab w:val="clear" w:pos="851"/>
              </w:tabs>
              <w:rPr>
                <w:rFonts w:asciiTheme="minorHAnsi" w:hAnsiTheme="minorHAnsi"/>
                <w:sz w:val="22"/>
                <w:szCs w:val="22"/>
              </w:rPr>
            </w:pPr>
          </w:p>
        </w:tc>
        <w:tc>
          <w:tcPr>
            <w:tcW w:w="6377" w:type="dxa"/>
            <w:vMerge/>
          </w:tcPr>
          <w:p w:rsidR="006969BE" w:rsidRPr="006953B7" w:rsidRDefault="006969BE" w:rsidP="001E6DDD">
            <w:pPr>
              <w:pStyle w:val="Text"/>
              <w:tabs>
                <w:tab w:val="clear" w:pos="851"/>
              </w:tabs>
              <w:spacing w:after="0"/>
              <w:rPr>
                <w:rFonts w:asciiTheme="minorHAnsi" w:hAnsiTheme="minorHAnsi"/>
                <w:sz w:val="22"/>
                <w:szCs w:val="22"/>
              </w:rPr>
            </w:pPr>
          </w:p>
        </w:tc>
        <w:tc>
          <w:tcPr>
            <w:tcW w:w="568" w:type="dxa"/>
          </w:tcPr>
          <w:p w:rsidR="006969BE" w:rsidRPr="006953B7" w:rsidRDefault="006969BE">
            <w:pPr>
              <w:pStyle w:val="Text"/>
              <w:tabs>
                <w:tab w:val="clear" w:pos="851"/>
              </w:tabs>
              <w:rPr>
                <w:rFonts w:asciiTheme="minorHAnsi" w:hAnsiTheme="minorHAnsi"/>
                <w:sz w:val="22"/>
                <w:szCs w:val="22"/>
              </w:rPr>
            </w:pPr>
          </w:p>
        </w:tc>
        <w:tc>
          <w:tcPr>
            <w:tcW w:w="567" w:type="dxa"/>
          </w:tcPr>
          <w:p w:rsidR="006969BE" w:rsidRPr="006953B7" w:rsidRDefault="006969BE">
            <w:pPr>
              <w:pStyle w:val="Text"/>
              <w:tabs>
                <w:tab w:val="clear" w:pos="851"/>
              </w:tabs>
              <w:rPr>
                <w:rFonts w:asciiTheme="minorHAnsi" w:hAnsiTheme="minorHAnsi"/>
                <w:sz w:val="22"/>
                <w:szCs w:val="22"/>
              </w:rPr>
            </w:pPr>
          </w:p>
        </w:tc>
        <w:tc>
          <w:tcPr>
            <w:tcW w:w="994" w:type="dxa"/>
          </w:tcPr>
          <w:p w:rsidR="006969BE" w:rsidRPr="006953B7" w:rsidRDefault="006969BE">
            <w:pPr>
              <w:pStyle w:val="Text"/>
              <w:spacing w:before="0" w:after="0"/>
              <w:rPr>
                <w:rFonts w:asciiTheme="minorHAnsi" w:hAnsiTheme="minorHAnsi"/>
                <w:b/>
                <w:sz w:val="22"/>
                <w:szCs w:val="22"/>
              </w:rPr>
            </w:pPr>
          </w:p>
        </w:tc>
      </w:tr>
      <w:tr w:rsidR="006969BE" w:rsidRPr="006953B7" w:rsidTr="006953B7">
        <w:trPr>
          <w:trHeight w:val="1275"/>
        </w:trPr>
        <w:tc>
          <w:tcPr>
            <w:tcW w:w="534" w:type="dxa"/>
            <w:vMerge w:val="restart"/>
          </w:tcPr>
          <w:p w:rsidR="006969BE" w:rsidRPr="006953B7" w:rsidRDefault="006969BE">
            <w:pPr>
              <w:pStyle w:val="Text"/>
              <w:tabs>
                <w:tab w:val="clear" w:pos="851"/>
              </w:tabs>
              <w:rPr>
                <w:rFonts w:asciiTheme="minorHAnsi" w:hAnsiTheme="minorHAnsi"/>
                <w:sz w:val="22"/>
                <w:szCs w:val="22"/>
              </w:rPr>
            </w:pPr>
            <w:r w:rsidRPr="006953B7">
              <w:rPr>
                <w:rFonts w:asciiTheme="minorHAnsi" w:hAnsiTheme="minorHAnsi"/>
                <w:sz w:val="22"/>
                <w:szCs w:val="22"/>
              </w:rPr>
              <w:t>2</w:t>
            </w:r>
          </w:p>
        </w:tc>
        <w:tc>
          <w:tcPr>
            <w:tcW w:w="6377" w:type="dxa"/>
            <w:vMerge w:val="restart"/>
          </w:tcPr>
          <w:p w:rsidR="006969BE" w:rsidRPr="006953B7" w:rsidRDefault="006969BE" w:rsidP="006413E8">
            <w:pPr>
              <w:pStyle w:val="Text"/>
              <w:tabs>
                <w:tab w:val="clear" w:pos="851"/>
              </w:tabs>
              <w:spacing w:before="120" w:after="120"/>
              <w:rPr>
                <w:rFonts w:asciiTheme="minorHAnsi" w:hAnsiTheme="minorHAnsi"/>
                <w:sz w:val="22"/>
                <w:szCs w:val="22"/>
              </w:rPr>
            </w:pPr>
            <w:r w:rsidRPr="006953B7">
              <w:rPr>
                <w:rFonts w:asciiTheme="minorHAnsi" w:hAnsiTheme="minorHAnsi"/>
                <w:sz w:val="22"/>
                <w:szCs w:val="22"/>
              </w:rPr>
              <w:t>Made it clear in a written statement to parents of students that:</w:t>
            </w:r>
          </w:p>
          <w:p w:rsidR="006969BE" w:rsidRPr="006953B7" w:rsidRDefault="006969BE" w:rsidP="00723441">
            <w:pPr>
              <w:pStyle w:val="Text"/>
              <w:numPr>
                <w:ilvl w:val="0"/>
                <w:numId w:val="35"/>
              </w:numPr>
              <w:tabs>
                <w:tab w:val="clear" w:pos="851"/>
              </w:tabs>
              <w:spacing w:before="120" w:after="120"/>
              <w:ind w:left="714" w:hanging="357"/>
              <w:rPr>
                <w:rFonts w:asciiTheme="minorHAnsi" w:hAnsiTheme="minorHAnsi"/>
                <w:sz w:val="22"/>
                <w:szCs w:val="22"/>
              </w:rPr>
            </w:pPr>
            <w:r w:rsidRPr="006953B7">
              <w:rPr>
                <w:rFonts w:asciiTheme="minorHAnsi" w:hAnsiTheme="minorHAnsi"/>
                <w:sz w:val="22"/>
                <w:szCs w:val="22"/>
              </w:rPr>
              <w:t xml:space="preserve">parents may be asked for a voluntary donation towards general school activities but they do not have to pay this? </w:t>
            </w:r>
            <w:r w:rsidRPr="006953B7">
              <w:rPr>
                <w:rFonts w:asciiTheme="minorHAnsi" w:hAnsiTheme="minorHAnsi"/>
                <w:i/>
                <w:iCs/>
                <w:sz w:val="22"/>
                <w:szCs w:val="22"/>
              </w:rPr>
              <w:t>[MOE Circular 2013/06- re s 3 Ed Act 1989];</w:t>
            </w:r>
            <w:r w:rsidRPr="006953B7">
              <w:rPr>
                <w:rFonts w:asciiTheme="minorHAnsi" w:hAnsiTheme="minorHAnsi"/>
                <w:sz w:val="22"/>
                <w:szCs w:val="22"/>
              </w:rPr>
              <w:t xml:space="preserve"> and</w:t>
            </w:r>
          </w:p>
          <w:p w:rsidR="006969BE" w:rsidRPr="006953B7" w:rsidRDefault="006969BE" w:rsidP="00723441">
            <w:pPr>
              <w:pStyle w:val="Text"/>
              <w:numPr>
                <w:ilvl w:val="0"/>
                <w:numId w:val="35"/>
              </w:numPr>
              <w:tabs>
                <w:tab w:val="clear" w:pos="851"/>
              </w:tabs>
              <w:spacing w:before="120" w:after="120"/>
              <w:ind w:left="714" w:hanging="357"/>
              <w:rPr>
                <w:rFonts w:asciiTheme="minorHAnsi" w:hAnsiTheme="minorHAnsi"/>
                <w:sz w:val="22"/>
                <w:szCs w:val="22"/>
              </w:rPr>
            </w:pPr>
            <w:r w:rsidRPr="006953B7">
              <w:rPr>
                <w:rFonts w:asciiTheme="minorHAnsi" w:hAnsiTheme="minorHAnsi"/>
                <w:sz w:val="22"/>
                <w:szCs w:val="22"/>
              </w:rPr>
              <w:t xml:space="preserve">parents must have agreed in advance to any charges the board may wish to make for specific school activities?            </w:t>
            </w:r>
            <w:r w:rsidRPr="006953B7">
              <w:rPr>
                <w:rFonts w:asciiTheme="minorHAnsi" w:hAnsiTheme="minorHAnsi"/>
                <w:i/>
                <w:iCs/>
                <w:sz w:val="22"/>
                <w:szCs w:val="22"/>
              </w:rPr>
              <w:t>[MOE Circular 2013/06].</w:t>
            </w:r>
          </w:p>
        </w:tc>
        <w:tc>
          <w:tcPr>
            <w:tcW w:w="568" w:type="dxa"/>
          </w:tcPr>
          <w:p w:rsidR="006969BE" w:rsidRPr="006953B7" w:rsidRDefault="006969BE">
            <w:pPr>
              <w:pStyle w:val="Text"/>
              <w:tabs>
                <w:tab w:val="clear" w:pos="851"/>
              </w:tabs>
              <w:rPr>
                <w:rFonts w:asciiTheme="minorHAnsi" w:hAnsiTheme="minorHAnsi"/>
                <w:sz w:val="22"/>
                <w:szCs w:val="22"/>
              </w:rPr>
            </w:pPr>
          </w:p>
        </w:tc>
        <w:tc>
          <w:tcPr>
            <w:tcW w:w="567" w:type="dxa"/>
          </w:tcPr>
          <w:p w:rsidR="006969BE" w:rsidRPr="006953B7" w:rsidRDefault="006969BE">
            <w:pPr>
              <w:pStyle w:val="Text"/>
              <w:tabs>
                <w:tab w:val="clear" w:pos="851"/>
              </w:tabs>
              <w:rPr>
                <w:rFonts w:asciiTheme="minorHAnsi" w:hAnsiTheme="minorHAnsi"/>
                <w:sz w:val="22"/>
                <w:szCs w:val="22"/>
              </w:rPr>
            </w:pPr>
          </w:p>
        </w:tc>
        <w:tc>
          <w:tcPr>
            <w:tcW w:w="994" w:type="dxa"/>
          </w:tcPr>
          <w:p w:rsidR="006969BE" w:rsidRPr="006953B7" w:rsidRDefault="006969BE">
            <w:pPr>
              <w:pStyle w:val="Text"/>
              <w:spacing w:before="0" w:after="0"/>
              <w:rPr>
                <w:rFonts w:asciiTheme="minorHAnsi" w:hAnsiTheme="minorHAnsi"/>
                <w:b/>
                <w:sz w:val="22"/>
                <w:szCs w:val="22"/>
              </w:rPr>
            </w:pPr>
          </w:p>
        </w:tc>
      </w:tr>
      <w:tr w:rsidR="006969BE" w:rsidRPr="006953B7" w:rsidTr="006953B7">
        <w:trPr>
          <w:trHeight w:val="992"/>
        </w:trPr>
        <w:tc>
          <w:tcPr>
            <w:tcW w:w="534" w:type="dxa"/>
            <w:vMerge/>
          </w:tcPr>
          <w:p w:rsidR="006969BE" w:rsidRPr="006953B7" w:rsidRDefault="006969BE">
            <w:pPr>
              <w:pStyle w:val="Text"/>
              <w:tabs>
                <w:tab w:val="clear" w:pos="851"/>
              </w:tabs>
              <w:rPr>
                <w:rFonts w:asciiTheme="minorHAnsi" w:hAnsiTheme="minorHAnsi"/>
                <w:sz w:val="22"/>
                <w:szCs w:val="22"/>
              </w:rPr>
            </w:pPr>
          </w:p>
        </w:tc>
        <w:tc>
          <w:tcPr>
            <w:tcW w:w="6377" w:type="dxa"/>
            <w:vMerge/>
          </w:tcPr>
          <w:p w:rsidR="006969BE" w:rsidRPr="006953B7" w:rsidRDefault="006969BE" w:rsidP="006413E8">
            <w:pPr>
              <w:pStyle w:val="Text"/>
              <w:tabs>
                <w:tab w:val="clear" w:pos="851"/>
              </w:tabs>
              <w:spacing w:before="120" w:after="120"/>
              <w:rPr>
                <w:rFonts w:asciiTheme="minorHAnsi" w:hAnsiTheme="minorHAnsi"/>
                <w:sz w:val="22"/>
                <w:szCs w:val="22"/>
              </w:rPr>
            </w:pPr>
          </w:p>
        </w:tc>
        <w:tc>
          <w:tcPr>
            <w:tcW w:w="568" w:type="dxa"/>
          </w:tcPr>
          <w:p w:rsidR="006969BE" w:rsidRPr="006953B7" w:rsidRDefault="006969BE">
            <w:pPr>
              <w:pStyle w:val="Text"/>
              <w:tabs>
                <w:tab w:val="clear" w:pos="851"/>
              </w:tabs>
              <w:rPr>
                <w:rFonts w:asciiTheme="minorHAnsi" w:hAnsiTheme="minorHAnsi"/>
                <w:sz w:val="22"/>
                <w:szCs w:val="22"/>
              </w:rPr>
            </w:pPr>
          </w:p>
        </w:tc>
        <w:tc>
          <w:tcPr>
            <w:tcW w:w="567" w:type="dxa"/>
          </w:tcPr>
          <w:p w:rsidR="006969BE" w:rsidRPr="006953B7" w:rsidRDefault="006969BE">
            <w:pPr>
              <w:pStyle w:val="Text"/>
              <w:tabs>
                <w:tab w:val="clear" w:pos="851"/>
              </w:tabs>
              <w:rPr>
                <w:rFonts w:asciiTheme="minorHAnsi" w:hAnsiTheme="minorHAnsi"/>
                <w:sz w:val="22"/>
                <w:szCs w:val="22"/>
              </w:rPr>
            </w:pPr>
          </w:p>
        </w:tc>
        <w:tc>
          <w:tcPr>
            <w:tcW w:w="994" w:type="dxa"/>
          </w:tcPr>
          <w:p w:rsidR="006969BE" w:rsidRPr="006953B7" w:rsidRDefault="006969BE">
            <w:pPr>
              <w:pStyle w:val="Text"/>
              <w:spacing w:before="0" w:after="0"/>
              <w:rPr>
                <w:rFonts w:asciiTheme="minorHAnsi" w:hAnsiTheme="minorHAnsi"/>
                <w:b/>
                <w:sz w:val="22"/>
                <w:szCs w:val="22"/>
              </w:rPr>
            </w:pPr>
          </w:p>
        </w:tc>
      </w:tr>
      <w:tr w:rsidR="00C35883" w:rsidRPr="006953B7" w:rsidTr="006953B7">
        <w:tc>
          <w:tcPr>
            <w:tcW w:w="534" w:type="dxa"/>
          </w:tcPr>
          <w:p w:rsidR="00C35883" w:rsidRPr="006953B7" w:rsidRDefault="00C35883">
            <w:pPr>
              <w:pStyle w:val="Text"/>
              <w:tabs>
                <w:tab w:val="clear" w:pos="851"/>
              </w:tabs>
              <w:rPr>
                <w:rFonts w:asciiTheme="minorHAnsi" w:hAnsiTheme="minorHAnsi"/>
                <w:sz w:val="22"/>
                <w:szCs w:val="22"/>
              </w:rPr>
            </w:pPr>
            <w:r w:rsidRPr="006953B7">
              <w:rPr>
                <w:rFonts w:asciiTheme="minorHAnsi" w:hAnsiTheme="minorHAnsi"/>
                <w:sz w:val="22"/>
                <w:szCs w:val="22"/>
              </w:rPr>
              <w:t>3</w:t>
            </w:r>
          </w:p>
        </w:tc>
        <w:tc>
          <w:tcPr>
            <w:tcW w:w="6377" w:type="dxa"/>
          </w:tcPr>
          <w:p w:rsidR="00C35883" w:rsidRPr="006953B7" w:rsidRDefault="00C35883">
            <w:pPr>
              <w:pStyle w:val="Text"/>
              <w:tabs>
                <w:tab w:val="clear" w:pos="851"/>
              </w:tabs>
              <w:rPr>
                <w:rFonts w:asciiTheme="minorHAnsi" w:hAnsiTheme="minorHAnsi"/>
                <w:i/>
                <w:iCs/>
                <w:sz w:val="22"/>
                <w:szCs w:val="22"/>
              </w:rPr>
            </w:pPr>
            <w:r w:rsidRPr="006953B7">
              <w:rPr>
                <w:rFonts w:asciiTheme="minorHAnsi" w:hAnsiTheme="minorHAnsi"/>
                <w:sz w:val="22"/>
                <w:szCs w:val="22"/>
              </w:rPr>
              <w:t xml:space="preserve">Prepared a budget that reflects the school’s priorities as stated in the charter? </w:t>
            </w:r>
            <w:r w:rsidRPr="006953B7">
              <w:rPr>
                <w:rFonts w:asciiTheme="minorHAnsi" w:hAnsiTheme="minorHAnsi"/>
                <w:i/>
                <w:iCs/>
                <w:sz w:val="22"/>
                <w:szCs w:val="22"/>
              </w:rPr>
              <w:t>[NAG 4].</w:t>
            </w:r>
          </w:p>
        </w:tc>
        <w:tc>
          <w:tcPr>
            <w:tcW w:w="568" w:type="dxa"/>
          </w:tcPr>
          <w:p w:rsidR="00C35883" w:rsidRPr="006953B7" w:rsidRDefault="00C35883">
            <w:pPr>
              <w:pStyle w:val="Text"/>
              <w:tabs>
                <w:tab w:val="clear" w:pos="851"/>
              </w:tabs>
              <w:rPr>
                <w:rFonts w:asciiTheme="minorHAnsi" w:hAnsiTheme="minorHAnsi"/>
                <w:sz w:val="22"/>
                <w:szCs w:val="22"/>
              </w:rPr>
            </w:pPr>
          </w:p>
        </w:tc>
        <w:tc>
          <w:tcPr>
            <w:tcW w:w="567" w:type="dxa"/>
          </w:tcPr>
          <w:p w:rsidR="00C35883" w:rsidRPr="006953B7" w:rsidRDefault="00C35883">
            <w:pPr>
              <w:pStyle w:val="Text"/>
              <w:tabs>
                <w:tab w:val="clear" w:pos="851"/>
              </w:tabs>
              <w:rPr>
                <w:rFonts w:asciiTheme="minorHAnsi" w:hAnsiTheme="minorHAnsi"/>
                <w:sz w:val="22"/>
                <w:szCs w:val="22"/>
              </w:rPr>
            </w:pPr>
          </w:p>
        </w:tc>
        <w:tc>
          <w:tcPr>
            <w:tcW w:w="994" w:type="dxa"/>
          </w:tcPr>
          <w:p w:rsidR="00C35883" w:rsidRPr="006953B7" w:rsidRDefault="00C35883">
            <w:pPr>
              <w:pStyle w:val="Text"/>
              <w:tabs>
                <w:tab w:val="clear" w:pos="851"/>
              </w:tabs>
              <w:spacing w:before="0" w:after="0"/>
              <w:rPr>
                <w:rFonts w:asciiTheme="minorHAnsi" w:hAnsiTheme="minorHAnsi"/>
                <w:sz w:val="22"/>
                <w:szCs w:val="22"/>
              </w:rPr>
            </w:pPr>
          </w:p>
        </w:tc>
      </w:tr>
      <w:tr w:rsidR="006969BE" w:rsidRPr="006953B7" w:rsidTr="006953B7">
        <w:trPr>
          <w:trHeight w:val="811"/>
        </w:trPr>
        <w:tc>
          <w:tcPr>
            <w:tcW w:w="534" w:type="dxa"/>
            <w:vMerge w:val="restart"/>
          </w:tcPr>
          <w:p w:rsidR="006969BE" w:rsidRPr="006953B7" w:rsidRDefault="006969BE">
            <w:pPr>
              <w:pStyle w:val="Text"/>
              <w:tabs>
                <w:tab w:val="clear" w:pos="851"/>
              </w:tabs>
              <w:rPr>
                <w:rFonts w:asciiTheme="minorHAnsi" w:hAnsiTheme="minorHAnsi"/>
                <w:sz w:val="22"/>
                <w:szCs w:val="22"/>
              </w:rPr>
            </w:pPr>
            <w:r w:rsidRPr="006953B7">
              <w:rPr>
                <w:rFonts w:asciiTheme="minorHAnsi" w:hAnsiTheme="minorHAnsi"/>
                <w:sz w:val="22"/>
                <w:szCs w:val="22"/>
              </w:rPr>
              <w:t>4</w:t>
            </w:r>
          </w:p>
        </w:tc>
        <w:tc>
          <w:tcPr>
            <w:tcW w:w="6377" w:type="dxa"/>
            <w:vMerge w:val="restart"/>
          </w:tcPr>
          <w:p w:rsidR="006969BE" w:rsidRPr="006953B7" w:rsidRDefault="006969BE">
            <w:pPr>
              <w:pStyle w:val="Text"/>
              <w:tabs>
                <w:tab w:val="clear" w:pos="851"/>
              </w:tabs>
              <w:rPr>
                <w:rFonts w:asciiTheme="minorHAnsi" w:hAnsiTheme="minorHAnsi"/>
                <w:sz w:val="22"/>
                <w:szCs w:val="22"/>
              </w:rPr>
            </w:pPr>
            <w:r w:rsidRPr="006953B7">
              <w:rPr>
                <w:rFonts w:asciiTheme="minorHAnsi" w:hAnsiTheme="minorHAnsi"/>
                <w:sz w:val="22"/>
                <w:szCs w:val="22"/>
              </w:rPr>
              <w:t>Ensured that accounting records are kept that:</w:t>
            </w:r>
          </w:p>
          <w:p w:rsidR="006969BE" w:rsidRPr="006953B7" w:rsidRDefault="006969BE" w:rsidP="00723441">
            <w:pPr>
              <w:pStyle w:val="Text"/>
              <w:numPr>
                <w:ilvl w:val="0"/>
                <w:numId w:val="40"/>
              </w:numPr>
              <w:tabs>
                <w:tab w:val="clear" w:pos="851"/>
              </w:tabs>
              <w:rPr>
                <w:rFonts w:asciiTheme="minorHAnsi" w:hAnsiTheme="minorHAnsi"/>
                <w:sz w:val="22"/>
                <w:szCs w:val="22"/>
              </w:rPr>
            </w:pPr>
            <w:r w:rsidRPr="006953B7">
              <w:rPr>
                <w:rFonts w:asciiTheme="minorHAnsi" w:hAnsiTheme="minorHAnsi"/>
                <w:sz w:val="22"/>
                <w:szCs w:val="22"/>
              </w:rPr>
              <w:t>correctly record and explain the transactions of the school?</w:t>
            </w:r>
          </w:p>
          <w:p w:rsidR="006969BE" w:rsidRPr="006953B7" w:rsidRDefault="006969BE" w:rsidP="00723441">
            <w:pPr>
              <w:pStyle w:val="Text"/>
              <w:numPr>
                <w:ilvl w:val="0"/>
                <w:numId w:val="40"/>
              </w:numPr>
              <w:tabs>
                <w:tab w:val="clear" w:pos="851"/>
              </w:tabs>
              <w:rPr>
                <w:rFonts w:asciiTheme="minorHAnsi" w:hAnsiTheme="minorHAnsi"/>
                <w:sz w:val="22"/>
                <w:szCs w:val="22"/>
              </w:rPr>
            </w:pPr>
            <w:r w:rsidRPr="006953B7">
              <w:rPr>
                <w:rFonts w:asciiTheme="minorHAnsi" w:hAnsiTheme="minorHAnsi"/>
                <w:sz w:val="22"/>
                <w:szCs w:val="22"/>
              </w:rPr>
              <w:t>will, at any time, enable the financial position of the school to be determined with reasonable accuracy?</w:t>
            </w:r>
          </w:p>
          <w:p w:rsidR="006969BE" w:rsidRPr="006953B7" w:rsidRDefault="006969BE" w:rsidP="00723441">
            <w:pPr>
              <w:pStyle w:val="Text"/>
              <w:numPr>
                <w:ilvl w:val="0"/>
                <w:numId w:val="40"/>
              </w:numPr>
              <w:tabs>
                <w:tab w:val="clear" w:pos="851"/>
              </w:tabs>
              <w:rPr>
                <w:rFonts w:asciiTheme="minorHAnsi" w:hAnsiTheme="minorHAnsi"/>
                <w:sz w:val="22"/>
                <w:szCs w:val="22"/>
              </w:rPr>
            </w:pPr>
            <w:r w:rsidRPr="006953B7">
              <w:rPr>
                <w:rFonts w:asciiTheme="minorHAnsi" w:hAnsiTheme="minorHAnsi"/>
                <w:sz w:val="22"/>
                <w:szCs w:val="22"/>
              </w:rPr>
              <w:t>will enable the trustees to ensure that the financial statements of the school comply with generally accepted accounting practice?</w:t>
            </w:r>
          </w:p>
          <w:p w:rsidR="006969BE" w:rsidRPr="006953B7" w:rsidRDefault="006969BE" w:rsidP="00723441">
            <w:pPr>
              <w:pStyle w:val="Text"/>
              <w:numPr>
                <w:ilvl w:val="0"/>
                <w:numId w:val="40"/>
              </w:numPr>
              <w:tabs>
                <w:tab w:val="clear" w:pos="851"/>
              </w:tabs>
              <w:rPr>
                <w:rFonts w:asciiTheme="minorHAnsi" w:hAnsiTheme="minorHAnsi"/>
                <w:sz w:val="22"/>
                <w:szCs w:val="22"/>
              </w:rPr>
            </w:pPr>
            <w:r w:rsidRPr="006953B7">
              <w:rPr>
                <w:rFonts w:asciiTheme="minorHAnsi" w:hAnsiTheme="minorHAnsi"/>
                <w:sz w:val="22"/>
                <w:szCs w:val="22"/>
              </w:rPr>
              <w:t>will enable the financial statements of the school to be readily and properly audited?</w:t>
            </w:r>
          </w:p>
          <w:p w:rsidR="006969BE" w:rsidRPr="006953B7" w:rsidRDefault="006969BE">
            <w:pPr>
              <w:pStyle w:val="Text"/>
              <w:tabs>
                <w:tab w:val="clear" w:pos="851"/>
              </w:tabs>
              <w:rPr>
                <w:rFonts w:asciiTheme="minorHAnsi" w:hAnsiTheme="minorHAnsi"/>
                <w:i/>
                <w:iCs/>
                <w:sz w:val="22"/>
                <w:szCs w:val="22"/>
              </w:rPr>
            </w:pPr>
            <w:r w:rsidRPr="006953B7">
              <w:rPr>
                <w:rFonts w:asciiTheme="minorHAnsi" w:hAnsiTheme="minorHAnsi"/>
                <w:i/>
                <w:iCs/>
                <w:sz w:val="22"/>
                <w:szCs w:val="22"/>
              </w:rPr>
              <w:t>[s 168 Crown Entities Act 2004]</w:t>
            </w:r>
          </w:p>
        </w:tc>
        <w:tc>
          <w:tcPr>
            <w:tcW w:w="568" w:type="dxa"/>
          </w:tcPr>
          <w:p w:rsidR="006969BE" w:rsidRPr="006953B7" w:rsidRDefault="006969BE">
            <w:pPr>
              <w:pStyle w:val="Text"/>
              <w:tabs>
                <w:tab w:val="clear" w:pos="851"/>
              </w:tabs>
              <w:rPr>
                <w:rFonts w:asciiTheme="minorHAnsi" w:hAnsiTheme="minorHAnsi"/>
                <w:sz w:val="22"/>
                <w:szCs w:val="22"/>
              </w:rPr>
            </w:pPr>
          </w:p>
        </w:tc>
        <w:tc>
          <w:tcPr>
            <w:tcW w:w="567" w:type="dxa"/>
          </w:tcPr>
          <w:p w:rsidR="006969BE" w:rsidRPr="006953B7" w:rsidRDefault="006969BE">
            <w:pPr>
              <w:pStyle w:val="Text"/>
              <w:tabs>
                <w:tab w:val="clear" w:pos="851"/>
              </w:tabs>
              <w:rPr>
                <w:rFonts w:asciiTheme="minorHAnsi" w:hAnsiTheme="minorHAnsi"/>
                <w:sz w:val="22"/>
                <w:szCs w:val="22"/>
              </w:rPr>
            </w:pPr>
          </w:p>
        </w:tc>
        <w:tc>
          <w:tcPr>
            <w:tcW w:w="994" w:type="dxa"/>
          </w:tcPr>
          <w:p w:rsidR="006969BE" w:rsidRPr="006953B7" w:rsidRDefault="006969BE">
            <w:pPr>
              <w:pStyle w:val="Text"/>
              <w:tabs>
                <w:tab w:val="clear" w:pos="851"/>
              </w:tabs>
              <w:spacing w:before="0" w:after="0"/>
              <w:rPr>
                <w:rFonts w:asciiTheme="minorHAnsi" w:hAnsiTheme="minorHAnsi"/>
                <w:sz w:val="22"/>
                <w:szCs w:val="22"/>
              </w:rPr>
            </w:pPr>
          </w:p>
        </w:tc>
      </w:tr>
      <w:tr w:rsidR="006969BE" w:rsidRPr="006953B7" w:rsidTr="006953B7">
        <w:trPr>
          <w:trHeight w:val="600"/>
        </w:trPr>
        <w:tc>
          <w:tcPr>
            <w:tcW w:w="534" w:type="dxa"/>
            <w:vMerge/>
          </w:tcPr>
          <w:p w:rsidR="006969BE" w:rsidRPr="006953B7" w:rsidRDefault="006969BE">
            <w:pPr>
              <w:pStyle w:val="Text"/>
              <w:tabs>
                <w:tab w:val="clear" w:pos="851"/>
              </w:tabs>
              <w:rPr>
                <w:rFonts w:asciiTheme="minorHAnsi" w:hAnsiTheme="minorHAnsi"/>
                <w:sz w:val="22"/>
                <w:szCs w:val="22"/>
              </w:rPr>
            </w:pPr>
          </w:p>
        </w:tc>
        <w:tc>
          <w:tcPr>
            <w:tcW w:w="6377" w:type="dxa"/>
            <w:vMerge/>
          </w:tcPr>
          <w:p w:rsidR="006969BE" w:rsidRPr="006953B7" w:rsidRDefault="006969BE">
            <w:pPr>
              <w:pStyle w:val="Text"/>
              <w:tabs>
                <w:tab w:val="clear" w:pos="851"/>
              </w:tabs>
              <w:rPr>
                <w:rFonts w:asciiTheme="minorHAnsi" w:hAnsiTheme="minorHAnsi"/>
                <w:sz w:val="22"/>
                <w:szCs w:val="22"/>
              </w:rPr>
            </w:pPr>
          </w:p>
        </w:tc>
        <w:tc>
          <w:tcPr>
            <w:tcW w:w="568" w:type="dxa"/>
          </w:tcPr>
          <w:p w:rsidR="006969BE" w:rsidRPr="006953B7" w:rsidRDefault="006969BE">
            <w:pPr>
              <w:pStyle w:val="Text"/>
              <w:tabs>
                <w:tab w:val="clear" w:pos="851"/>
              </w:tabs>
              <w:rPr>
                <w:rFonts w:asciiTheme="minorHAnsi" w:hAnsiTheme="minorHAnsi"/>
                <w:sz w:val="22"/>
                <w:szCs w:val="22"/>
              </w:rPr>
            </w:pPr>
          </w:p>
        </w:tc>
        <w:tc>
          <w:tcPr>
            <w:tcW w:w="567" w:type="dxa"/>
          </w:tcPr>
          <w:p w:rsidR="006969BE" w:rsidRPr="006953B7" w:rsidRDefault="006969BE">
            <w:pPr>
              <w:pStyle w:val="Text"/>
              <w:tabs>
                <w:tab w:val="clear" w:pos="851"/>
              </w:tabs>
              <w:rPr>
                <w:rFonts w:asciiTheme="minorHAnsi" w:hAnsiTheme="minorHAnsi"/>
                <w:sz w:val="22"/>
                <w:szCs w:val="22"/>
              </w:rPr>
            </w:pPr>
          </w:p>
        </w:tc>
        <w:tc>
          <w:tcPr>
            <w:tcW w:w="994" w:type="dxa"/>
          </w:tcPr>
          <w:p w:rsidR="006969BE" w:rsidRPr="006953B7" w:rsidRDefault="006969BE">
            <w:pPr>
              <w:pStyle w:val="Text"/>
              <w:tabs>
                <w:tab w:val="clear" w:pos="851"/>
              </w:tabs>
              <w:spacing w:before="0" w:after="0"/>
              <w:rPr>
                <w:rFonts w:asciiTheme="minorHAnsi" w:hAnsiTheme="minorHAnsi"/>
                <w:sz w:val="22"/>
                <w:szCs w:val="22"/>
              </w:rPr>
            </w:pPr>
          </w:p>
        </w:tc>
      </w:tr>
      <w:tr w:rsidR="006969BE" w:rsidRPr="006953B7" w:rsidTr="006953B7">
        <w:trPr>
          <w:trHeight w:val="960"/>
        </w:trPr>
        <w:tc>
          <w:tcPr>
            <w:tcW w:w="534" w:type="dxa"/>
            <w:vMerge/>
          </w:tcPr>
          <w:p w:rsidR="006969BE" w:rsidRPr="006953B7" w:rsidRDefault="006969BE">
            <w:pPr>
              <w:pStyle w:val="Text"/>
              <w:tabs>
                <w:tab w:val="clear" w:pos="851"/>
              </w:tabs>
              <w:rPr>
                <w:rFonts w:asciiTheme="minorHAnsi" w:hAnsiTheme="minorHAnsi"/>
                <w:sz w:val="22"/>
                <w:szCs w:val="22"/>
              </w:rPr>
            </w:pPr>
          </w:p>
        </w:tc>
        <w:tc>
          <w:tcPr>
            <w:tcW w:w="6377" w:type="dxa"/>
            <w:vMerge/>
          </w:tcPr>
          <w:p w:rsidR="006969BE" w:rsidRPr="006953B7" w:rsidRDefault="006969BE">
            <w:pPr>
              <w:pStyle w:val="Text"/>
              <w:tabs>
                <w:tab w:val="clear" w:pos="851"/>
              </w:tabs>
              <w:rPr>
                <w:rFonts w:asciiTheme="minorHAnsi" w:hAnsiTheme="minorHAnsi"/>
                <w:sz w:val="22"/>
                <w:szCs w:val="22"/>
              </w:rPr>
            </w:pPr>
          </w:p>
        </w:tc>
        <w:tc>
          <w:tcPr>
            <w:tcW w:w="568" w:type="dxa"/>
          </w:tcPr>
          <w:p w:rsidR="006969BE" w:rsidRPr="006953B7" w:rsidRDefault="006969BE">
            <w:pPr>
              <w:pStyle w:val="Text"/>
              <w:tabs>
                <w:tab w:val="clear" w:pos="851"/>
              </w:tabs>
              <w:rPr>
                <w:rFonts w:asciiTheme="minorHAnsi" w:hAnsiTheme="minorHAnsi"/>
                <w:sz w:val="22"/>
                <w:szCs w:val="22"/>
              </w:rPr>
            </w:pPr>
          </w:p>
        </w:tc>
        <w:tc>
          <w:tcPr>
            <w:tcW w:w="567" w:type="dxa"/>
          </w:tcPr>
          <w:p w:rsidR="006969BE" w:rsidRPr="006953B7" w:rsidRDefault="006969BE">
            <w:pPr>
              <w:pStyle w:val="Text"/>
              <w:tabs>
                <w:tab w:val="clear" w:pos="851"/>
              </w:tabs>
              <w:rPr>
                <w:rFonts w:asciiTheme="minorHAnsi" w:hAnsiTheme="minorHAnsi"/>
                <w:sz w:val="22"/>
                <w:szCs w:val="22"/>
              </w:rPr>
            </w:pPr>
          </w:p>
        </w:tc>
        <w:tc>
          <w:tcPr>
            <w:tcW w:w="994" w:type="dxa"/>
          </w:tcPr>
          <w:p w:rsidR="006969BE" w:rsidRPr="006953B7" w:rsidRDefault="006969BE">
            <w:pPr>
              <w:pStyle w:val="Text"/>
              <w:tabs>
                <w:tab w:val="clear" w:pos="851"/>
              </w:tabs>
              <w:spacing w:before="0" w:after="0"/>
              <w:rPr>
                <w:rFonts w:asciiTheme="minorHAnsi" w:hAnsiTheme="minorHAnsi"/>
                <w:sz w:val="22"/>
                <w:szCs w:val="22"/>
              </w:rPr>
            </w:pPr>
          </w:p>
        </w:tc>
      </w:tr>
      <w:tr w:rsidR="006969BE" w:rsidRPr="006953B7" w:rsidTr="00700C6A">
        <w:trPr>
          <w:trHeight w:val="1377"/>
        </w:trPr>
        <w:tc>
          <w:tcPr>
            <w:tcW w:w="534" w:type="dxa"/>
            <w:vMerge/>
            <w:tcBorders>
              <w:bottom w:val="single" w:sz="4" w:space="0" w:color="auto"/>
            </w:tcBorders>
          </w:tcPr>
          <w:p w:rsidR="006969BE" w:rsidRPr="006953B7" w:rsidRDefault="006969BE">
            <w:pPr>
              <w:pStyle w:val="Text"/>
              <w:tabs>
                <w:tab w:val="clear" w:pos="851"/>
              </w:tabs>
              <w:rPr>
                <w:rFonts w:asciiTheme="minorHAnsi" w:hAnsiTheme="minorHAnsi"/>
                <w:sz w:val="22"/>
                <w:szCs w:val="22"/>
              </w:rPr>
            </w:pPr>
          </w:p>
        </w:tc>
        <w:tc>
          <w:tcPr>
            <w:tcW w:w="6377" w:type="dxa"/>
            <w:vMerge/>
            <w:tcBorders>
              <w:bottom w:val="single" w:sz="4" w:space="0" w:color="auto"/>
            </w:tcBorders>
          </w:tcPr>
          <w:p w:rsidR="006969BE" w:rsidRPr="006953B7" w:rsidRDefault="006969BE">
            <w:pPr>
              <w:pStyle w:val="Text"/>
              <w:tabs>
                <w:tab w:val="clear" w:pos="851"/>
              </w:tabs>
              <w:rPr>
                <w:rFonts w:asciiTheme="minorHAnsi" w:hAnsiTheme="minorHAnsi"/>
                <w:sz w:val="22"/>
                <w:szCs w:val="22"/>
              </w:rPr>
            </w:pPr>
          </w:p>
        </w:tc>
        <w:tc>
          <w:tcPr>
            <w:tcW w:w="568" w:type="dxa"/>
            <w:tcBorders>
              <w:bottom w:val="single" w:sz="4" w:space="0" w:color="auto"/>
            </w:tcBorders>
          </w:tcPr>
          <w:p w:rsidR="006969BE" w:rsidRPr="006953B7" w:rsidRDefault="006969BE">
            <w:pPr>
              <w:pStyle w:val="Text"/>
              <w:tabs>
                <w:tab w:val="clear" w:pos="851"/>
              </w:tabs>
              <w:rPr>
                <w:rFonts w:asciiTheme="minorHAnsi" w:hAnsiTheme="minorHAnsi"/>
                <w:sz w:val="22"/>
                <w:szCs w:val="22"/>
              </w:rPr>
            </w:pPr>
          </w:p>
        </w:tc>
        <w:tc>
          <w:tcPr>
            <w:tcW w:w="567" w:type="dxa"/>
            <w:tcBorders>
              <w:bottom w:val="single" w:sz="4" w:space="0" w:color="auto"/>
            </w:tcBorders>
          </w:tcPr>
          <w:p w:rsidR="006969BE" w:rsidRPr="006953B7" w:rsidRDefault="006969BE">
            <w:pPr>
              <w:pStyle w:val="Text"/>
              <w:tabs>
                <w:tab w:val="clear" w:pos="851"/>
              </w:tabs>
              <w:rPr>
                <w:rFonts w:asciiTheme="minorHAnsi" w:hAnsiTheme="minorHAnsi"/>
                <w:sz w:val="22"/>
                <w:szCs w:val="22"/>
              </w:rPr>
            </w:pPr>
          </w:p>
        </w:tc>
        <w:tc>
          <w:tcPr>
            <w:tcW w:w="994" w:type="dxa"/>
            <w:tcBorders>
              <w:bottom w:val="single" w:sz="4" w:space="0" w:color="auto"/>
            </w:tcBorders>
          </w:tcPr>
          <w:p w:rsidR="006969BE" w:rsidRPr="006953B7" w:rsidRDefault="006969BE">
            <w:pPr>
              <w:pStyle w:val="Text"/>
              <w:tabs>
                <w:tab w:val="clear" w:pos="851"/>
              </w:tabs>
              <w:spacing w:before="0" w:after="0"/>
              <w:rPr>
                <w:rFonts w:asciiTheme="minorHAnsi" w:hAnsiTheme="minorHAnsi"/>
                <w:sz w:val="22"/>
                <w:szCs w:val="22"/>
              </w:rPr>
            </w:pPr>
          </w:p>
        </w:tc>
      </w:tr>
      <w:tr w:rsidR="00C35883" w:rsidRPr="006953B7" w:rsidTr="00700C6A">
        <w:tc>
          <w:tcPr>
            <w:tcW w:w="534" w:type="dxa"/>
            <w:tcBorders>
              <w:bottom w:val="single" w:sz="4" w:space="0" w:color="auto"/>
            </w:tcBorders>
          </w:tcPr>
          <w:p w:rsidR="00C35883" w:rsidRPr="006953B7" w:rsidRDefault="00C35883">
            <w:pPr>
              <w:pStyle w:val="Text"/>
              <w:tabs>
                <w:tab w:val="clear" w:pos="851"/>
              </w:tabs>
              <w:rPr>
                <w:rFonts w:asciiTheme="minorHAnsi" w:hAnsiTheme="minorHAnsi"/>
                <w:sz w:val="22"/>
                <w:szCs w:val="22"/>
              </w:rPr>
            </w:pPr>
            <w:r w:rsidRPr="006953B7">
              <w:rPr>
                <w:rFonts w:asciiTheme="minorHAnsi" w:hAnsiTheme="minorHAnsi"/>
                <w:sz w:val="22"/>
                <w:szCs w:val="22"/>
              </w:rPr>
              <w:t>5</w:t>
            </w:r>
          </w:p>
        </w:tc>
        <w:tc>
          <w:tcPr>
            <w:tcW w:w="6377" w:type="dxa"/>
            <w:tcBorders>
              <w:bottom w:val="single" w:sz="4" w:space="0" w:color="auto"/>
            </w:tcBorders>
          </w:tcPr>
          <w:p w:rsidR="00C35883" w:rsidRPr="006953B7" w:rsidRDefault="00C35883">
            <w:pPr>
              <w:pStyle w:val="Text"/>
              <w:tabs>
                <w:tab w:val="clear" w:pos="851"/>
              </w:tabs>
              <w:rPr>
                <w:rFonts w:asciiTheme="minorHAnsi" w:hAnsiTheme="minorHAnsi"/>
                <w:sz w:val="22"/>
                <w:szCs w:val="22"/>
              </w:rPr>
            </w:pPr>
            <w:r w:rsidRPr="006953B7">
              <w:rPr>
                <w:rFonts w:asciiTheme="minorHAnsi" w:hAnsiTheme="minorHAnsi"/>
                <w:sz w:val="22"/>
                <w:szCs w:val="22"/>
              </w:rPr>
              <w:t>Prepared annual financial statements in accordance with section 87(3) of the Education Act 1989?</w:t>
            </w:r>
          </w:p>
        </w:tc>
        <w:tc>
          <w:tcPr>
            <w:tcW w:w="568" w:type="dxa"/>
            <w:tcBorders>
              <w:bottom w:val="single" w:sz="4" w:space="0" w:color="auto"/>
            </w:tcBorders>
          </w:tcPr>
          <w:p w:rsidR="00C35883" w:rsidRPr="006953B7" w:rsidRDefault="00C35883">
            <w:pPr>
              <w:pStyle w:val="Text"/>
              <w:tabs>
                <w:tab w:val="clear" w:pos="851"/>
              </w:tabs>
              <w:rPr>
                <w:rFonts w:asciiTheme="minorHAnsi" w:hAnsiTheme="minorHAnsi"/>
                <w:sz w:val="22"/>
                <w:szCs w:val="22"/>
              </w:rPr>
            </w:pPr>
          </w:p>
        </w:tc>
        <w:tc>
          <w:tcPr>
            <w:tcW w:w="567" w:type="dxa"/>
            <w:tcBorders>
              <w:bottom w:val="single" w:sz="4" w:space="0" w:color="auto"/>
            </w:tcBorders>
          </w:tcPr>
          <w:p w:rsidR="00C35883" w:rsidRPr="006953B7" w:rsidRDefault="00C35883">
            <w:pPr>
              <w:pStyle w:val="Text"/>
              <w:tabs>
                <w:tab w:val="clear" w:pos="851"/>
              </w:tabs>
              <w:rPr>
                <w:rFonts w:asciiTheme="minorHAnsi" w:hAnsiTheme="minorHAnsi"/>
                <w:sz w:val="22"/>
                <w:szCs w:val="22"/>
              </w:rPr>
            </w:pPr>
          </w:p>
        </w:tc>
        <w:tc>
          <w:tcPr>
            <w:tcW w:w="994" w:type="dxa"/>
            <w:tcBorders>
              <w:bottom w:val="single" w:sz="4" w:space="0" w:color="auto"/>
            </w:tcBorders>
          </w:tcPr>
          <w:p w:rsidR="00C35883" w:rsidRPr="006953B7" w:rsidRDefault="00C35883">
            <w:pPr>
              <w:pStyle w:val="Text"/>
              <w:spacing w:before="0" w:after="0"/>
              <w:rPr>
                <w:rFonts w:asciiTheme="minorHAnsi" w:hAnsiTheme="minorHAnsi"/>
                <w:b/>
                <w:sz w:val="22"/>
                <w:szCs w:val="22"/>
              </w:rPr>
            </w:pPr>
          </w:p>
        </w:tc>
      </w:tr>
      <w:tr w:rsidR="006953B7" w:rsidRPr="006953B7" w:rsidTr="008F68A8">
        <w:trPr>
          <w:trHeight w:val="884"/>
        </w:trPr>
        <w:tc>
          <w:tcPr>
            <w:tcW w:w="534" w:type="dxa"/>
            <w:tcBorders>
              <w:top w:val="single" w:sz="4" w:space="0" w:color="auto"/>
              <w:left w:val="nil"/>
              <w:bottom w:val="nil"/>
              <w:right w:val="nil"/>
            </w:tcBorders>
          </w:tcPr>
          <w:p w:rsidR="006953B7" w:rsidRPr="006953B7" w:rsidRDefault="006953B7">
            <w:pPr>
              <w:pStyle w:val="Text"/>
              <w:tabs>
                <w:tab w:val="clear" w:pos="851"/>
              </w:tabs>
              <w:rPr>
                <w:rFonts w:asciiTheme="minorHAnsi" w:hAnsiTheme="minorHAnsi"/>
                <w:sz w:val="22"/>
                <w:szCs w:val="22"/>
              </w:rPr>
            </w:pPr>
          </w:p>
        </w:tc>
        <w:tc>
          <w:tcPr>
            <w:tcW w:w="6377" w:type="dxa"/>
            <w:tcBorders>
              <w:top w:val="single" w:sz="4" w:space="0" w:color="auto"/>
              <w:left w:val="nil"/>
              <w:bottom w:val="nil"/>
              <w:right w:val="nil"/>
            </w:tcBorders>
          </w:tcPr>
          <w:p w:rsidR="006953B7" w:rsidRPr="006953B7" w:rsidRDefault="006953B7">
            <w:pPr>
              <w:pStyle w:val="Text"/>
              <w:tabs>
                <w:tab w:val="clear" w:pos="851"/>
              </w:tabs>
              <w:rPr>
                <w:rFonts w:asciiTheme="minorHAnsi" w:hAnsiTheme="minorHAnsi"/>
                <w:sz w:val="22"/>
                <w:szCs w:val="22"/>
              </w:rPr>
            </w:pPr>
          </w:p>
        </w:tc>
        <w:tc>
          <w:tcPr>
            <w:tcW w:w="568" w:type="dxa"/>
            <w:tcBorders>
              <w:top w:val="single" w:sz="4" w:space="0" w:color="auto"/>
              <w:left w:val="nil"/>
              <w:bottom w:val="nil"/>
              <w:right w:val="nil"/>
            </w:tcBorders>
          </w:tcPr>
          <w:p w:rsidR="006953B7" w:rsidRPr="006953B7" w:rsidRDefault="006953B7">
            <w:pPr>
              <w:pStyle w:val="Text"/>
              <w:tabs>
                <w:tab w:val="clear" w:pos="851"/>
              </w:tabs>
              <w:rPr>
                <w:rFonts w:asciiTheme="minorHAnsi" w:hAnsiTheme="minorHAnsi"/>
                <w:sz w:val="22"/>
                <w:szCs w:val="22"/>
              </w:rPr>
            </w:pPr>
          </w:p>
        </w:tc>
        <w:tc>
          <w:tcPr>
            <w:tcW w:w="567" w:type="dxa"/>
            <w:tcBorders>
              <w:top w:val="single" w:sz="4" w:space="0" w:color="auto"/>
              <w:left w:val="nil"/>
              <w:bottom w:val="nil"/>
              <w:right w:val="nil"/>
            </w:tcBorders>
          </w:tcPr>
          <w:p w:rsidR="006953B7" w:rsidRPr="006953B7" w:rsidRDefault="006953B7">
            <w:pPr>
              <w:pStyle w:val="Text"/>
              <w:tabs>
                <w:tab w:val="clear" w:pos="851"/>
              </w:tabs>
              <w:rPr>
                <w:rFonts w:asciiTheme="minorHAnsi" w:hAnsiTheme="minorHAnsi"/>
                <w:sz w:val="22"/>
                <w:szCs w:val="22"/>
              </w:rPr>
            </w:pPr>
          </w:p>
        </w:tc>
        <w:tc>
          <w:tcPr>
            <w:tcW w:w="994" w:type="dxa"/>
            <w:tcBorders>
              <w:top w:val="single" w:sz="4" w:space="0" w:color="auto"/>
              <w:left w:val="nil"/>
              <w:bottom w:val="nil"/>
              <w:right w:val="nil"/>
            </w:tcBorders>
          </w:tcPr>
          <w:p w:rsidR="006953B7" w:rsidRPr="006953B7" w:rsidRDefault="006953B7">
            <w:pPr>
              <w:pStyle w:val="Text"/>
              <w:spacing w:before="0" w:after="0"/>
              <w:rPr>
                <w:rFonts w:asciiTheme="minorHAnsi" w:hAnsiTheme="minorHAnsi"/>
                <w:b/>
                <w:sz w:val="22"/>
                <w:szCs w:val="22"/>
              </w:rPr>
            </w:pPr>
          </w:p>
        </w:tc>
      </w:tr>
      <w:tr w:rsidR="006953B7" w:rsidRPr="006953B7" w:rsidTr="00700C6A">
        <w:tc>
          <w:tcPr>
            <w:tcW w:w="534" w:type="dxa"/>
            <w:tcBorders>
              <w:top w:val="nil"/>
              <w:left w:val="nil"/>
              <w:bottom w:val="nil"/>
              <w:right w:val="nil"/>
            </w:tcBorders>
          </w:tcPr>
          <w:p w:rsidR="006953B7" w:rsidRPr="006953B7" w:rsidRDefault="006953B7">
            <w:pPr>
              <w:pStyle w:val="Text"/>
              <w:tabs>
                <w:tab w:val="clear" w:pos="851"/>
              </w:tabs>
              <w:rPr>
                <w:rFonts w:asciiTheme="minorHAnsi" w:hAnsiTheme="minorHAnsi"/>
                <w:sz w:val="22"/>
                <w:szCs w:val="22"/>
              </w:rPr>
            </w:pPr>
          </w:p>
        </w:tc>
        <w:tc>
          <w:tcPr>
            <w:tcW w:w="6377" w:type="dxa"/>
            <w:tcBorders>
              <w:top w:val="nil"/>
              <w:left w:val="nil"/>
              <w:bottom w:val="nil"/>
              <w:right w:val="nil"/>
            </w:tcBorders>
          </w:tcPr>
          <w:p w:rsidR="006953B7" w:rsidRPr="006953B7" w:rsidRDefault="006953B7">
            <w:pPr>
              <w:pStyle w:val="Text"/>
              <w:tabs>
                <w:tab w:val="clear" w:pos="851"/>
              </w:tabs>
              <w:rPr>
                <w:rFonts w:asciiTheme="minorHAnsi" w:hAnsiTheme="minorHAnsi"/>
                <w:sz w:val="22"/>
                <w:szCs w:val="22"/>
              </w:rPr>
            </w:pPr>
          </w:p>
        </w:tc>
        <w:tc>
          <w:tcPr>
            <w:tcW w:w="568" w:type="dxa"/>
            <w:tcBorders>
              <w:top w:val="nil"/>
              <w:left w:val="nil"/>
              <w:bottom w:val="nil"/>
              <w:right w:val="nil"/>
            </w:tcBorders>
          </w:tcPr>
          <w:p w:rsidR="006953B7" w:rsidRPr="006953B7" w:rsidRDefault="006953B7">
            <w:pPr>
              <w:pStyle w:val="Text"/>
              <w:tabs>
                <w:tab w:val="clear" w:pos="851"/>
              </w:tabs>
              <w:rPr>
                <w:rFonts w:asciiTheme="minorHAnsi" w:hAnsiTheme="minorHAnsi"/>
                <w:sz w:val="22"/>
                <w:szCs w:val="22"/>
              </w:rPr>
            </w:pPr>
          </w:p>
        </w:tc>
        <w:tc>
          <w:tcPr>
            <w:tcW w:w="567" w:type="dxa"/>
            <w:tcBorders>
              <w:top w:val="nil"/>
              <w:left w:val="nil"/>
              <w:bottom w:val="nil"/>
              <w:right w:val="nil"/>
            </w:tcBorders>
          </w:tcPr>
          <w:p w:rsidR="006953B7" w:rsidRPr="006953B7" w:rsidRDefault="006953B7">
            <w:pPr>
              <w:pStyle w:val="Text"/>
              <w:tabs>
                <w:tab w:val="clear" w:pos="851"/>
              </w:tabs>
              <w:rPr>
                <w:rFonts w:asciiTheme="minorHAnsi" w:hAnsiTheme="minorHAnsi"/>
                <w:sz w:val="22"/>
                <w:szCs w:val="22"/>
              </w:rPr>
            </w:pPr>
          </w:p>
        </w:tc>
        <w:tc>
          <w:tcPr>
            <w:tcW w:w="994" w:type="dxa"/>
            <w:tcBorders>
              <w:top w:val="nil"/>
              <w:left w:val="nil"/>
              <w:bottom w:val="nil"/>
              <w:right w:val="nil"/>
            </w:tcBorders>
          </w:tcPr>
          <w:p w:rsidR="006953B7" w:rsidRPr="006953B7" w:rsidRDefault="006953B7">
            <w:pPr>
              <w:pStyle w:val="Text"/>
              <w:spacing w:before="0" w:after="0"/>
              <w:rPr>
                <w:rFonts w:asciiTheme="minorHAnsi" w:hAnsiTheme="minorHAnsi"/>
                <w:b/>
                <w:sz w:val="22"/>
                <w:szCs w:val="22"/>
              </w:rPr>
            </w:pPr>
          </w:p>
        </w:tc>
      </w:tr>
      <w:tr w:rsidR="006953B7" w:rsidRPr="006953B7" w:rsidTr="008F68A8">
        <w:tc>
          <w:tcPr>
            <w:tcW w:w="534" w:type="dxa"/>
            <w:tcBorders>
              <w:top w:val="single" w:sz="4" w:space="0" w:color="auto"/>
            </w:tcBorders>
          </w:tcPr>
          <w:p w:rsidR="006953B7" w:rsidRPr="006953B7" w:rsidRDefault="006953B7" w:rsidP="006953B7">
            <w:pPr>
              <w:pStyle w:val="Text"/>
              <w:tabs>
                <w:tab w:val="clear" w:pos="851"/>
              </w:tabs>
              <w:rPr>
                <w:rFonts w:asciiTheme="minorHAnsi" w:hAnsiTheme="minorHAnsi"/>
                <w:sz w:val="22"/>
                <w:szCs w:val="22"/>
              </w:rPr>
            </w:pPr>
          </w:p>
        </w:tc>
        <w:tc>
          <w:tcPr>
            <w:tcW w:w="6377" w:type="dxa"/>
            <w:tcBorders>
              <w:top w:val="single" w:sz="4" w:space="0" w:color="auto"/>
              <w:bottom w:val="nil"/>
            </w:tcBorders>
          </w:tcPr>
          <w:p w:rsidR="006953B7" w:rsidRPr="006953B7" w:rsidRDefault="006953B7" w:rsidP="006953B7">
            <w:pPr>
              <w:pStyle w:val="Text"/>
              <w:tabs>
                <w:tab w:val="clear" w:pos="851"/>
              </w:tabs>
              <w:rPr>
                <w:rFonts w:asciiTheme="minorHAnsi" w:hAnsiTheme="minorHAnsi" w:cs="Arial Mäori"/>
                <w:b/>
                <w:sz w:val="22"/>
                <w:szCs w:val="22"/>
              </w:rPr>
            </w:pPr>
            <w:r w:rsidRPr="006953B7">
              <w:rPr>
                <w:rFonts w:asciiTheme="minorHAnsi" w:hAnsiTheme="minorHAnsi"/>
                <w:b/>
                <w:i/>
                <w:sz w:val="22"/>
                <w:szCs w:val="22"/>
              </w:rPr>
              <w:t>Please tick all questions including bullet points or write N/A if not applicable</w:t>
            </w:r>
          </w:p>
        </w:tc>
        <w:tc>
          <w:tcPr>
            <w:tcW w:w="568" w:type="dxa"/>
            <w:tcBorders>
              <w:top w:val="single" w:sz="4" w:space="0" w:color="auto"/>
            </w:tcBorders>
          </w:tcPr>
          <w:p w:rsidR="006953B7" w:rsidRPr="006953B7" w:rsidRDefault="006953B7" w:rsidP="006953B7">
            <w:pPr>
              <w:pStyle w:val="Text"/>
              <w:tabs>
                <w:tab w:val="clear" w:pos="851"/>
              </w:tabs>
              <w:jc w:val="left"/>
              <w:rPr>
                <w:rFonts w:asciiTheme="minorHAnsi" w:hAnsiTheme="minorHAnsi" w:cs="Arial Mäori"/>
                <w:b/>
                <w:sz w:val="22"/>
                <w:szCs w:val="22"/>
              </w:rPr>
            </w:pPr>
            <w:r w:rsidRPr="006953B7">
              <w:rPr>
                <w:rFonts w:asciiTheme="minorHAnsi" w:hAnsiTheme="minorHAnsi" w:cs="Arial Mäori"/>
                <w:b/>
                <w:sz w:val="22"/>
                <w:szCs w:val="22"/>
              </w:rPr>
              <w:t>Yes</w:t>
            </w:r>
          </w:p>
        </w:tc>
        <w:tc>
          <w:tcPr>
            <w:tcW w:w="567" w:type="dxa"/>
            <w:tcBorders>
              <w:top w:val="single" w:sz="4" w:space="0" w:color="auto"/>
            </w:tcBorders>
          </w:tcPr>
          <w:p w:rsidR="006953B7" w:rsidRPr="006953B7" w:rsidRDefault="006953B7" w:rsidP="006953B7">
            <w:pPr>
              <w:pStyle w:val="Text"/>
              <w:tabs>
                <w:tab w:val="clear" w:pos="851"/>
              </w:tabs>
              <w:jc w:val="left"/>
              <w:rPr>
                <w:rFonts w:asciiTheme="minorHAnsi" w:hAnsiTheme="minorHAnsi" w:cs="Arial Mäori"/>
                <w:b/>
                <w:sz w:val="22"/>
                <w:szCs w:val="22"/>
              </w:rPr>
            </w:pPr>
            <w:r w:rsidRPr="006953B7">
              <w:rPr>
                <w:rFonts w:asciiTheme="minorHAnsi" w:hAnsiTheme="minorHAnsi" w:cs="Arial Mäori"/>
                <w:b/>
                <w:sz w:val="22"/>
                <w:szCs w:val="22"/>
              </w:rPr>
              <w:t>No</w:t>
            </w:r>
          </w:p>
        </w:tc>
        <w:tc>
          <w:tcPr>
            <w:tcW w:w="994" w:type="dxa"/>
            <w:tcBorders>
              <w:top w:val="single" w:sz="4" w:space="0" w:color="auto"/>
            </w:tcBorders>
          </w:tcPr>
          <w:p w:rsidR="006953B7" w:rsidRPr="006953B7" w:rsidRDefault="006953B7" w:rsidP="006953B7">
            <w:pPr>
              <w:pStyle w:val="Text"/>
              <w:spacing w:before="120" w:after="0"/>
              <w:jc w:val="left"/>
              <w:rPr>
                <w:rFonts w:asciiTheme="minorHAnsi" w:hAnsiTheme="minorHAnsi" w:cs="Arial Mäori"/>
                <w:b/>
                <w:sz w:val="22"/>
                <w:szCs w:val="22"/>
              </w:rPr>
            </w:pPr>
            <w:r w:rsidRPr="006953B7">
              <w:rPr>
                <w:rFonts w:asciiTheme="minorHAnsi" w:hAnsiTheme="minorHAnsi" w:cs="Arial Mäori"/>
                <w:b/>
                <w:sz w:val="22"/>
                <w:szCs w:val="22"/>
              </w:rPr>
              <w:t>Unsure</w:t>
            </w:r>
          </w:p>
        </w:tc>
      </w:tr>
      <w:tr w:rsidR="00D20651" w:rsidRPr="006953B7" w:rsidTr="00D20651">
        <w:trPr>
          <w:trHeight w:val="960"/>
        </w:trPr>
        <w:tc>
          <w:tcPr>
            <w:tcW w:w="534" w:type="dxa"/>
            <w:vMerge w:val="restart"/>
          </w:tcPr>
          <w:p w:rsidR="00D20651" w:rsidRPr="006953B7" w:rsidRDefault="00D20651">
            <w:pPr>
              <w:pStyle w:val="Text"/>
              <w:tabs>
                <w:tab w:val="clear" w:pos="851"/>
              </w:tabs>
              <w:rPr>
                <w:rFonts w:asciiTheme="minorHAnsi" w:hAnsiTheme="minorHAnsi"/>
                <w:sz w:val="22"/>
                <w:szCs w:val="22"/>
              </w:rPr>
            </w:pPr>
            <w:r w:rsidRPr="006953B7">
              <w:rPr>
                <w:rFonts w:asciiTheme="minorHAnsi" w:hAnsiTheme="minorHAnsi"/>
                <w:sz w:val="22"/>
                <w:szCs w:val="22"/>
              </w:rPr>
              <w:t>6</w:t>
            </w:r>
          </w:p>
        </w:tc>
        <w:tc>
          <w:tcPr>
            <w:tcW w:w="6377" w:type="dxa"/>
            <w:vMerge w:val="restart"/>
          </w:tcPr>
          <w:p w:rsidR="00D20651" w:rsidRPr="006953B7" w:rsidRDefault="00D20651" w:rsidP="00723441">
            <w:pPr>
              <w:pStyle w:val="Text"/>
              <w:numPr>
                <w:ilvl w:val="0"/>
                <w:numId w:val="28"/>
              </w:numPr>
              <w:tabs>
                <w:tab w:val="clear" w:pos="360"/>
                <w:tab w:val="num" w:pos="435"/>
              </w:tabs>
              <w:ind w:left="435" w:hanging="435"/>
              <w:rPr>
                <w:rFonts w:asciiTheme="minorHAnsi" w:hAnsiTheme="minorHAnsi"/>
                <w:sz w:val="22"/>
                <w:szCs w:val="22"/>
              </w:rPr>
            </w:pPr>
            <w:r w:rsidRPr="006953B7">
              <w:rPr>
                <w:rFonts w:asciiTheme="minorHAnsi" w:hAnsiTheme="minorHAnsi"/>
                <w:sz w:val="22"/>
                <w:szCs w:val="22"/>
              </w:rPr>
              <w:t>Prepared its annual report in accordance with section 87 of the Education Act 1989 (which includes the total remuneration paid to school principals employed by the board)?; and</w:t>
            </w:r>
          </w:p>
          <w:p w:rsidR="00D20651" w:rsidRPr="00F83892" w:rsidRDefault="00D20651" w:rsidP="00723441">
            <w:pPr>
              <w:pStyle w:val="Text"/>
              <w:numPr>
                <w:ilvl w:val="0"/>
                <w:numId w:val="28"/>
              </w:numPr>
              <w:tabs>
                <w:tab w:val="clear" w:pos="360"/>
                <w:tab w:val="num" w:pos="435"/>
              </w:tabs>
              <w:spacing w:before="0"/>
              <w:ind w:left="437" w:hanging="437"/>
              <w:rPr>
                <w:rFonts w:asciiTheme="minorHAnsi" w:hAnsiTheme="minorHAnsi"/>
                <w:sz w:val="22"/>
                <w:szCs w:val="22"/>
              </w:rPr>
            </w:pPr>
            <w:r w:rsidRPr="006953B7">
              <w:rPr>
                <w:rFonts w:asciiTheme="minorHAnsi" w:hAnsiTheme="minorHAnsi"/>
                <w:sz w:val="22"/>
                <w:szCs w:val="22"/>
              </w:rPr>
              <w:t xml:space="preserve">Forwarded its annual report to the Secretary of Education?         </w:t>
            </w:r>
            <w:r w:rsidRPr="006953B7">
              <w:rPr>
                <w:rFonts w:asciiTheme="minorHAnsi" w:hAnsiTheme="minorHAnsi"/>
                <w:i/>
                <w:iCs/>
                <w:sz w:val="22"/>
                <w:szCs w:val="22"/>
              </w:rPr>
              <w:t xml:space="preserve"> </w:t>
            </w:r>
            <w:r>
              <w:rPr>
                <w:rFonts w:asciiTheme="minorHAnsi" w:hAnsiTheme="minorHAnsi"/>
                <w:i/>
                <w:iCs/>
                <w:sz w:val="22"/>
                <w:szCs w:val="22"/>
              </w:rPr>
              <w:t xml:space="preserve">[section </w:t>
            </w:r>
            <w:r w:rsidRPr="006953B7">
              <w:rPr>
                <w:rFonts w:asciiTheme="minorHAnsi" w:hAnsiTheme="minorHAnsi"/>
                <w:i/>
                <w:iCs/>
                <w:sz w:val="22"/>
                <w:szCs w:val="22"/>
              </w:rPr>
              <w:t>87 Ed Act 1989].</w:t>
            </w:r>
          </w:p>
          <w:p w:rsidR="00D20651" w:rsidRPr="00147112" w:rsidRDefault="00D20651" w:rsidP="00723441">
            <w:pPr>
              <w:pStyle w:val="Text"/>
              <w:numPr>
                <w:ilvl w:val="0"/>
                <w:numId w:val="28"/>
              </w:numPr>
              <w:tabs>
                <w:tab w:val="clear" w:pos="360"/>
                <w:tab w:val="num" w:pos="435"/>
              </w:tabs>
              <w:spacing w:before="0" w:after="0"/>
              <w:ind w:left="437" w:hanging="437"/>
              <w:rPr>
                <w:rFonts w:asciiTheme="minorHAnsi" w:hAnsiTheme="minorHAnsi"/>
                <w:sz w:val="22"/>
                <w:szCs w:val="22"/>
              </w:rPr>
            </w:pPr>
            <w:r>
              <w:rPr>
                <w:rFonts w:asciiTheme="minorHAnsi" w:hAnsiTheme="minorHAnsi"/>
                <w:iCs/>
                <w:sz w:val="22"/>
                <w:szCs w:val="22"/>
              </w:rPr>
              <w:t>Ensured that the annual report is available to the public on an Internet site maintained by or on behalf of the board?</w:t>
            </w:r>
            <w:r w:rsidRPr="00147112">
              <w:rPr>
                <w:rFonts w:asciiTheme="minorHAnsi" w:hAnsiTheme="minorHAnsi"/>
                <w:iCs/>
                <w:sz w:val="22"/>
                <w:szCs w:val="22"/>
              </w:rPr>
              <w:t xml:space="preserve"> </w:t>
            </w:r>
          </w:p>
          <w:p w:rsidR="00D20651" w:rsidRPr="00147112" w:rsidRDefault="00D20651" w:rsidP="00147112">
            <w:pPr>
              <w:pStyle w:val="Text"/>
              <w:spacing w:before="0"/>
              <w:rPr>
                <w:rFonts w:asciiTheme="minorHAnsi" w:hAnsiTheme="minorHAnsi"/>
                <w:sz w:val="22"/>
                <w:szCs w:val="22"/>
              </w:rPr>
            </w:pPr>
            <w:r>
              <w:rPr>
                <w:rFonts w:asciiTheme="minorHAnsi" w:hAnsiTheme="minorHAnsi"/>
                <w:iCs/>
                <w:sz w:val="22"/>
                <w:szCs w:val="22"/>
              </w:rPr>
              <w:t xml:space="preserve">        </w:t>
            </w:r>
            <w:r w:rsidRPr="00147112">
              <w:rPr>
                <w:rFonts w:asciiTheme="minorHAnsi" w:hAnsiTheme="minorHAnsi"/>
                <w:iCs/>
                <w:sz w:val="22"/>
                <w:szCs w:val="22"/>
              </w:rPr>
              <w:t xml:space="preserve"> </w:t>
            </w:r>
            <w:r>
              <w:rPr>
                <w:rFonts w:asciiTheme="minorHAnsi" w:hAnsiTheme="minorHAnsi"/>
                <w:iCs/>
                <w:sz w:val="22"/>
                <w:szCs w:val="22"/>
              </w:rPr>
              <w:t>[</w:t>
            </w:r>
            <w:r w:rsidRPr="00147112">
              <w:rPr>
                <w:rFonts w:asciiTheme="minorHAnsi" w:hAnsiTheme="minorHAnsi"/>
                <w:i/>
                <w:iCs/>
                <w:sz w:val="22"/>
                <w:szCs w:val="22"/>
              </w:rPr>
              <w:t>section 87AB Ed. Act 1989</w:t>
            </w:r>
            <w:r w:rsidRPr="00147112">
              <w:rPr>
                <w:rFonts w:asciiTheme="minorHAnsi" w:hAnsiTheme="minorHAnsi"/>
                <w:iCs/>
                <w:sz w:val="22"/>
                <w:szCs w:val="22"/>
              </w:rPr>
              <w:t>]</w:t>
            </w:r>
          </w:p>
        </w:tc>
        <w:tc>
          <w:tcPr>
            <w:tcW w:w="568" w:type="dxa"/>
          </w:tcPr>
          <w:p w:rsidR="00D20651" w:rsidRPr="006953B7" w:rsidRDefault="00D20651">
            <w:pPr>
              <w:pStyle w:val="Text"/>
              <w:tabs>
                <w:tab w:val="clear" w:pos="851"/>
              </w:tabs>
              <w:rPr>
                <w:rFonts w:asciiTheme="minorHAnsi" w:hAnsiTheme="minorHAnsi"/>
                <w:sz w:val="22"/>
                <w:szCs w:val="22"/>
              </w:rPr>
            </w:pPr>
          </w:p>
        </w:tc>
        <w:tc>
          <w:tcPr>
            <w:tcW w:w="567" w:type="dxa"/>
          </w:tcPr>
          <w:p w:rsidR="00D20651" w:rsidRPr="006953B7" w:rsidRDefault="00D20651">
            <w:pPr>
              <w:pStyle w:val="Text"/>
              <w:tabs>
                <w:tab w:val="clear" w:pos="851"/>
              </w:tabs>
              <w:rPr>
                <w:rFonts w:asciiTheme="minorHAnsi" w:hAnsiTheme="minorHAnsi"/>
                <w:sz w:val="22"/>
                <w:szCs w:val="22"/>
              </w:rPr>
            </w:pPr>
          </w:p>
        </w:tc>
        <w:tc>
          <w:tcPr>
            <w:tcW w:w="994" w:type="dxa"/>
          </w:tcPr>
          <w:p w:rsidR="00D20651" w:rsidRPr="006953B7" w:rsidRDefault="00D20651">
            <w:pPr>
              <w:pStyle w:val="Text"/>
              <w:tabs>
                <w:tab w:val="clear" w:pos="851"/>
              </w:tabs>
              <w:spacing w:before="0" w:after="0"/>
              <w:rPr>
                <w:rFonts w:asciiTheme="minorHAnsi" w:hAnsiTheme="minorHAnsi"/>
                <w:sz w:val="22"/>
                <w:szCs w:val="22"/>
              </w:rPr>
            </w:pPr>
          </w:p>
        </w:tc>
      </w:tr>
      <w:tr w:rsidR="00D20651" w:rsidRPr="006953B7" w:rsidTr="00D20651">
        <w:trPr>
          <w:trHeight w:val="690"/>
        </w:trPr>
        <w:tc>
          <w:tcPr>
            <w:tcW w:w="534" w:type="dxa"/>
            <w:vMerge/>
          </w:tcPr>
          <w:p w:rsidR="00D20651" w:rsidRPr="006953B7" w:rsidRDefault="00D20651">
            <w:pPr>
              <w:pStyle w:val="Text"/>
              <w:tabs>
                <w:tab w:val="clear" w:pos="851"/>
              </w:tabs>
              <w:rPr>
                <w:rFonts w:asciiTheme="minorHAnsi" w:hAnsiTheme="minorHAnsi"/>
                <w:sz w:val="22"/>
                <w:szCs w:val="22"/>
              </w:rPr>
            </w:pPr>
          </w:p>
        </w:tc>
        <w:tc>
          <w:tcPr>
            <w:tcW w:w="6377" w:type="dxa"/>
            <w:vMerge/>
          </w:tcPr>
          <w:p w:rsidR="00D20651" w:rsidRPr="006953B7" w:rsidRDefault="00D20651" w:rsidP="00723441">
            <w:pPr>
              <w:pStyle w:val="Text"/>
              <w:numPr>
                <w:ilvl w:val="0"/>
                <w:numId w:val="28"/>
              </w:numPr>
              <w:tabs>
                <w:tab w:val="clear" w:pos="360"/>
                <w:tab w:val="num" w:pos="435"/>
              </w:tabs>
              <w:ind w:left="435" w:hanging="435"/>
              <w:rPr>
                <w:rFonts w:asciiTheme="minorHAnsi" w:hAnsiTheme="minorHAnsi"/>
                <w:sz w:val="22"/>
                <w:szCs w:val="22"/>
              </w:rPr>
            </w:pPr>
          </w:p>
        </w:tc>
        <w:tc>
          <w:tcPr>
            <w:tcW w:w="568" w:type="dxa"/>
          </w:tcPr>
          <w:p w:rsidR="00D20651" w:rsidRPr="006953B7" w:rsidRDefault="00D20651">
            <w:pPr>
              <w:pStyle w:val="Text"/>
              <w:tabs>
                <w:tab w:val="clear" w:pos="851"/>
              </w:tabs>
              <w:rPr>
                <w:rFonts w:asciiTheme="minorHAnsi" w:hAnsiTheme="minorHAnsi"/>
                <w:sz w:val="22"/>
                <w:szCs w:val="22"/>
              </w:rPr>
            </w:pPr>
          </w:p>
        </w:tc>
        <w:tc>
          <w:tcPr>
            <w:tcW w:w="567" w:type="dxa"/>
          </w:tcPr>
          <w:p w:rsidR="00D20651" w:rsidRPr="006953B7" w:rsidRDefault="00D20651">
            <w:pPr>
              <w:pStyle w:val="Text"/>
              <w:tabs>
                <w:tab w:val="clear" w:pos="851"/>
              </w:tabs>
              <w:rPr>
                <w:rFonts w:asciiTheme="minorHAnsi" w:hAnsiTheme="minorHAnsi"/>
                <w:sz w:val="22"/>
                <w:szCs w:val="22"/>
              </w:rPr>
            </w:pPr>
          </w:p>
        </w:tc>
        <w:tc>
          <w:tcPr>
            <w:tcW w:w="994" w:type="dxa"/>
          </w:tcPr>
          <w:p w:rsidR="00D20651" w:rsidRPr="006953B7" w:rsidRDefault="00D20651">
            <w:pPr>
              <w:pStyle w:val="Text"/>
              <w:tabs>
                <w:tab w:val="clear" w:pos="851"/>
              </w:tabs>
              <w:spacing w:before="0" w:after="0"/>
              <w:rPr>
                <w:rFonts w:asciiTheme="minorHAnsi" w:hAnsiTheme="minorHAnsi"/>
                <w:sz w:val="22"/>
                <w:szCs w:val="22"/>
              </w:rPr>
            </w:pPr>
          </w:p>
        </w:tc>
      </w:tr>
      <w:tr w:rsidR="00D20651" w:rsidRPr="006953B7" w:rsidTr="006953B7">
        <w:trPr>
          <w:trHeight w:val="1050"/>
        </w:trPr>
        <w:tc>
          <w:tcPr>
            <w:tcW w:w="534" w:type="dxa"/>
            <w:vMerge/>
          </w:tcPr>
          <w:p w:rsidR="00D20651" w:rsidRPr="006953B7" w:rsidRDefault="00D20651">
            <w:pPr>
              <w:pStyle w:val="Text"/>
              <w:tabs>
                <w:tab w:val="clear" w:pos="851"/>
              </w:tabs>
              <w:rPr>
                <w:rFonts w:asciiTheme="minorHAnsi" w:hAnsiTheme="minorHAnsi"/>
                <w:sz w:val="22"/>
                <w:szCs w:val="22"/>
              </w:rPr>
            </w:pPr>
          </w:p>
        </w:tc>
        <w:tc>
          <w:tcPr>
            <w:tcW w:w="6377" w:type="dxa"/>
            <w:vMerge/>
          </w:tcPr>
          <w:p w:rsidR="00D20651" w:rsidRPr="006953B7" w:rsidRDefault="00D20651" w:rsidP="00723441">
            <w:pPr>
              <w:pStyle w:val="Text"/>
              <w:numPr>
                <w:ilvl w:val="0"/>
                <w:numId w:val="28"/>
              </w:numPr>
              <w:tabs>
                <w:tab w:val="clear" w:pos="360"/>
                <w:tab w:val="num" w:pos="435"/>
              </w:tabs>
              <w:ind w:left="435" w:hanging="435"/>
              <w:rPr>
                <w:rFonts w:asciiTheme="minorHAnsi" w:hAnsiTheme="minorHAnsi"/>
                <w:sz w:val="22"/>
                <w:szCs w:val="22"/>
              </w:rPr>
            </w:pPr>
          </w:p>
        </w:tc>
        <w:tc>
          <w:tcPr>
            <w:tcW w:w="568" w:type="dxa"/>
          </w:tcPr>
          <w:p w:rsidR="00D20651" w:rsidRPr="006953B7" w:rsidRDefault="00D20651">
            <w:pPr>
              <w:pStyle w:val="Text"/>
              <w:tabs>
                <w:tab w:val="clear" w:pos="851"/>
              </w:tabs>
              <w:rPr>
                <w:rFonts w:asciiTheme="minorHAnsi" w:hAnsiTheme="minorHAnsi"/>
                <w:sz w:val="22"/>
                <w:szCs w:val="22"/>
              </w:rPr>
            </w:pPr>
          </w:p>
        </w:tc>
        <w:tc>
          <w:tcPr>
            <w:tcW w:w="567" w:type="dxa"/>
          </w:tcPr>
          <w:p w:rsidR="00D20651" w:rsidRPr="006953B7" w:rsidRDefault="00D20651">
            <w:pPr>
              <w:pStyle w:val="Text"/>
              <w:tabs>
                <w:tab w:val="clear" w:pos="851"/>
              </w:tabs>
              <w:rPr>
                <w:rFonts w:asciiTheme="minorHAnsi" w:hAnsiTheme="minorHAnsi"/>
                <w:sz w:val="22"/>
                <w:szCs w:val="22"/>
              </w:rPr>
            </w:pPr>
          </w:p>
        </w:tc>
        <w:tc>
          <w:tcPr>
            <w:tcW w:w="994" w:type="dxa"/>
          </w:tcPr>
          <w:p w:rsidR="00D20651" w:rsidRPr="006953B7" w:rsidRDefault="00D20651">
            <w:pPr>
              <w:pStyle w:val="Text"/>
              <w:tabs>
                <w:tab w:val="clear" w:pos="851"/>
              </w:tabs>
              <w:spacing w:before="0" w:after="0"/>
              <w:rPr>
                <w:rFonts w:asciiTheme="minorHAnsi" w:hAnsiTheme="minorHAnsi"/>
                <w:sz w:val="22"/>
                <w:szCs w:val="22"/>
              </w:rPr>
            </w:pPr>
          </w:p>
        </w:tc>
      </w:tr>
      <w:tr w:rsidR="00C35883" w:rsidRPr="006953B7" w:rsidTr="006953B7">
        <w:tc>
          <w:tcPr>
            <w:tcW w:w="534" w:type="dxa"/>
          </w:tcPr>
          <w:p w:rsidR="00C35883" w:rsidRPr="006953B7" w:rsidRDefault="00C35883">
            <w:pPr>
              <w:pStyle w:val="Text"/>
              <w:tabs>
                <w:tab w:val="clear" w:pos="851"/>
              </w:tabs>
              <w:rPr>
                <w:rFonts w:asciiTheme="minorHAnsi" w:hAnsiTheme="minorHAnsi"/>
                <w:sz w:val="22"/>
                <w:szCs w:val="22"/>
              </w:rPr>
            </w:pPr>
            <w:r w:rsidRPr="006953B7">
              <w:rPr>
                <w:rFonts w:asciiTheme="minorHAnsi" w:hAnsiTheme="minorHAnsi"/>
                <w:sz w:val="22"/>
                <w:szCs w:val="22"/>
              </w:rPr>
              <w:t>7</w:t>
            </w:r>
          </w:p>
        </w:tc>
        <w:tc>
          <w:tcPr>
            <w:tcW w:w="6377" w:type="dxa"/>
          </w:tcPr>
          <w:p w:rsidR="00C35883" w:rsidRPr="006953B7" w:rsidRDefault="00C35883">
            <w:pPr>
              <w:pStyle w:val="Text"/>
              <w:tabs>
                <w:tab w:val="clear" w:pos="851"/>
              </w:tabs>
              <w:rPr>
                <w:rFonts w:asciiTheme="minorHAnsi" w:hAnsiTheme="minorHAnsi"/>
                <w:i/>
                <w:iCs/>
                <w:sz w:val="22"/>
                <w:szCs w:val="22"/>
              </w:rPr>
            </w:pPr>
            <w:r w:rsidRPr="006953B7">
              <w:rPr>
                <w:rFonts w:asciiTheme="minorHAnsi" w:hAnsiTheme="minorHAnsi"/>
                <w:sz w:val="22"/>
                <w:szCs w:val="22"/>
              </w:rPr>
              <w:t xml:space="preserve">Ensured investment </w:t>
            </w:r>
            <w:r w:rsidR="00AE4984">
              <w:rPr>
                <w:rFonts w:asciiTheme="minorHAnsi" w:hAnsiTheme="minorHAnsi"/>
                <w:sz w:val="22"/>
                <w:szCs w:val="22"/>
              </w:rPr>
              <w:t>is in accordance with clause 28, Part3, 6th Schedule to</w:t>
            </w:r>
            <w:r w:rsidRPr="006953B7">
              <w:rPr>
                <w:rFonts w:asciiTheme="minorHAnsi" w:hAnsiTheme="minorHAnsi"/>
                <w:sz w:val="22"/>
                <w:szCs w:val="22"/>
              </w:rPr>
              <w:t xml:space="preserve"> the Education Act 1989 and appropriate provisions of the Crown Entities Act 2004 relating to investments? </w:t>
            </w:r>
            <w:r w:rsidRPr="006953B7">
              <w:rPr>
                <w:rFonts w:asciiTheme="minorHAnsi" w:hAnsiTheme="minorHAnsi"/>
                <w:i/>
                <w:iCs/>
                <w:sz w:val="22"/>
                <w:szCs w:val="22"/>
              </w:rPr>
              <w:t>[ss 160-161, 197 Crown Entities Act 2004].</w:t>
            </w:r>
          </w:p>
        </w:tc>
        <w:tc>
          <w:tcPr>
            <w:tcW w:w="568" w:type="dxa"/>
          </w:tcPr>
          <w:p w:rsidR="00C35883" w:rsidRPr="006953B7" w:rsidRDefault="00C35883">
            <w:pPr>
              <w:pStyle w:val="Text"/>
              <w:tabs>
                <w:tab w:val="clear" w:pos="851"/>
              </w:tabs>
              <w:rPr>
                <w:rFonts w:asciiTheme="minorHAnsi" w:hAnsiTheme="minorHAnsi"/>
                <w:sz w:val="22"/>
                <w:szCs w:val="22"/>
              </w:rPr>
            </w:pPr>
          </w:p>
        </w:tc>
        <w:tc>
          <w:tcPr>
            <w:tcW w:w="567" w:type="dxa"/>
          </w:tcPr>
          <w:p w:rsidR="00C35883" w:rsidRPr="006953B7" w:rsidRDefault="00C35883">
            <w:pPr>
              <w:pStyle w:val="Text"/>
              <w:tabs>
                <w:tab w:val="clear" w:pos="851"/>
              </w:tabs>
              <w:rPr>
                <w:rFonts w:asciiTheme="minorHAnsi" w:hAnsiTheme="minorHAnsi"/>
                <w:sz w:val="22"/>
                <w:szCs w:val="22"/>
              </w:rPr>
            </w:pPr>
          </w:p>
        </w:tc>
        <w:tc>
          <w:tcPr>
            <w:tcW w:w="994" w:type="dxa"/>
          </w:tcPr>
          <w:p w:rsidR="00C35883" w:rsidRPr="006953B7" w:rsidRDefault="00C35883">
            <w:pPr>
              <w:pStyle w:val="Text"/>
              <w:spacing w:before="0" w:after="0"/>
              <w:rPr>
                <w:rFonts w:asciiTheme="minorHAnsi" w:hAnsiTheme="minorHAnsi"/>
                <w:b/>
                <w:sz w:val="22"/>
                <w:szCs w:val="22"/>
              </w:rPr>
            </w:pPr>
          </w:p>
        </w:tc>
      </w:tr>
      <w:tr w:rsidR="00C35883" w:rsidRPr="006953B7" w:rsidTr="006953B7">
        <w:tc>
          <w:tcPr>
            <w:tcW w:w="534" w:type="dxa"/>
          </w:tcPr>
          <w:p w:rsidR="00C35883" w:rsidRPr="006953B7" w:rsidRDefault="00C35883">
            <w:pPr>
              <w:pStyle w:val="Text"/>
              <w:tabs>
                <w:tab w:val="clear" w:pos="851"/>
              </w:tabs>
              <w:rPr>
                <w:rFonts w:asciiTheme="minorHAnsi" w:hAnsiTheme="minorHAnsi"/>
                <w:sz w:val="22"/>
                <w:szCs w:val="22"/>
              </w:rPr>
            </w:pPr>
            <w:r w:rsidRPr="006953B7">
              <w:rPr>
                <w:rFonts w:asciiTheme="minorHAnsi" w:hAnsiTheme="minorHAnsi"/>
                <w:sz w:val="22"/>
                <w:szCs w:val="22"/>
              </w:rPr>
              <w:t>8</w:t>
            </w:r>
          </w:p>
        </w:tc>
        <w:tc>
          <w:tcPr>
            <w:tcW w:w="6377" w:type="dxa"/>
          </w:tcPr>
          <w:p w:rsidR="00C35883" w:rsidRPr="006953B7" w:rsidRDefault="00C35883" w:rsidP="00B80CAC">
            <w:pPr>
              <w:pStyle w:val="Text"/>
              <w:tabs>
                <w:tab w:val="clear" w:pos="851"/>
              </w:tabs>
              <w:jc w:val="left"/>
              <w:rPr>
                <w:rFonts w:asciiTheme="minorHAnsi" w:hAnsiTheme="minorHAnsi"/>
                <w:i/>
                <w:iCs/>
                <w:sz w:val="22"/>
                <w:szCs w:val="22"/>
              </w:rPr>
            </w:pPr>
            <w:r w:rsidRPr="006953B7">
              <w:rPr>
                <w:rFonts w:asciiTheme="minorHAnsi" w:hAnsiTheme="minorHAnsi"/>
                <w:sz w:val="22"/>
                <w:szCs w:val="22"/>
              </w:rPr>
              <w:t xml:space="preserve">Ensured that all financial gifts can be appropriately accounted for and applied to the purpose for which they were given?                              </w:t>
            </w:r>
            <w:r w:rsidR="00B80CAC">
              <w:rPr>
                <w:rFonts w:asciiTheme="minorHAnsi" w:hAnsiTheme="minorHAnsi"/>
                <w:i/>
                <w:iCs/>
                <w:sz w:val="22"/>
                <w:szCs w:val="22"/>
              </w:rPr>
              <w:t>[clause 33, Part3, 6</w:t>
            </w:r>
            <w:r w:rsidR="00B80CAC" w:rsidRPr="00B80CAC">
              <w:rPr>
                <w:rFonts w:asciiTheme="minorHAnsi" w:hAnsiTheme="minorHAnsi"/>
                <w:i/>
                <w:iCs/>
                <w:sz w:val="22"/>
                <w:szCs w:val="22"/>
                <w:vertAlign w:val="superscript"/>
              </w:rPr>
              <w:t>th</w:t>
            </w:r>
            <w:r w:rsidR="00B80CAC">
              <w:rPr>
                <w:rFonts w:asciiTheme="minorHAnsi" w:hAnsiTheme="minorHAnsi"/>
                <w:i/>
                <w:iCs/>
                <w:sz w:val="22"/>
                <w:szCs w:val="22"/>
              </w:rPr>
              <w:t xml:space="preserve"> Schedule</w:t>
            </w:r>
            <w:r w:rsidRPr="006953B7">
              <w:rPr>
                <w:rFonts w:asciiTheme="minorHAnsi" w:hAnsiTheme="minorHAnsi"/>
                <w:i/>
                <w:iCs/>
                <w:sz w:val="22"/>
                <w:szCs w:val="22"/>
              </w:rPr>
              <w:t xml:space="preserve"> Ed Act 1989; s 16</w:t>
            </w:r>
            <w:r w:rsidR="00B80CAC">
              <w:rPr>
                <w:rFonts w:asciiTheme="minorHAnsi" w:hAnsiTheme="minorHAnsi"/>
                <w:i/>
                <w:iCs/>
                <w:sz w:val="22"/>
                <w:szCs w:val="22"/>
              </w:rPr>
              <w:t>7</w:t>
            </w:r>
            <w:r w:rsidRPr="006953B7">
              <w:rPr>
                <w:rFonts w:asciiTheme="minorHAnsi" w:hAnsiTheme="minorHAnsi"/>
                <w:i/>
                <w:iCs/>
                <w:sz w:val="22"/>
                <w:szCs w:val="22"/>
              </w:rPr>
              <w:t xml:space="preserve"> Crown Entities Act].</w:t>
            </w:r>
          </w:p>
        </w:tc>
        <w:tc>
          <w:tcPr>
            <w:tcW w:w="568" w:type="dxa"/>
          </w:tcPr>
          <w:p w:rsidR="00C35883" w:rsidRPr="006953B7" w:rsidRDefault="00C35883">
            <w:pPr>
              <w:pStyle w:val="Text"/>
              <w:tabs>
                <w:tab w:val="clear" w:pos="851"/>
              </w:tabs>
              <w:rPr>
                <w:rFonts w:asciiTheme="minorHAnsi" w:hAnsiTheme="minorHAnsi"/>
                <w:sz w:val="22"/>
                <w:szCs w:val="22"/>
              </w:rPr>
            </w:pPr>
          </w:p>
        </w:tc>
        <w:tc>
          <w:tcPr>
            <w:tcW w:w="567" w:type="dxa"/>
          </w:tcPr>
          <w:p w:rsidR="00C35883" w:rsidRPr="006953B7" w:rsidRDefault="00C35883">
            <w:pPr>
              <w:pStyle w:val="Text"/>
              <w:tabs>
                <w:tab w:val="clear" w:pos="851"/>
              </w:tabs>
              <w:rPr>
                <w:rFonts w:asciiTheme="minorHAnsi" w:hAnsiTheme="minorHAnsi"/>
                <w:sz w:val="22"/>
                <w:szCs w:val="22"/>
              </w:rPr>
            </w:pPr>
          </w:p>
        </w:tc>
        <w:tc>
          <w:tcPr>
            <w:tcW w:w="994" w:type="dxa"/>
          </w:tcPr>
          <w:p w:rsidR="00C35883" w:rsidRPr="006953B7" w:rsidRDefault="00C35883">
            <w:pPr>
              <w:pStyle w:val="Text"/>
              <w:spacing w:before="0" w:after="0"/>
              <w:rPr>
                <w:rFonts w:asciiTheme="minorHAnsi" w:hAnsiTheme="minorHAnsi"/>
                <w:b/>
                <w:sz w:val="22"/>
                <w:szCs w:val="22"/>
              </w:rPr>
            </w:pPr>
          </w:p>
        </w:tc>
      </w:tr>
      <w:tr w:rsidR="00C35883" w:rsidRPr="006953B7" w:rsidTr="006953B7">
        <w:tc>
          <w:tcPr>
            <w:tcW w:w="534" w:type="dxa"/>
          </w:tcPr>
          <w:p w:rsidR="00C35883" w:rsidRPr="006953B7" w:rsidRDefault="00C35883">
            <w:pPr>
              <w:pStyle w:val="Text"/>
              <w:tabs>
                <w:tab w:val="clear" w:pos="851"/>
              </w:tabs>
              <w:rPr>
                <w:rFonts w:asciiTheme="minorHAnsi" w:hAnsiTheme="minorHAnsi"/>
                <w:sz w:val="22"/>
                <w:szCs w:val="22"/>
              </w:rPr>
            </w:pPr>
            <w:r w:rsidRPr="006953B7">
              <w:rPr>
                <w:rFonts w:asciiTheme="minorHAnsi" w:hAnsiTheme="minorHAnsi"/>
                <w:sz w:val="22"/>
                <w:szCs w:val="22"/>
              </w:rPr>
              <w:t>9</w:t>
            </w:r>
          </w:p>
        </w:tc>
        <w:tc>
          <w:tcPr>
            <w:tcW w:w="6377" w:type="dxa"/>
          </w:tcPr>
          <w:p w:rsidR="00C35883" w:rsidRPr="006953B7" w:rsidRDefault="00C35883" w:rsidP="00B80CAC">
            <w:pPr>
              <w:pStyle w:val="Text"/>
              <w:tabs>
                <w:tab w:val="clear" w:pos="851"/>
              </w:tabs>
              <w:rPr>
                <w:rFonts w:asciiTheme="minorHAnsi" w:hAnsiTheme="minorHAnsi"/>
                <w:i/>
                <w:iCs/>
                <w:sz w:val="22"/>
                <w:szCs w:val="22"/>
              </w:rPr>
            </w:pPr>
            <w:r w:rsidRPr="006953B7">
              <w:rPr>
                <w:rFonts w:asciiTheme="minorHAnsi" w:hAnsiTheme="minorHAnsi"/>
                <w:sz w:val="22"/>
                <w:szCs w:val="22"/>
              </w:rPr>
              <w:t>Ensured that</w:t>
            </w:r>
            <w:r w:rsidR="00B80CAC">
              <w:rPr>
                <w:rFonts w:asciiTheme="minorHAnsi" w:hAnsiTheme="minorHAnsi"/>
                <w:sz w:val="22"/>
                <w:szCs w:val="22"/>
              </w:rPr>
              <w:t xml:space="preserve"> it has complied with clause 29, Part 3, Sixth Schedule to</w:t>
            </w:r>
            <w:r w:rsidRPr="006953B7">
              <w:rPr>
                <w:rFonts w:asciiTheme="minorHAnsi" w:hAnsiTheme="minorHAnsi"/>
                <w:sz w:val="22"/>
                <w:szCs w:val="22"/>
              </w:rPr>
              <w:t xml:space="preserve"> the Education Act 1989, and appropriate provisions of the Crown Entities Act 2004 relating to borrowing? </w:t>
            </w:r>
            <w:r w:rsidRPr="006953B7">
              <w:rPr>
                <w:rFonts w:asciiTheme="minorHAnsi" w:hAnsiTheme="minorHAnsi"/>
                <w:i/>
                <w:iCs/>
                <w:sz w:val="22"/>
                <w:szCs w:val="22"/>
              </w:rPr>
              <w:t>[s 160</w:t>
            </w:r>
            <w:r w:rsidR="00B80CAC">
              <w:rPr>
                <w:rFonts w:asciiTheme="minorHAnsi" w:hAnsiTheme="minorHAnsi"/>
                <w:i/>
                <w:iCs/>
                <w:sz w:val="22"/>
                <w:szCs w:val="22"/>
              </w:rPr>
              <w:t>/162</w:t>
            </w:r>
            <w:r w:rsidRPr="006953B7">
              <w:rPr>
                <w:rFonts w:asciiTheme="minorHAnsi" w:hAnsiTheme="minorHAnsi"/>
                <w:i/>
                <w:iCs/>
                <w:sz w:val="22"/>
                <w:szCs w:val="22"/>
              </w:rPr>
              <w:t xml:space="preserve"> Crown Entities Act 2004; Regs 11, 12 Crown Entities (Financial Powers) Regulations 2005].</w:t>
            </w:r>
          </w:p>
        </w:tc>
        <w:tc>
          <w:tcPr>
            <w:tcW w:w="568" w:type="dxa"/>
          </w:tcPr>
          <w:p w:rsidR="00C35883" w:rsidRPr="006953B7" w:rsidRDefault="00C35883">
            <w:pPr>
              <w:pStyle w:val="Text"/>
              <w:tabs>
                <w:tab w:val="clear" w:pos="851"/>
              </w:tabs>
              <w:rPr>
                <w:rFonts w:asciiTheme="minorHAnsi" w:hAnsiTheme="minorHAnsi"/>
                <w:sz w:val="22"/>
                <w:szCs w:val="22"/>
              </w:rPr>
            </w:pPr>
          </w:p>
        </w:tc>
        <w:tc>
          <w:tcPr>
            <w:tcW w:w="567" w:type="dxa"/>
          </w:tcPr>
          <w:p w:rsidR="00C35883" w:rsidRPr="006953B7" w:rsidRDefault="00C35883">
            <w:pPr>
              <w:pStyle w:val="Text"/>
              <w:tabs>
                <w:tab w:val="clear" w:pos="851"/>
              </w:tabs>
              <w:rPr>
                <w:rFonts w:asciiTheme="minorHAnsi" w:hAnsiTheme="minorHAnsi"/>
                <w:sz w:val="22"/>
                <w:szCs w:val="22"/>
              </w:rPr>
            </w:pPr>
          </w:p>
        </w:tc>
        <w:tc>
          <w:tcPr>
            <w:tcW w:w="994" w:type="dxa"/>
          </w:tcPr>
          <w:p w:rsidR="00C35883" w:rsidRPr="006953B7" w:rsidRDefault="00C35883">
            <w:pPr>
              <w:pStyle w:val="Text"/>
              <w:tabs>
                <w:tab w:val="clear" w:pos="851"/>
              </w:tabs>
              <w:spacing w:before="0" w:after="0"/>
              <w:rPr>
                <w:rFonts w:asciiTheme="minorHAnsi" w:hAnsiTheme="minorHAnsi"/>
                <w:sz w:val="22"/>
                <w:szCs w:val="22"/>
              </w:rPr>
            </w:pPr>
          </w:p>
        </w:tc>
      </w:tr>
      <w:tr w:rsidR="00C35883" w:rsidRPr="006953B7" w:rsidTr="006953B7">
        <w:tc>
          <w:tcPr>
            <w:tcW w:w="534" w:type="dxa"/>
          </w:tcPr>
          <w:p w:rsidR="00C35883" w:rsidRPr="006953B7" w:rsidRDefault="00C35883">
            <w:pPr>
              <w:pStyle w:val="Text"/>
              <w:tabs>
                <w:tab w:val="clear" w:pos="851"/>
              </w:tabs>
              <w:rPr>
                <w:rFonts w:asciiTheme="minorHAnsi" w:hAnsiTheme="minorHAnsi"/>
                <w:sz w:val="22"/>
                <w:szCs w:val="22"/>
              </w:rPr>
            </w:pPr>
            <w:r w:rsidRPr="006953B7">
              <w:rPr>
                <w:rFonts w:asciiTheme="minorHAnsi" w:hAnsiTheme="minorHAnsi"/>
                <w:sz w:val="22"/>
                <w:szCs w:val="22"/>
              </w:rPr>
              <w:t>10</w:t>
            </w:r>
          </w:p>
        </w:tc>
        <w:tc>
          <w:tcPr>
            <w:tcW w:w="6377" w:type="dxa"/>
          </w:tcPr>
          <w:p w:rsidR="00C35883" w:rsidRPr="006953B7" w:rsidRDefault="00C35883">
            <w:pPr>
              <w:pStyle w:val="Text"/>
              <w:tabs>
                <w:tab w:val="clear" w:pos="851"/>
              </w:tabs>
              <w:rPr>
                <w:rFonts w:asciiTheme="minorHAnsi" w:hAnsiTheme="minorHAnsi"/>
                <w:i/>
                <w:iCs/>
                <w:sz w:val="22"/>
                <w:szCs w:val="22"/>
              </w:rPr>
            </w:pPr>
            <w:r w:rsidRPr="006953B7">
              <w:rPr>
                <w:rFonts w:asciiTheme="minorHAnsi" w:hAnsiTheme="minorHAnsi"/>
                <w:sz w:val="22"/>
                <w:szCs w:val="22"/>
              </w:rPr>
              <w:t xml:space="preserve">Ensured that TFEA funding is used to promote student achievement? </w:t>
            </w:r>
            <w:r w:rsidRPr="006953B7">
              <w:rPr>
                <w:rFonts w:asciiTheme="minorHAnsi" w:hAnsiTheme="minorHAnsi"/>
                <w:i/>
                <w:iCs/>
                <w:sz w:val="22"/>
                <w:szCs w:val="22"/>
              </w:rPr>
              <w:t>[Operational Funding: MOE Handbook].</w:t>
            </w:r>
          </w:p>
        </w:tc>
        <w:tc>
          <w:tcPr>
            <w:tcW w:w="568" w:type="dxa"/>
          </w:tcPr>
          <w:p w:rsidR="00C35883" w:rsidRPr="006953B7" w:rsidRDefault="00C35883">
            <w:pPr>
              <w:pStyle w:val="Text"/>
              <w:tabs>
                <w:tab w:val="clear" w:pos="851"/>
              </w:tabs>
              <w:rPr>
                <w:rFonts w:asciiTheme="minorHAnsi" w:hAnsiTheme="minorHAnsi"/>
                <w:sz w:val="22"/>
                <w:szCs w:val="22"/>
              </w:rPr>
            </w:pPr>
          </w:p>
        </w:tc>
        <w:tc>
          <w:tcPr>
            <w:tcW w:w="567" w:type="dxa"/>
          </w:tcPr>
          <w:p w:rsidR="00C35883" w:rsidRPr="006953B7" w:rsidRDefault="00C35883">
            <w:pPr>
              <w:pStyle w:val="Text"/>
              <w:tabs>
                <w:tab w:val="clear" w:pos="851"/>
              </w:tabs>
              <w:rPr>
                <w:rFonts w:asciiTheme="minorHAnsi" w:hAnsiTheme="minorHAnsi"/>
                <w:b/>
                <w:sz w:val="22"/>
                <w:szCs w:val="22"/>
              </w:rPr>
            </w:pPr>
          </w:p>
        </w:tc>
        <w:tc>
          <w:tcPr>
            <w:tcW w:w="994" w:type="dxa"/>
          </w:tcPr>
          <w:p w:rsidR="00C35883" w:rsidRPr="006953B7" w:rsidRDefault="00C35883">
            <w:pPr>
              <w:pStyle w:val="Text"/>
              <w:tabs>
                <w:tab w:val="clear" w:pos="851"/>
              </w:tabs>
              <w:spacing w:before="0" w:after="0"/>
              <w:rPr>
                <w:rFonts w:asciiTheme="minorHAnsi" w:hAnsiTheme="minorHAnsi"/>
                <w:sz w:val="22"/>
                <w:szCs w:val="22"/>
              </w:rPr>
            </w:pPr>
          </w:p>
        </w:tc>
      </w:tr>
      <w:tr w:rsidR="00C35883" w:rsidRPr="006953B7" w:rsidTr="006953B7">
        <w:tc>
          <w:tcPr>
            <w:tcW w:w="534" w:type="dxa"/>
          </w:tcPr>
          <w:p w:rsidR="00C35883" w:rsidRPr="006953B7" w:rsidRDefault="00C35883">
            <w:pPr>
              <w:pStyle w:val="Text"/>
              <w:tabs>
                <w:tab w:val="clear" w:pos="851"/>
              </w:tabs>
              <w:rPr>
                <w:rFonts w:asciiTheme="minorHAnsi" w:hAnsiTheme="minorHAnsi"/>
                <w:sz w:val="22"/>
                <w:szCs w:val="22"/>
              </w:rPr>
            </w:pPr>
            <w:r w:rsidRPr="006953B7">
              <w:rPr>
                <w:rFonts w:asciiTheme="minorHAnsi" w:hAnsiTheme="minorHAnsi"/>
                <w:sz w:val="22"/>
                <w:szCs w:val="22"/>
              </w:rPr>
              <w:t>11</w:t>
            </w:r>
          </w:p>
        </w:tc>
        <w:tc>
          <w:tcPr>
            <w:tcW w:w="6377" w:type="dxa"/>
          </w:tcPr>
          <w:p w:rsidR="00C35883" w:rsidRPr="006953B7" w:rsidRDefault="00C35883">
            <w:pPr>
              <w:pStyle w:val="Text"/>
              <w:tabs>
                <w:tab w:val="clear" w:pos="851"/>
              </w:tabs>
              <w:jc w:val="left"/>
              <w:rPr>
                <w:rFonts w:asciiTheme="minorHAnsi" w:hAnsiTheme="minorHAnsi"/>
                <w:sz w:val="22"/>
                <w:szCs w:val="22"/>
              </w:rPr>
            </w:pPr>
            <w:r w:rsidRPr="006953B7">
              <w:rPr>
                <w:rFonts w:asciiTheme="minorHAnsi" w:hAnsiTheme="minorHAnsi"/>
                <w:sz w:val="22"/>
                <w:szCs w:val="22"/>
              </w:rPr>
              <w:t xml:space="preserve">Ensured that SEG funding is used to benefit students with moderate special learning and behavioural needs?                              </w:t>
            </w:r>
            <w:r w:rsidRPr="006953B7">
              <w:rPr>
                <w:rFonts w:asciiTheme="minorHAnsi" w:hAnsiTheme="minorHAnsi"/>
                <w:i/>
                <w:iCs/>
                <w:sz w:val="22"/>
                <w:szCs w:val="22"/>
              </w:rPr>
              <w:t>[Operational Funding: MOE Handbook].</w:t>
            </w:r>
          </w:p>
        </w:tc>
        <w:tc>
          <w:tcPr>
            <w:tcW w:w="568" w:type="dxa"/>
          </w:tcPr>
          <w:p w:rsidR="00C35883" w:rsidRPr="006953B7" w:rsidRDefault="00C35883">
            <w:pPr>
              <w:pStyle w:val="Text"/>
              <w:tabs>
                <w:tab w:val="clear" w:pos="851"/>
              </w:tabs>
              <w:rPr>
                <w:rFonts w:asciiTheme="minorHAnsi" w:hAnsiTheme="minorHAnsi"/>
                <w:sz w:val="22"/>
                <w:szCs w:val="22"/>
              </w:rPr>
            </w:pPr>
          </w:p>
        </w:tc>
        <w:tc>
          <w:tcPr>
            <w:tcW w:w="567" w:type="dxa"/>
          </w:tcPr>
          <w:p w:rsidR="00C35883" w:rsidRPr="006953B7" w:rsidRDefault="00C35883">
            <w:pPr>
              <w:pStyle w:val="Text"/>
              <w:tabs>
                <w:tab w:val="clear" w:pos="851"/>
              </w:tabs>
              <w:rPr>
                <w:rFonts w:asciiTheme="minorHAnsi" w:hAnsiTheme="minorHAnsi"/>
                <w:b/>
                <w:sz w:val="22"/>
                <w:szCs w:val="22"/>
              </w:rPr>
            </w:pPr>
          </w:p>
        </w:tc>
        <w:tc>
          <w:tcPr>
            <w:tcW w:w="994" w:type="dxa"/>
          </w:tcPr>
          <w:p w:rsidR="00C35883" w:rsidRPr="006953B7" w:rsidRDefault="00C35883">
            <w:pPr>
              <w:pStyle w:val="Text"/>
              <w:tabs>
                <w:tab w:val="clear" w:pos="851"/>
              </w:tabs>
              <w:spacing w:before="0" w:after="0"/>
              <w:rPr>
                <w:rFonts w:asciiTheme="minorHAnsi" w:hAnsiTheme="minorHAnsi"/>
                <w:sz w:val="22"/>
                <w:szCs w:val="22"/>
              </w:rPr>
            </w:pPr>
          </w:p>
        </w:tc>
      </w:tr>
      <w:tr w:rsidR="00C35883" w:rsidRPr="006953B7" w:rsidTr="006953B7">
        <w:trPr>
          <w:trHeight w:val="949"/>
        </w:trPr>
        <w:tc>
          <w:tcPr>
            <w:tcW w:w="534" w:type="dxa"/>
          </w:tcPr>
          <w:p w:rsidR="00C35883" w:rsidRPr="006953B7" w:rsidRDefault="00C35883">
            <w:pPr>
              <w:pStyle w:val="Text"/>
              <w:tabs>
                <w:tab w:val="clear" w:pos="851"/>
              </w:tabs>
              <w:rPr>
                <w:rFonts w:asciiTheme="minorHAnsi" w:hAnsiTheme="minorHAnsi"/>
                <w:sz w:val="22"/>
                <w:szCs w:val="22"/>
              </w:rPr>
            </w:pPr>
            <w:r w:rsidRPr="006953B7">
              <w:rPr>
                <w:rFonts w:asciiTheme="minorHAnsi" w:hAnsiTheme="minorHAnsi"/>
                <w:sz w:val="22"/>
                <w:szCs w:val="22"/>
              </w:rPr>
              <w:t>12</w:t>
            </w:r>
          </w:p>
        </w:tc>
        <w:tc>
          <w:tcPr>
            <w:tcW w:w="6377" w:type="dxa"/>
          </w:tcPr>
          <w:p w:rsidR="00C35883" w:rsidRPr="006953B7" w:rsidRDefault="00C35883">
            <w:pPr>
              <w:pStyle w:val="Text"/>
              <w:tabs>
                <w:tab w:val="clear" w:pos="851"/>
              </w:tabs>
              <w:rPr>
                <w:rFonts w:asciiTheme="minorHAnsi" w:hAnsiTheme="minorHAnsi"/>
                <w:sz w:val="22"/>
                <w:szCs w:val="22"/>
                <w:lang w:val="en-NZ"/>
              </w:rPr>
            </w:pPr>
            <w:r w:rsidRPr="006953B7">
              <w:rPr>
                <w:rFonts w:asciiTheme="minorHAnsi" w:hAnsiTheme="minorHAnsi"/>
                <w:sz w:val="22"/>
                <w:szCs w:val="22"/>
              </w:rPr>
              <w:t xml:space="preserve">Ensured that funding and staffing generated by ORRS students is used for the benefit of those students? </w:t>
            </w:r>
            <w:r w:rsidRPr="006953B7">
              <w:rPr>
                <w:rFonts w:asciiTheme="minorHAnsi" w:hAnsiTheme="minorHAnsi"/>
                <w:i/>
                <w:sz w:val="22"/>
                <w:szCs w:val="22"/>
              </w:rPr>
              <w:t>[Write N/A if not applicable]</w:t>
            </w:r>
            <w:r w:rsidRPr="006953B7">
              <w:rPr>
                <w:rFonts w:asciiTheme="minorHAnsi" w:hAnsiTheme="minorHAnsi"/>
                <w:i/>
                <w:iCs/>
                <w:sz w:val="22"/>
                <w:szCs w:val="22"/>
              </w:rPr>
              <w:t xml:space="preserve"> [Operational Funding: MOE Handbook].</w:t>
            </w:r>
          </w:p>
        </w:tc>
        <w:tc>
          <w:tcPr>
            <w:tcW w:w="568" w:type="dxa"/>
          </w:tcPr>
          <w:p w:rsidR="00C35883" w:rsidRPr="006953B7" w:rsidRDefault="00C35883">
            <w:pPr>
              <w:pStyle w:val="Text"/>
              <w:tabs>
                <w:tab w:val="clear" w:pos="851"/>
              </w:tabs>
              <w:rPr>
                <w:rFonts w:asciiTheme="minorHAnsi" w:hAnsiTheme="minorHAnsi"/>
                <w:sz w:val="22"/>
                <w:szCs w:val="22"/>
              </w:rPr>
            </w:pPr>
          </w:p>
        </w:tc>
        <w:tc>
          <w:tcPr>
            <w:tcW w:w="567" w:type="dxa"/>
          </w:tcPr>
          <w:p w:rsidR="00C35883" w:rsidRPr="006953B7" w:rsidRDefault="00C35883">
            <w:pPr>
              <w:pStyle w:val="Text"/>
              <w:tabs>
                <w:tab w:val="clear" w:pos="851"/>
              </w:tabs>
              <w:rPr>
                <w:rFonts w:asciiTheme="minorHAnsi" w:hAnsiTheme="minorHAnsi"/>
                <w:b/>
                <w:sz w:val="22"/>
                <w:szCs w:val="22"/>
              </w:rPr>
            </w:pPr>
          </w:p>
        </w:tc>
        <w:tc>
          <w:tcPr>
            <w:tcW w:w="994" w:type="dxa"/>
          </w:tcPr>
          <w:p w:rsidR="00C35883" w:rsidRPr="006953B7" w:rsidRDefault="00C35883">
            <w:pPr>
              <w:pStyle w:val="Text"/>
              <w:tabs>
                <w:tab w:val="clear" w:pos="851"/>
              </w:tabs>
              <w:spacing w:before="0" w:after="0"/>
              <w:rPr>
                <w:rFonts w:asciiTheme="minorHAnsi" w:hAnsiTheme="minorHAnsi"/>
                <w:sz w:val="22"/>
                <w:szCs w:val="22"/>
              </w:rPr>
            </w:pPr>
          </w:p>
        </w:tc>
      </w:tr>
    </w:tbl>
    <w:p w:rsidR="00C35883" w:rsidRDefault="00C35883">
      <w:pPr>
        <w:rPr>
          <w:rFonts w:ascii="Arial Mäori" w:hAnsi="Arial Mäori"/>
          <w:i/>
          <w:sz w:val="26"/>
        </w:rPr>
      </w:pPr>
    </w:p>
    <w:p w:rsidR="00C35883" w:rsidRDefault="00296D31">
      <w:pPr>
        <w:rPr>
          <w:rFonts w:ascii="Arial Mäori" w:hAnsi="Arial Mäori"/>
          <w:i/>
          <w:sz w:val="26"/>
        </w:rPr>
      </w:pPr>
      <w:r>
        <w:rPr>
          <w:rFonts w:ascii="Arial Mäori" w:hAnsi="Arial Mäori"/>
          <w:i/>
          <w:sz w:val="26"/>
        </w:rPr>
        <w:br w:type="page"/>
      </w:r>
      <w:r w:rsidR="00C35883">
        <w:rPr>
          <w:rFonts w:ascii="Arial Mäori" w:hAnsi="Arial Mäori"/>
          <w:i/>
          <w:sz w:val="26"/>
        </w:rPr>
        <w:t>Is there any further information you would like to provide in relation to Section 5 – Finance?</w:t>
      </w:r>
    </w:p>
    <w:p w:rsidR="00C35883" w:rsidRDefault="00C35883">
      <w:pPr>
        <w:pStyle w:val="Header"/>
        <w:tabs>
          <w:tab w:val="clear" w:pos="4153"/>
          <w:tab w:val="clear" w:pos="8306"/>
        </w:tabs>
      </w:pPr>
    </w:p>
    <w:p w:rsidR="00C35883" w:rsidRDefault="00C35883">
      <w:pPr>
        <w:spacing w:line="480" w:lineRule="auto"/>
      </w:pPr>
      <w:r>
        <w:t>………………………………………………………………………………………………………………………………………………………………………………………………</w:t>
      </w:r>
    </w:p>
    <w:p w:rsidR="00C35883" w:rsidRDefault="00C35883">
      <w:pPr>
        <w:spacing w:line="480" w:lineRule="auto"/>
      </w:pPr>
      <w:r>
        <w:t>………………………………………………………………………………………………………………………………………………………………………………………………</w:t>
      </w:r>
    </w:p>
    <w:p w:rsidR="00C35883" w:rsidRDefault="00C35883">
      <w:pPr>
        <w:spacing w:line="480" w:lineRule="auto"/>
      </w:pPr>
      <w:r>
        <w:t>………………………………………………………………………………………………………………………………………………………………………………………………</w:t>
      </w:r>
    </w:p>
    <w:p w:rsidR="00C35883" w:rsidRDefault="00C35883">
      <w:pPr>
        <w:spacing w:line="480" w:lineRule="auto"/>
      </w:pPr>
      <w:r>
        <w:t>………………………………………………………………………………………………………………………………………………………………………………………………………………………………………………………………………………………………</w:t>
      </w:r>
    </w:p>
    <w:p w:rsidR="00C35883" w:rsidRDefault="00C35883" w:rsidP="006413E8">
      <w:pPr>
        <w:spacing w:line="480" w:lineRule="auto"/>
      </w:pPr>
      <w:r>
        <w:t>………………………………………………………………………………………………</w:t>
      </w:r>
    </w:p>
    <w:p w:rsidR="00296D31" w:rsidRDefault="00296D31" w:rsidP="006413E8">
      <w:pPr>
        <w:spacing w:line="480" w:lineRule="auto"/>
      </w:pPr>
      <w:r>
        <w:t>………………………………………………………………………………………………………………………………………………………………………………………………………………………………………………………………………………………………………………………………………………………………………………………………………………………………………………………………………………………………………………………………………………………………………………………………………………………………………………………………………………………………………………………………………………………………………………………………………………………………………………………………………………………………………………………………………………………………………………………………………………………………………………………………………………………………………………………………………………………………………………………………………………………………………………………………………………………………</w:t>
      </w:r>
    </w:p>
    <w:p w:rsidR="00C35883" w:rsidRDefault="00296D31">
      <w:pPr>
        <w:spacing w:line="480" w:lineRule="auto"/>
        <w:rPr>
          <w:rFonts w:ascii="Arial Mäori" w:hAnsi="Arial Mäori"/>
          <w:b/>
        </w:rPr>
      </w:pPr>
      <w:r>
        <w:br w:type="page"/>
      </w:r>
      <w:r w:rsidR="00C35883">
        <w:rPr>
          <w:rFonts w:ascii="Arial Mäori" w:hAnsi="Arial Mäori"/>
          <w:b/>
        </w:rPr>
        <w:t>What does ERO want to know?</w:t>
      </w:r>
    </w:p>
    <w:p w:rsidR="00C35883" w:rsidRDefault="00C35883">
      <w:pPr>
        <w:tabs>
          <w:tab w:val="left" w:pos="3402"/>
        </w:tabs>
      </w:pPr>
      <w:r>
        <w:t>ERO wants to know that the boar</w:t>
      </w:r>
      <w:r w:rsidR="00124DCB">
        <w:t>d has policies/procedures and practices</w:t>
      </w:r>
      <w:r>
        <w:t xml:space="preserve"> to provide a safe and healthy learning environment.</w:t>
      </w:r>
    </w:p>
    <w:p w:rsidR="00C35883" w:rsidRDefault="00C35883">
      <w:pPr>
        <w:tabs>
          <w:tab w:val="left" w:pos="3402"/>
        </w:tabs>
        <w:rPr>
          <w:b/>
        </w:rPr>
      </w:pPr>
    </w:p>
    <w:p w:rsidR="00C35883" w:rsidRDefault="00C35883">
      <w:pPr>
        <w:pStyle w:val="Text"/>
        <w:pBdr>
          <w:top w:val="single" w:sz="4" w:space="1" w:color="auto"/>
          <w:bottom w:val="single" w:sz="4" w:space="1" w:color="auto"/>
        </w:pBdr>
        <w:jc w:val="center"/>
        <w:rPr>
          <w:rFonts w:ascii="Arial Mäori" w:hAnsi="Arial Mäori"/>
          <w:b/>
        </w:rPr>
      </w:pPr>
      <w:r>
        <w:rPr>
          <w:rFonts w:ascii="Arial Mäori" w:hAnsi="Arial Mäori"/>
          <w:b/>
          <w:sz w:val="28"/>
          <w:lang w:val="en-NZ"/>
        </w:rPr>
        <w:t>Self-Audit Checklist</w:t>
      </w:r>
      <w:r>
        <w:rPr>
          <w:rFonts w:ascii="Arial Mäori" w:hAnsi="Arial Mäori"/>
          <w:b/>
          <w:kern w:val="28"/>
          <w:sz w:val="28"/>
          <w:lang w:val="en-NZ"/>
        </w:rPr>
        <w:br/>
      </w:r>
      <w:r>
        <w:rPr>
          <w:rFonts w:ascii="Arial Mäori" w:hAnsi="Arial Mäori"/>
          <w:b/>
          <w:i/>
          <w:sz w:val="26"/>
          <w:lang w:val="en-NZ"/>
        </w:rPr>
        <w:t>Section 6 – Asset Management</w:t>
      </w:r>
      <w:r>
        <w:rPr>
          <w:rFonts w:ascii="Arial Mäori" w:hAnsi="Arial Mäori"/>
          <w:b/>
          <w:i/>
          <w:sz w:val="26"/>
        </w:rPr>
        <w:t xml:space="preserve"> </w:t>
      </w:r>
    </w:p>
    <w:p w:rsidR="00C35883" w:rsidRDefault="00C35883">
      <w:pPr>
        <w:pStyle w:val="Text"/>
        <w:rPr>
          <w:b/>
        </w:rPr>
      </w:pPr>
      <w:r>
        <w:t>As part</w:t>
      </w:r>
      <w:r>
        <w:rPr>
          <w:b/>
        </w:rPr>
        <w:t xml:space="preserve"> </w:t>
      </w:r>
      <w:r>
        <w:t>of this process, has the board: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66"/>
        <w:gridCol w:w="6520"/>
        <w:gridCol w:w="567"/>
        <w:gridCol w:w="567"/>
        <w:gridCol w:w="709"/>
      </w:tblGrid>
      <w:tr w:rsidR="00C35883" w:rsidRPr="00612258" w:rsidTr="00612258">
        <w:tc>
          <w:tcPr>
            <w:tcW w:w="426" w:type="dxa"/>
            <w:gridSpan w:val="2"/>
            <w:tcBorders>
              <w:right w:val="single" w:sz="4" w:space="0" w:color="auto"/>
            </w:tcBorders>
          </w:tcPr>
          <w:p w:rsidR="00C35883" w:rsidRPr="00612258" w:rsidRDefault="00C35883" w:rsidP="006413E8">
            <w:pPr>
              <w:pStyle w:val="Heading9"/>
              <w:spacing w:before="120" w:after="120"/>
              <w:ind w:left="-108" w:right="-108"/>
              <w:jc w:val="center"/>
              <w:rPr>
                <w:rFonts w:asciiTheme="minorHAnsi" w:hAnsiTheme="minorHAnsi"/>
                <w:sz w:val="22"/>
                <w:szCs w:val="22"/>
              </w:rPr>
            </w:pPr>
          </w:p>
        </w:tc>
        <w:tc>
          <w:tcPr>
            <w:tcW w:w="6520" w:type="dxa"/>
            <w:tcBorders>
              <w:left w:val="single" w:sz="4" w:space="0" w:color="auto"/>
              <w:right w:val="single" w:sz="4" w:space="0" w:color="auto"/>
            </w:tcBorders>
          </w:tcPr>
          <w:p w:rsidR="00C35883" w:rsidRPr="00612258" w:rsidRDefault="00E83948" w:rsidP="00E83948">
            <w:pPr>
              <w:pStyle w:val="Heading9"/>
              <w:spacing w:before="120" w:after="120"/>
              <w:ind w:left="-108" w:right="-108"/>
              <w:jc w:val="left"/>
              <w:rPr>
                <w:rFonts w:asciiTheme="minorHAnsi" w:hAnsiTheme="minorHAnsi"/>
                <w:i/>
                <w:sz w:val="22"/>
                <w:szCs w:val="22"/>
              </w:rPr>
            </w:pPr>
            <w:r w:rsidRPr="00612258">
              <w:rPr>
                <w:rFonts w:asciiTheme="minorHAnsi" w:hAnsiTheme="minorHAnsi"/>
                <w:i/>
                <w:sz w:val="22"/>
                <w:szCs w:val="22"/>
              </w:rPr>
              <w:t>Please tick all questions including bullet points</w:t>
            </w:r>
            <w:r w:rsidR="006A3374" w:rsidRPr="00612258">
              <w:rPr>
                <w:rFonts w:asciiTheme="minorHAnsi" w:hAnsiTheme="minorHAnsi"/>
                <w:i/>
                <w:sz w:val="22"/>
                <w:szCs w:val="22"/>
              </w:rPr>
              <w:t xml:space="preserve"> or write N/A if not applicable.</w:t>
            </w:r>
          </w:p>
        </w:tc>
        <w:tc>
          <w:tcPr>
            <w:tcW w:w="567" w:type="dxa"/>
            <w:tcBorders>
              <w:left w:val="single" w:sz="4" w:space="0" w:color="auto"/>
              <w:right w:val="single" w:sz="4" w:space="0" w:color="auto"/>
            </w:tcBorders>
          </w:tcPr>
          <w:p w:rsidR="00C35883" w:rsidRPr="00612258" w:rsidRDefault="00C35883" w:rsidP="006413E8">
            <w:pPr>
              <w:pStyle w:val="Heading9"/>
              <w:spacing w:before="120" w:after="120"/>
              <w:ind w:left="-108" w:right="-108"/>
              <w:jc w:val="center"/>
              <w:rPr>
                <w:rFonts w:asciiTheme="minorHAnsi" w:hAnsiTheme="minorHAnsi"/>
                <w:sz w:val="22"/>
                <w:szCs w:val="22"/>
              </w:rPr>
            </w:pPr>
            <w:r w:rsidRPr="00612258">
              <w:rPr>
                <w:rFonts w:asciiTheme="minorHAnsi" w:hAnsiTheme="minorHAnsi"/>
                <w:sz w:val="22"/>
                <w:szCs w:val="22"/>
              </w:rPr>
              <w:t>Yes</w:t>
            </w:r>
          </w:p>
        </w:tc>
        <w:tc>
          <w:tcPr>
            <w:tcW w:w="567" w:type="dxa"/>
            <w:tcBorders>
              <w:left w:val="single" w:sz="4" w:space="0" w:color="auto"/>
              <w:right w:val="single" w:sz="4" w:space="0" w:color="auto"/>
            </w:tcBorders>
          </w:tcPr>
          <w:p w:rsidR="00C35883" w:rsidRPr="00612258" w:rsidRDefault="00C35883" w:rsidP="006413E8">
            <w:pPr>
              <w:pStyle w:val="Heading9"/>
              <w:spacing w:before="120" w:after="120"/>
              <w:ind w:left="-108" w:right="-108"/>
              <w:jc w:val="center"/>
              <w:rPr>
                <w:rFonts w:asciiTheme="minorHAnsi" w:hAnsiTheme="minorHAnsi"/>
                <w:sz w:val="22"/>
                <w:szCs w:val="22"/>
              </w:rPr>
            </w:pPr>
            <w:r w:rsidRPr="00612258">
              <w:rPr>
                <w:rFonts w:asciiTheme="minorHAnsi" w:hAnsiTheme="minorHAnsi"/>
                <w:sz w:val="22"/>
                <w:szCs w:val="22"/>
              </w:rPr>
              <w:t>No</w:t>
            </w:r>
          </w:p>
        </w:tc>
        <w:tc>
          <w:tcPr>
            <w:tcW w:w="709" w:type="dxa"/>
            <w:tcBorders>
              <w:left w:val="single" w:sz="4" w:space="0" w:color="auto"/>
            </w:tcBorders>
          </w:tcPr>
          <w:p w:rsidR="00C35883" w:rsidRPr="00612258" w:rsidRDefault="00C35883" w:rsidP="006413E8">
            <w:pPr>
              <w:pStyle w:val="Heading9"/>
              <w:spacing w:before="120" w:after="120"/>
              <w:ind w:left="-108" w:right="-108"/>
              <w:jc w:val="center"/>
              <w:rPr>
                <w:rFonts w:asciiTheme="minorHAnsi" w:hAnsiTheme="minorHAnsi"/>
                <w:sz w:val="22"/>
                <w:szCs w:val="22"/>
              </w:rPr>
            </w:pPr>
            <w:r w:rsidRPr="00612258">
              <w:rPr>
                <w:rFonts w:asciiTheme="minorHAnsi" w:hAnsiTheme="minorHAnsi"/>
                <w:sz w:val="22"/>
                <w:szCs w:val="22"/>
              </w:rPr>
              <w:t>Unsure</w:t>
            </w:r>
          </w:p>
        </w:tc>
      </w:tr>
      <w:tr w:rsidR="00C35883" w:rsidRPr="00612258" w:rsidTr="00612258">
        <w:tc>
          <w:tcPr>
            <w:tcW w:w="426" w:type="dxa"/>
            <w:gridSpan w:val="2"/>
          </w:tcPr>
          <w:p w:rsidR="00C35883" w:rsidRPr="00612258" w:rsidRDefault="00C35883">
            <w:pPr>
              <w:pStyle w:val="Text"/>
              <w:tabs>
                <w:tab w:val="clear" w:pos="851"/>
              </w:tabs>
              <w:rPr>
                <w:rFonts w:asciiTheme="minorHAnsi" w:hAnsiTheme="minorHAnsi"/>
                <w:sz w:val="22"/>
                <w:szCs w:val="22"/>
              </w:rPr>
            </w:pPr>
            <w:r w:rsidRPr="00612258">
              <w:rPr>
                <w:rFonts w:asciiTheme="minorHAnsi" w:hAnsiTheme="minorHAnsi"/>
                <w:sz w:val="22"/>
                <w:szCs w:val="22"/>
              </w:rPr>
              <w:t>1</w:t>
            </w:r>
          </w:p>
        </w:tc>
        <w:tc>
          <w:tcPr>
            <w:tcW w:w="6520" w:type="dxa"/>
          </w:tcPr>
          <w:p w:rsidR="00C35883" w:rsidRPr="00612258" w:rsidRDefault="003951DB" w:rsidP="003951DB">
            <w:pPr>
              <w:pStyle w:val="Text"/>
              <w:tabs>
                <w:tab w:val="clear" w:pos="851"/>
              </w:tabs>
              <w:rPr>
                <w:rFonts w:asciiTheme="minorHAnsi" w:hAnsiTheme="minorHAnsi"/>
                <w:i/>
                <w:iCs/>
                <w:sz w:val="22"/>
                <w:szCs w:val="22"/>
              </w:rPr>
            </w:pPr>
            <w:r w:rsidRPr="00612258">
              <w:rPr>
                <w:rFonts w:asciiTheme="minorHAnsi" w:hAnsiTheme="minorHAnsi"/>
                <w:sz w:val="22"/>
                <w:szCs w:val="22"/>
              </w:rPr>
              <w:t>I</w:t>
            </w:r>
            <w:r w:rsidR="00474532" w:rsidRPr="00612258">
              <w:rPr>
                <w:rFonts w:asciiTheme="minorHAnsi" w:hAnsiTheme="minorHAnsi"/>
                <w:sz w:val="22"/>
                <w:szCs w:val="22"/>
              </w:rPr>
              <w:t>mplemented</w:t>
            </w:r>
            <w:r w:rsidRPr="00612258">
              <w:rPr>
                <w:rFonts w:asciiTheme="minorHAnsi" w:hAnsiTheme="minorHAnsi"/>
                <w:sz w:val="22"/>
                <w:szCs w:val="22"/>
              </w:rPr>
              <w:t xml:space="preserve"> a maintenance programme and</w:t>
            </w:r>
            <w:r w:rsidR="00C35883" w:rsidRPr="00612258">
              <w:rPr>
                <w:rFonts w:asciiTheme="minorHAnsi" w:hAnsiTheme="minorHAnsi"/>
                <w:sz w:val="22"/>
                <w:szCs w:val="22"/>
              </w:rPr>
              <w:t xml:space="preserve"> property management policy to </w:t>
            </w:r>
            <w:r w:rsidRPr="00612258">
              <w:rPr>
                <w:rFonts w:asciiTheme="minorHAnsi" w:hAnsiTheme="minorHAnsi"/>
                <w:sz w:val="22"/>
                <w:szCs w:val="22"/>
              </w:rPr>
              <w:t>ensure that the school’s buildings and facilities provide a safe, healthy learning environment for students</w:t>
            </w:r>
            <w:r w:rsidR="00C35883" w:rsidRPr="00612258">
              <w:rPr>
                <w:rFonts w:asciiTheme="minorHAnsi" w:hAnsiTheme="minorHAnsi"/>
                <w:sz w:val="22"/>
                <w:szCs w:val="22"/>
              </w:rPr>
              <w:t xml:space="preserve">? </w:t>
            </w:r>
            <w:r w:rsidR="00C35883" w:rsidRPr="00612258">
              <w:rPr>
                <w:rFonts w:asciiTheme="minorHAnsi" w:hAnsiTheme="minorHAnsi"/>
                <w:i/>
                <w:iCs/>
                <w:sz w:val="22"/>
                <w:szCs w:val="22"/>
              </w:rPr>
              <w:t>[NAG 4</w:t>
            </w:r>
            <w:r w:rsidRPr="00612258">
              <w:rPr>
                <w:rFonts w:asciiTheme="minorHAnsi" w:hAnsiTheme="minorHAnsi"/>
                <w:i/>
                <w:iCs/>
                <w:sz w:val="22"/>
                <w:szCs w:val="22"/>
              </w:rPr>
              <w:t>(c)</w:t>
            </w:r>
            <w:r w:rsidR="002C5EB1" w:rsidRPr="00612258">
              <w:rPr>
                <w:rFonts w:asciiTheme="minorHAnsi" w:hAnsiTheme="minorHAnsi"/>
                <w:i/>
                <w:iCs/>
                <w:sz w:val="22"/>
                <w:szCs w:val="22"/>
              </w:rPr>
              <w:t>; clause 17</w:t>
            </w:r>
            <w:r w:rsidR="00C35883" w:rsidRPr="00612258">
              <w:rPr>
                <w:rFonts w:asciiTheme="minorHAnsi" w:hAnsiTheme="minorHAnsi"/>
                <w:i/>
                <w:iCs/>
                <w:sz w:val="22"/>
                <w:szCs w:val="22"/>
              </w:rPr>
              <w:t xml:space="preserve"> Property Occupancy Document].</w:t>
            </w:r>
          </w:p>
        </w:tc>
        <w:tc>
          <w:tcPr>
            <w:tcW w:w="567" w:type="dxa"/>
          </w:tcPr>
          <w:p w:rsidR="00C35883" w:rsidRPr="00612258" w:rsidRDefault="00C35883">
            <w:pPr>
              <w:pStyle w:val="Text"/>
              <w:tabs>
                <w:tab w:val="clear" w:pos="851"/>
              </w:tabs>
              <w:rPr>
                <w:rFonts w:asciiTheme="minorHAnsi" w:hAnsiTheme="minorHAnsi"/>
                <w:sz w:val="22"/>
                <w:szCs w:val="22"/>
              </w:rPr>
            </w:pPr>
          </w:p>
        </w:tc>
        <w:tc>
          <w:tcPr>
            <w:tcW w:w="567" w:type="dxa"/>
          </w:tcPr>
          <w:p w:rsidR="00C35883" w:rsidRPr="00612258" w:rsidRDefault="00C35883">
            <w:pPr>
              <w:pStyle w:val="Text"/>
              <w:tabs>
                <w:tab w:val="clear" w:pos="851"/>
              </w:tabs>
              <w:rPr>
                <w:rFonts w:asciiTheme="minorHAnsi" w:hAnsiTheme="minorHAnsi"/>
                <w:sz w:val="22"/>
                <w:szCs w:val="22"/>
              </w:rPr>
            </w:pPr>
          </w:p>
        </w:tc>
        <w:tc>
          <w:tcPr>
            <w:tcW w:w="709" w:type="dxa"/>
          </w:tcPr>
          <w:p w:rsidR="00C35883" w:rsidRPr="00612258" w:rsidRDefault="00C35883">
            <w:pPr>
              <w:pStyle w:val="Text"/>
              <w:spacing w:before="0" w:after="0"/>
              <w:rPr>
                <w:rFonts w:asciiTheme="minorHAnsi" w:hAnsiTheme="minorHAnsi"/>
                <w:b/>
                <w:sz w:val="22"/>
                <w:szCs w:val="22"/>
              </w:rPr>
            </w:pPr>
          </w:p>
        </w:tc>
      </w:tr>
      <w:tr w:rsidR="00C35883" w:rsidRPr="00612258" w:rsidTr="00612258">
        <w:tc>
          <w:tcPr>
            <w:tcW w:w="426" w:type="dxa"/>
            <w:gridSpan w:val="2"/>
          </w:tcPr>
          <w:p w:rsidR="00C35883" w:rsidRPr="00612258" w:rsidRDefault="00C35883">
            <w:pPr>
              <w:pStyle w:val="Text"/>
              <w:tabs>
                <w:tab w:val="clear" w:pos="851"/>
              </w:tabs>
              <w:rPr>
                <w:rFonts w:asciiTheme="minorHAnsi" w:hAnsiTheme="minorHAnsi"/>
                <w:sz w:val="22"/>
                <w:szCs w:val="22"/>
              </w:rPr>
            </w:pPr>
            <w:r w:rsidRPr="00612258">
              <w:rPr>
                <w:rFonts w:asciiTheme="minorHAnsi" w:hAnsiTheme="minorHAnsi"/>
                <w:sz w:val="22"/>
                <w:szCs w:val="22"/>
              </w:rPr>
              <w:t>2</w:t>
            </w:r>
          </w:p>
        </w:tc>
        <w:tc>
          <w:tcPr>
            <w:tcW w:w="6520" w:type="dxa"/>
          </w:tcPr>
          <w:p w:rsidR="00C35883" w:rsidRPr="00612258" w:rsidRDefault="00C35883">
            <w:pPr>
              <w:pStyle w:val="Text"/>
              <w:tabs>
                <w:tab w:val="clear" w:pos="851"/>
              </w:tabs>
              <w:rPr>
                <w:rFonts w:asciiTheme="minorHAnsi" w:hAnsiTheme="minorHAnsi"/>
                <w:i/>
                <w:iCs/>
                <w:sz w:val="22"/>
                <w:szCs w:val="22"/>
              </w:rPr>
            </w:pPr>
            <w:r w:rsidRPr="00612258">
              <w:rPr>
                <w:rFonts w:asciiTheme="minorHAnsi" w:hAnsiTheme="minorHAnsi"/>
                <w:sz w:val="22"/>
                <w:szCs w:val="22"/>
              </w:rPr>
              <w:t xml:space="preserve">Confirmed that the budget reflects the school’s priorities as stated in the charter? </w:t>
            </w:r>
            <w:r w:rsidRPr="00612258">
              <w:rPr>
                <w:rFonts w:asciiTheme="minorHAnsi" w:hAnsiTheme="minorHAnsi"/>
                <w:i/>
                <w:iCs/>
                <w:sz w:val="22"/>
                <w:szCs w:val="22"/>
              </w:rPr>
              <w:t>[NAG 4</w:t>
            </w:r>
            <w:r w:rsidR="00F95472">
              <w:rPr>
                <w:rFonts w:asciiTheme="minorHAnsi" w:hAnsiTheme="minorHAnsi"/>
                <w:i/>
                <w:iCs/>
                <w:sz w:val="22"/>
                <w:szCs w:val="22"/>
              </w:rPr>
              <w:t>(a)</w:t>
            </w:r>
            <w:r w:rsidRPr="00612258">
              <w:rPr>
                <w:rFonts w:asciiTheme="minorHAnsi" w:hAnsiTheme="minorHAnsi"/>
                <w:i/>
                <w:iCs/>
                <w:sz w:val="22"/>
                <w:szCs w:val="22"/>
              </w:rPr>
              <w:t>; Property Occupancy Document].</w:t>
            </w:r>
          </w:p>
        </w:tc>
        <w:tc>
          <w:tcPr>
            <w:tcW w:w="567" w:type="dxa"/>
          </w:tcPr>
          <w:p w:rsidR="00C35883" w:rsidRPr="00612258" w:rsidRDefault="00C35883">
            <w:pPr>
              <w:pStyle w:val="Text"/>
              <w:tabs>
                <w:tab w:val="clear" w:pos="851"/>
              </w:tabs>
              <w:rPr>
                <w:rFonts w:asciiTheme="minorHAnsi" w:hAnsiTheme="minorHAnsi"/>
                <w:sz w:val="22"/>
                <w:szCs w:val="22"/>
              </w:rPr>
            </w:pPr>
          </w:p>
        </w:tc>
        <w:tc>
          <w:tcPr>
            <w:tcW w:w="567" w:type="dxa"/>
          </w:tcPr>
          <w:p w:rsidR="00C35883" w:rsidRPr="00612258" w:rsidRDefault="00C35883">
            <w:pPr>
              <w:pStyle w:val="Text"/>
              <w:tabs>
                <w:tab w:val="clear" w:pos="851"/>
              </w:tabs>
              <w:rPr>
                <w:rFonts w:asciiTheme="minorHAnsi" w:hAnsiTheme="minorHAnsi"/>
                <w:sz w:val="22"/>
                <w:szCs w:val="22"/>
              </w:rPr>
            </w:pPr>
          </w:p>
        </w:tc>
        <w:tc>
          <w:tcPr>
            <w:tcW w:w="709" w:type="dxa"/>
          </w:tcPr>
          <w:p w:rsidR="00C35883" w:rsidRPr="00612258" w:rsidRDefault="00C35883">
            <w:pPr>
              <w:pStyle w:val="Text"/>
              <w:tabs>
                <w:tab w:val="clear" w:pos="851"/>
              </w:tabs>
              <w:spacing w:before="0" w:after="0"/>
              <w:rPr>
                <w:rFonts w:asciiTheme="minorHAnsi" w:hAnsiTheme="minorHAnsi"/>
                <w:sz w:val="22"/>
                <w:szCs w:val="22"/>
              </w:rPr>
            </w:pPr>
          </w:p>
        </w:tc>
      </w:tr>
      <w:tr w:rsidR="00C35883" w:rsidRPr="00612258" w:rsidTr="00612258">
        <w:tc>
          <w:tcPr>
            <w:tcW w:w="426" w:type="dxa"/>
            <w:gridSpan w:val="2"/>
          </w:tcPr>
          <w:p w:rsidR="00C35883" w:rsidRPr="00612258" w:rsidRDefault="00C35883">
            <w:pPr>
              <w:pStyle w:val="Text"/>
              <w:tabs>
                <w:tab w:val="clear" w:pos="851"/>
              </w:tabs>
              <w:rPr>
                <w:rFonts w:asciiTheme="minorHAnsi" w:hAnsiTheme="minorHAnsi"/>
                <w:sz w:val="22"/>
                <w:szCs w:val="22"/>
              </w:rPr>
            </w:pPr>
            <w:r w:rsidRPr="00612258">
              <w:rPr>
                <w:rFonts w:asciiTheme="minorHAnsi" w:hAnsiTheme="minorHAnsi"/>
                <w:sz w:val="22"/>
                <w:szCs w:val="22"/>
              </w:rPr>
              <w:t>3</w:t>
            </w:r>
          </w:p>
        </w:tc>
        <w:tc>
          <w:tcPr>
            <w:tcW w:w="6520" w:type="dxa"/>
          </w:tcPr>
          <w:p w:rsidR="00C35883" w:rsidRPr="00612258" w:rsidRDefault="00C35883">
            <w:pPr>
              <w:pStyle w:val="Text"/>
              <w:tabs>
                <w:tab w:val="clear" w:pos="851"/>
              </w:tabs>
              <w:rPr>
                <w:rFonts w:asciiTheme="minorHAnsi" w:hAnsiTheme="minorHAnsi"/>
                <w:i/>
                <w:iCs/>
                <w:sz w:val="22"/>
                <w:szCs w:val="22"/>
              </w:rPr>
            </w:pPr>
            <w:r w:rsidRPr="00612258">
              <w:rPr>
                <w:rFonts w:asciiTheme="minorHAnsi" w:hAnsiTheme="minorHAnsi"/>
                <w:sz w:val="22"/>
                <w:szCs w:val="22"/>
              </w:rPr>
              <w:t xml:space="preserve">Provided access and facilities for persons with disabilities to and within buildings? </w:t>
            </w:r>
            <w:r w:rsidRPr="00612258">
              <w:rPr>
                <w:rFonts w:asciiTheme="minorHAnsi" w:hAnsiTheme="minorHAnsi"/>
                <w:i/>
                <w:iCs/>
                <w:sz w:val="22"/>
                <w:szCs w:val="22"/>
              </w:rPr>
              <w:t>[ss 117-120 and Schedule 2 of Building Act 2004].</w:t>
            </w:r>
          </w:p>
        </w:tc>
        <w:tc>
          <w:tcPr>
            <w:tcW w:w="567" w:type="dxa"/>
          </w:tcPr>
          <w:p w:rsidR="00C35883" w:rsidRPr="00612258" w:rsidRDefault="00C35883">
            <w:pPr>
              <w:pStyle w:val="Text"/>
              <w:tabs>
                <w:tab w:val="clear" w:pos="851"/>
              </w:tabs>
              <w:rPr>
                <w:rFonts w:asciiTheme="minorHAnsi" w:hAnsiTheme="minorHAnsi"/>
                <w:sz w:val="22"/>
                <w:szCs w:val="22"/>
              </w:rPr>
            </w:pPr>
          </w:p>
        </w:tc>
        <w:tc>
          <w:tcPr>
            <w:tcW w:w="567" w:type="dxa"/>
          </w:tcPr>
          <w:p w:rsidR="00C35883" w:rsidRPr="00612258" w:rsidRDefault="00C35883">
            <w:pPr>
              <w:pStyle w:val="Text"/>
              <w:tabs>
                <w:tab w:val="clear" w:pos="851"/>
              </w:tabs>
              <w:rPr>
                <w:rFonts w:asciiTheme="minorHAnsi" w:hAnsiTheme="minorHAnsi"/>
                <w:sz w:val="22"/>
                <w:szCs w:val="22"/>
              </w:rPr>
            </w:pPr>
          </w:p>
        </w:tc>
        <w:tc>
          <w:tcPr>
            <w:tcW w:w="709" w:type="dxa"/>
          </w:tcPr>
          <w:p w:rsidR="00C35883" w:rsidRPr="00612258" w:rsidRDefault="00C35883">
            <w:pPr>
              <w:pStyle w:val="Text"/>
              <w:tabs>
                <w:tab w:val="clear" w:pos="851"/>
              </w:tabs>
              <w:spacing w:before="0" w:after="0"/>
              <w:rPr>
                <w:rFonts w:asciiTheme="minorHAnsi" w:hAnsiTheme="minorHAnsi"/>
                <w:sz w:val="22"/>
                <w:szCs w:val="22"/>
              </w:rPr>
            </w:pPr>
          </w:p>
        </w:tc>
      </w:tr>
      <w:tr w:rsidR="00C35883" w:rsidRPr="00612258" w:rsidTr="00612258">
        <w:tc>
          <w:tcPr>
            <w:tcW w:w="426" w:type="dxa"/>
            <w:gridSpan w:val="2"/>
          </w:tcPr>
          <w:p w:rsidR="00C35883" w:rsidRPr="00612258" w:rsidRDefault="00C35883">
            <w:pPr>
              <w:pStyle w:val="Text"/>
              <w:tabs>
                <w:tab w:val="clear" w:pos="851"/>
              </w:tabs>
              <w:rPr>
                <w:rFonts w:asciiTheme="minorHAnsi" w:hAnsiTheme="minorHAnsi"/>
                <w:sz w:val="22"/>
                <w:szCs w:val="22"/>
              </w:rPr>
            </w:pPr>
            <w:r w:rsidRPr="00612258">
              <w:rPr>
                <w:rFonts w:asciiTheme="minorHAnsi" w:hAnsiTheme="minorHAnsi"/>
                <w:sz w:val="22"/>
                <w:szCs w:val="22"/>
              </w:rPr>
              <w:t>4</w:t>
            </w:r>
          </w:p>
        </w:tc>
        <w:tc>
          <w:tcPr>
            <w:tcW w:w="6520" w:type="dxa"/>
          </w:tcPr>
          <w:p w:rsidR="00C35883" w:rsidRPr="00612258" w:rsidRDefault="00C35883" w:rsidP="009A2AFD">
            <w:pPr>
              <w:pStyle w:val="Text"/>
              <w:tabs>
                <w:tab w:val="clear" w:pos="851"/>
              </w:tabs>
              <w:rPr>
                <w:rFonts w:asciiTheme="minorHAnsi" w:hAnsiTheme="minorHAnsi"/>
                <w:i/>
                <w:iCs/>
                <w:sz w:val="22"/>
                <w:szCs w:val="22"/>
              </w:rPr>
            </w:pPr>
            <w:r w:rsidRPr="00612258">
              <w:rPr>
                <w:rFonts w:asciiTheme="minorHAnsi" w:hAnsiTheme="minorHAnsi"/>
                <w:sz w:val="22"/>
                <w:szCs w:val="22"/>
              </w:rPr>
              <w:t>Received monthly reports on monitoring, maintenance and hazards</w:t>
            </w:r>
            <w:r w:rsidR="003009CF" w:rsidRPr="00612258">
              <w:rPr>
                <w:rFonts w:asciiTheme="minorHAnsi" w:hAnsiTheme="minorHAnsi"/>
                <w:sz w:val="22"/>
                <w:szCs w:val="22"/>
              </w:rPr>
              <w:t xml:space="preserve">, and is the </w:t>
            </w:r>
            <w:r w:rsidR="0052371A" w:rsidRPr="00612258">
              <w:rPr>
                <w:rFonts w:asciiTheme="minorHAnsi" w:hAnsiTheme="minorHAnsi"/>
                <w:sz w:val="22"/>
                <w:szCs w:val="22"/>
              </w:rPr>
              <w:t>board satisfied with compliance</w:t>
            </w:r>
            <w:r w:rsidRPr="00612258">
              <w:rPr>
                <w:rFonts w:asciiTheme="minorHAnsi" w:hAnsiTheme="minorHAnsi"/>
                <w:sz w:val="22"/>
                <w:szCs w:val="22"/>
              </w:rPr>
              <w:t xml:space="preserve">? </w:t>
            </w:r>
            <w:r w:rsidRPr="00612258">
              <w:rPr>
                <w:rFonts w:asciiTheme="minorHAnsi" w:hAnsiTheme="minorHAnsi"/>
                <w:i/>
                <w:iCs/>
                <w:sz w:val="22"/>
                <w:szCs w:val="22"/>
              </w:rPr>
              <w:t>[Good practice re Health a</w:t>
            </w:r>
            <w:r w:rsidR="00DD076A" w:rsidRPr="00612258">
              <w:rPr>
                <w:rFonts w:asciiTheme="minorHAnsi" w:hAnsiTheme="minorHAnsi"/>
                <w:i/>
                <w:iCs/>
                <w:sz w:val="22"/>
                <w:szCs w:val="22"/>
              </w:rPr>
              <w:t>nd Safety at Work legislation</w:t>
            </w:r>
            <w:r w:rsidRPr="00612258">
              <w:rPr>
                <w:rFonts w:asciiTheme="minorHAnsi" w:hAnsiTheme="minorHAnsi"/>
                <w:i/>
                <w:iCs/>
                <w:sz w:val="22"/>
                <w:szCs w:val="22"/>
              </w:rPr>
              <w:t xml:space="preserve">; cl </w:t>
            </w:r>
            <w:r w:rsidR="009A2AFD" w:rsidRPr="00612258">
              <w:rPr>
                <w:rFonts w:asciiTheme="minorHAnsi" w:hAnsiTheme="minorHAnsi"/>
                <w:i/>
                <w:iCs/>
                <w:sz w:val="22"/>
                <w:szCs w:val="22"/>
              </w:rPr>
              <w:t>1</w:t>
            </w:r>
            <w:r w:rsidR="000325F4" w:rsidRPr="00612258">
              <w:rPr>
                <w:rFonts w:asciiTheme="minorHAnsi" w:hAnsiTheme="minorHAnsi"/>
                <w:i/>
                <w:iCs/>
                <w:sz w:val="22"/>
                <w:szCs w:val="22"/>
              </w:rPr>
              <w:t>7</w:t>
            </w:r>
            <w:r w:rsidRPr="00612258">
              <w:rPr>
                <w:rFonts w:asciiTheme="minorHAnsi" w:hAnsiTheme="minorHAnsi"/>
                <w:i/>
                <w:iCs/>
                <w:sz w:val="22"/>
                <w:szCs w:val="22"/>
              </w:rPr>
              <w:t xml:space="preserve"> Property Occupancy Document].</w:t>
            </w:r>
          </w:p>
        </w:tc>
        <w:tc>
          <w:tcPr>
            <w:tcW w:w="567" w:type="dxa"/>
          </w:tcPr>
          <w:p w:rsidR="00C35883" w:rsidRPr="00612258" w:rsidRDefault="00C35883">
            <w:pPr>
              <w:pStyle w:val="Text"/>
              <w:tabs>
                <w:tab w:val="clear" w:pos="851"/>
              </w:tabs>
              <w:rPr>
                <w:rFonts w:asciiTheme="minorHAnsi" w:hAnsiTheme="minorHAnsi"/>
                <w:sz w:val="22"/>
                <w:szCs w:val="22"/>
              </w:rPr>
            </w:pPr>
          </w:p>
        </w:tc>
        <w:tc>
          <w:tcPr>
            <w:tcW w:w="567" w:type="dxa"/>
          </w:tcPr>
          <w:p w:rsidR="00C35883" w:rsidRPr="00612258" w:rsidRDefault="00C35883">
            <w:pPr>
              <w:pStyle w:val="Text"/>
              <w:tabs>
                <w:tab w:val="clear" w:pos="851"/>
              </w:tabs>
              <w:rPr>
                <w:rFonts w:asciiTheme="minorHAnsi" w:hAnsiTheme="minorHAnsi"/>
                <w:sz w:val="22"/>
                <w:szCs w:val="22"/>
              </w:rPr>
            </w:pPr>
          </w:p>
        </w:tc>
        <w:tc>
          <w:tcPr>
            <w:tcW w:w="709" w:type="dxa"/>
          </w:tcPr>
          <w:p w:rsidR="00C35883" w:rsidRPr="00612258" w:rsidRDefault="00C35883">
            <w:pPr>
              <w:pStyle w:val="Text"/>
              <w:spacing w:before="0" w:after="0"/>
              <w:rPr>
                <w:rFonts w:asciiTheme="minorHAnsi" w:hAnsiTheme="minorHAnsi"/>
                <w:b/>
                <w:sz w:val="22"/>
                <w:szCs w:val="22"/>
              </w:rPr>
            </w:pPr>
          </w:p>
        </w:tc>
      </w:tr>
      <w:tr w:rsidR="00C35883" w:rsidRPr="00612258" w:rsidTr="00612258">
        <w:tc>
          <w:tcPr>
            <w:tcW w:w="426" w:type="dxa"/>
            <w:gridSpan w:val="2"/>
          </w:tcPr>
          <w:p w:rsidR="00C35883" w:rsidRPr="00612258" w:rsidRDefault="00C35883">
            <w:pPr>
              <w:pStyle w:val="Text"/>
              <w:tabs>
                <w:tab w:val="clear" w:pos="851"/>
              </w:tabs>
              <w:rPr>
                <w:rFonts w:asciiTheme="minorHAnsi" w:hAnsiTheme="minorHAnsi"/>
                <w:sz w:val="22"/>
                <w:szCs w:val="22"/>
              </w:rPr>
            </w:pPr>
            <w:r w:rsidRPr="00612258">
              <w:rPr>
                <w:rFonts w:asciiTheme="minorHAnsi" w:hAnsiTheme="minorHAnsi"/>
                <w:sz w:val="22"/>
                <w:szCs w:val="22"/>
              </w:rPr>
              <w:t>5</w:t>
            </w:r>
          </w:p>
        </w:tc>
        <w:tc>
          <w:tcPr>
            <w:tcW w:w="6520" w:type="dxa"/>
          </w:tcPr>
          <w:p w:rsidR="00C35883" w:rsidRPr="00612258" w:rsidRDefault="00C35883">
            <w:pPr>
              <w:pStyle w:val="Text"/>
              <w:tabs>
                <w:tab w:val="clear" w:pos="851"/>
              </w:tabs>
              <w:rPr>
                <w:rFonts w:asciiTheme="minorHAnsi" w:hAnsiTheme="minorHAnsi"/>
                <w:sz w:val="22"/>
                <w:szCs w:val="22"/>
              </w:rPr>
            </w:pPr>
            <w:r w:rsidRPr="00612258">
              <w:rPr>
                <w:rFonts w:asciiTheme="minorHAnsi" w:hAnsiTheme="minorHAnsi"/>
                <w:sz w:val="22"/>
                <w:szCs w:val="22"/>
              </w:rPr>
              <w:t>Recently reviewed its evacuation policy and procedures</w:t>
            </w:r>
            <w:r w:rsidR="009A2AFD" w:rsidRPr="00612258">
              <w:rPr>
                <w:rFonts w:asciiTheme="minorHAnsi" w:hAnsiTheme="minorHAnsi"/>
                <w:sz w:val="22"/>
                <w:szCs w:val="22"/>
              </w:rPr>
              <w:t xml:space="preserve"> and is the board satisfied with compl</w:t>
            </w:r>
            <w:r w:rsidR="003009CF" w:rsidRPr="00612258">
              <w:rPr>
                <w:rFonts w:asciiTheme="minorHAnsi" w:hAnsiTheme="minorHAnsi"/>
                <w:sz w:val="22"/>
                <w:szCs w:val="22"/>
              </w:rPr>
              <w:t>i</w:t>
            </w:r>
            <w:r w:rsidR="009A2AFD" w:rsidRPr="00612258">
              <w:rPr>
                <w:rFonts w:asciiTheme="minorHAnsi" w:hAnsiTheme="minorHAnsi"/>
                <w:sz w:val="22"/>
                <w:szCs w:val="22"/>
              </w:rPr>
              <w:t>ance</w:t>
            </w:r>
            <w:r w:rsidRPr="00612258">
              <w:rPr>
                <w:rFonts w:asciiTheme="minorHAnsi" w:hAnsiTheme="minorHAnsi"/>
                <w:sz w:val="22"/>
                <w:szCs w:val="22"/>
              </w:rPr>
              <w:t xml:space="preserve">? </w:t>
            </w:r>
            <w:r w:rsidRPr="00612258">
              <w:rPr>
                <w:rFonts w:asciiTheme="minorHAnsi" w:hAnsiTheme="minorHAnsi"/>
                <w:i/>
                <w:iCs/>
                <w:sz w:val="22"/>
                <w:szCs w:val="22"/>
              </w:rPr>
              <w:t>[Good practice re Fire Safety and Evacuation of Building Regulations 2006</w:t>
            </w:r>
            <w:r w:rsidR="000325F4" w:rsidRPr="00612258">
              <w:rPr>
                <w:rFonts w:asciiTheme="minorHAnsi" w:hAnsiTheme="minorHAnsi"/>
                <w:i/>
                <w:iCs/>
                <w:sz w:val="22"/>
                <w:szCs w:val="22"/>
              </w:rPr>
              <w:t>; Clause 20 POD</w:t>
            </w:r>
            <w:r w:rsidRPr="00612258">
              <w:rPr>
                <w:rFonts w:asciiTheme="minorHAnsi" w:hAnsiTheme="minorHAnsi"/>
                <w:i/>
                <w:iCs/>
                <w:sz w:val="22"/>
                <w:szCs w:val="22"/>
              </w:rPr>
              <w:t>].</w:t>
            </w:r>
            <w:r w:rsidRPr="00612258">
              <w:rPr>
                <w:rFonts w:asciiTheme="minorHAnsi" w:hAnsiTheme="minorHAnsi"/>
                <w:sz w:val="22"/>
                <w:szCs w:val="22"/>
              </w:rPr>
              <w:t xml:space="preserve"> </w:t>
            </w:r>
          </w:p>
        </w:tc>
        <w:tc>
          <w:tcPr>
            <w:tcW w:w="567" w:type="dxa"/>
          </w:tcPr>
          <w:p w:rsidR="00C35883" w:rsidRPr="00612258" w:rsidRDefault="00C35883">
            <w:pPr>
              <w:pStyle w:val="Text"/>
              <w:tabs>
                <w:tab w:val="clear" w:pos="851"/>
              </w:tabs>
              <w:rPr>
                <w:rFonts w:asciiTheme="minorHAnsi" w:hAnsiTheme="minorHAnsi"/>
                <w:sz w:val="22"/>
                <w:szCs w:val="22"/>
              </w:rPr>
            </w:pPr>
          </w:p>
        </w:tc>
        <w:tc>
          <w:tcPr>
            <w:tcW w:w="567" w:type="dxa"/>
          </w:tcPr>
          <w:p w:rsidR="00C35883" w:rsidRPr="00612258" w:rsidRDefault="00C35883">
            <w:pPr>
              <w:pStyle w:val="Text"/>
              <w:tabs>
                <w:tab w:val="clear" w:pos="851"/>
              </w:tabs>
              <w:rPr>
                <w:rFonts w:asciiTheme="minorHAnsi" w:hAnsiTheme="minorHAnsi"/>
                <w:sz w:val="22"/>
                <w:szCs w:val="22"/>
              </w:rPr>
            </w:pPr>
          </w:p>
        </w:tc>
        <w:tc>
          <w:tcPr>
            <w:tcW w:w="709" w:type="dxa"/>
          </w:tcPr>
          <w:p w:rsidR="00C35883" w:rsidRPr="00612258" w:rsidRDefault="00C35883">
            <w:pPr>
              <w:pStyle w:val="Text"/>
              <w:tabs>
                <w:tab w:val="clear" w:pos="851"/>
              </w:tabs>
              <w:spacing w:before="0" w:after="0"/>
              <w:rPr>
                <w:rFonts w:asciiTheme="minorHAnsi" w:hAnsiTheme="minorHAnsi"/>
                <w:sz w:val="22"/>
                <w:szCs w:val="22"/>
              </w:rPr>
            </w:pPr>
          </w:p>
        </w:tc>
      </w:tr>
      <w:tr w:rsidR="00C35883" w:rsidRPr="00612258" w:rsidTr="00612258">
        <w:tc>
          <w:tcPr>
            <w:tcW w:w="426" w:type="dxa"/>
            <w:gridSpan w:val="2"/>
          </w:tcPr>
          <w:p w:rsidR="00C35883" w:rsidRPr="00612258" w:rsidRDefault="00C35883">
            <w:pPr>
              <w:pStyle w:val="Text"/>
              <w:tabs>
                <w:tab w:val="clear" w:pos="851"/>
              </w:tabs>
              <w:rPr>
                <w:rFonts w:asciiTheme="minorHAnsi" w:hAnsiTheme="minorHAnsi"/>
                <w:sz w:val="22"/>
                <w:szCs w:val="22"/>
              </w:rPr>
            </w:pPr>
            <w:r w:rsidRPr="00612258">
              <w:rPr>
                <w:rFonts w:asciiTheme="minorHAnsi" w:hAnsiTheme="minorHAnsi"/>
                <w:sz w:val="22"/>
                <w:szCs w:val="22"/>
              </w:rPr>
              <w:t>6</w:t>
            </w:r>
          </w:p>
        </w:tc>
        <w:tc>
          <w:tcPr>
            <w:tcW w:w="6520" w:type="dxa"/>
          </w:tcPr>
          <w:p w:rsidR="00C35883" w:rsidRPr="00612258" w:rsidRDefault="00C35883">
            <w:pPr>
              <w:pStyle w:val="Text"/>
              <w:tabs>
                <w:tab w:val="clear" w:pos="851"/>
              </w:tabs>
              <w:rPr>
                <w:rFonts w:asciiTheme="minorHAnsi" w:hAnsiTheme="minorHAnsi"/>
                <w:sz w:val="22"/>
                <w:szCs w:val="22"/>
              </w:rPr>
            </w:pPr>
            <w:r w:rsidRPr="00612258">
              <w:rPr>
                <w:rFonts w:asciiTheme="minorHAnsi" w:hAnsiTheme="minorHAnsi"/>
                <w:sz w:val="22"/>
                <w:szCs w:val="22"/>
              </w:rPr>
              <w:t>Received assurance at interva</w:t>
            </w:r>
            <w:r w:rsidR="00C22872" w:rsidRPr="00612258">
              <w:rPr>
                <w:rFonts w:asciiTheme="minorHAnsi" w:hAnsiTheme="minorHAnsi"/>
                <w:sz w:val="22"/>
                <w:szCs w:val="22"/>
              </w:rPr>
              <w:t xml:space="preserve">ls of not more than six </w:t>
            </w:r>
            <w:r w:rsidR="006969BE" w:rsidRPr="00612258">
              <w:rPr>
                <w:rFonts w:asciiTheme="minorHAnsi" w:hAnsiTheme="minorHAnsi"/>
                <w:sz w:val="22"/>
                <w:szCs w:val="22"/>
              </w:rPr>
              <w:t>months that</w:t>
            </w:r>
            <w:r w:rsidRPr="00612258">
              <w:rPr>
                <w:rFonts w:asciiTheme="minorHAnsi" w:hAnsiTheme="minorHAnsi"/>
                <w:sz w:val="22"/>
                <w:szCs w:val="22"/>
              </w:rPr>
              <w:t xml:space="preserve"> a trial evacuation has occurred? </w:t>
            </w:r>
            <w:r w:rsidRPr="00612258">
              <w:rPr>
                <w:rFonts w:asciiTheme="minorHAnsi" w:hAnsiTheme="minorHAnsi"/>
                <w:i/>
                <w:iCs/>
                <w:sz w:val="22"/>
                <w:szCs w:val="22"/>
              </w:rPr>
              <w:t>[Good practice re Fire Safety and Evacuation of Building Regulations 2006].</w:t>
            </w:r>
          </w:p>
        </w:tc>
        <w:tc>
          <w:tcPr>
            <w:tcW w:w="567" w:type="dxa"/>
          </w:tcPr>
          <w:p w:rsidR="00C35883" w:rsidRPr="00612258" w:rsidRDefault="00C35883">
            <w:pPr>
              <w:pStyle w:val="Text"/>
              <w:tabs>
                <w:tab w:val="clear" w:pos="851"/>
              </w:tabs>
              <w:rPr>
                <w:rFonts w:asciiTheme="minorHAnsi" w:hAnsiTheme="minorHAnsi"/>
                <w:sz w:val="22"/>
                <w:szCs w:val="22"/>
              </w:rPr>
            </w:pPr>
          </w:p>
        </w:tc>
        <w:tc>
          <w:tcPr>
            <w:tcW w:w="567" w:type="dxa"/>
          </w:tcPr>
          <w:p w:rsidR="00C35883" w:rsidRPr="00612258" w:rsidRDefault="00C35883">
            <w:pPr>
              <w:pStyle w:val="Text"/>
              <w:tabs>
                <w:tab w:val="clear" w:pos="851"/>
              </w:tabs>
              <w:rPr>
                <w:rFonts w:asciiTheme="minorHAnsi" w:hAnsiTheme="minorHAnsi"/>
                <w:sz w:val="22"/>
                <w:szCs w:val="22"/>
              </w:rPr>
            </w:pPr>
          </w:p>
        </w:tc>
        <w:tc>
          <w:tcPr>
            <w:tcW w:w="709" w:type="dxa"/>
          </w:tcPr>
          <w:p w:rsidR="00C35883" w:rsidRPr="00612258" w:rsidRDefault="00C35883">
            <w:pPr>
              <w:pStyle w:val="Text"/>
              <w:tabs>
                <w:tab w:val="clear" w:pos="851"/>
              </w:tabs>
              <w:spacing w:before="0" w:after="0"/>
              <w:rPr>
                <w:rFonts w:asciiTheme="minorHAnsi" w:hAnsiTheme="minorHAnsi"/>
                <w:sz w:val="22"/>
                <w:szCs w:val="22"/>
              </w:rPr>
            </w:pPr>
          </w:p>
        </w:tc>
      </w:tr>
      <w:tr w:rsidR="00C35883" w:rsidRPr="00612258" w:rsidTr="00612258">
        <w:tc>
          <w:tcPr>
            <w:tcW w:w="426" w:type="dxa"/>
            <w:gridSpan w:val="2"/>
          </w:tcPr>
          <w:p w:rsidR="00C35883" w:rsidRPr="00612258" w:rsidRDefault="00C35883">
            <w:pPr>
              <w:pStyle w:val="Text"/>
              <w:tabs>
                <w:tab w:val="clear" w:pos="851"/>
              </w:tabs>
              <w:rPr>
                <w:rFonts w:asciiTheme="minorHAnsi" w:hAnsiTheme="minorHAnsi"/>
                <w:sz w:val="22"/>
                <w:szCs w:val="22"/>
              </w:rPr>
            </w:pPr>
            <w:r w:rsidRPr="00612258">
              <w:rPr>
                <w:rFonts w:asciiTheme="minorHAnsi" w:hAnsiTheme="minorHAnsi"/>
                <w:sz w:val="22"/>
                <w:szCs w:val="22"/>
              </w:rPr>
              <w:t>7</w:t>
            </w:r>
          </w:p>
        </w:tc>
        <w:tc>
          <w:tcPr>
            <w:tcW w:w="6520" w:type="dxa"/>
          </w:tcPr>
          <w:p w:rsidR="00C35883" w:rsidRPr="002C3F57" w:rsidRDefault="00C35883">
            <w:pPr>
              <w:pStyle w:val="Text"/>
              <w:tabs>
                <w:tab w:val="clear" w:pos="851"/>
              </w:tabs>
              <w:rPr>
                <w:rFonts w:asciiTheme="minorHAnsi" w:hAnsiTheme="minorHAnsi" w:cstheme="minorHAnsi"/>
                <w:i/>
                <w:iCs/>
                <w:sz w:val="22"/>
                <w:szCs w:val="22"/>
              </w:rPr>
            </w:pPr>
            <w:r w:rsidRPr="002C3F57">
              <w:rPr>
                <w:rFonts w:asciiTheme="minorHAnsi" w:hAnsiTheme="minorHAnsi" w:cstheme="minorHAnsi"/>
                <w:sz w:val="22"/>
                <w:szCs w:val="22"/>
              </w:rPr>
              <w:t xml:space="preserve">Made provision for post disaster and relief? </w:t>
            </w:r>
            <w:r w:rsidRPr="002C3F57">
              <w:rPr>
                <w:rFonts w:asciiTheme="minorHAnsi" w:hAnsiTheme="minorHAnsi" w:cstheme="minorHAnsi"/>
                <w:i/>
                <w:iCs/>
                <w:sz w:val="22"/>
                <w:szCs w:val="22"/>
              </w:rPr>
              <w:t>[Good practice].</w:t>
            </w:r>
          </w:p>
          <w:p w:rsidR="002C3F57" w:rsidRPr="002C3F57" w:rsidRDefault="00666B1E">
            <w:pPr>
              <w:pStyle w:val="Text"/>
              <w:tabs>
                <w:tab w:val="clear" w:pos="851"/>
              </w:tabs>
              <w:rPr>
                <w:rFonts w:asciiTheme="minorHAnsi" w:hAnsiTheme="minorHAnsi"/>
                <w:i/>
                <w:iCs/>
                <w:sz w:val="20"/>
              </w:rPr>
            </w:pPr>
            <w:r>
              <w:rPr>
                <w:rFonts w:asciiTheme="minorHAnsi" w:hAnsiTheme="minorHAnsi" w:cstheme="minorHAnsi"/>
                <w:sz w:val="20"/>
              </w:rPr>
              <w:t>For guidance refer to</w:t>
            </w:r>
            <w:r w:rsidR="00466A70">
              <w:rPr>
                <w:rFonts w:asciiTheme="minorHAnsi" w:hAnsiTheme="minorHAnsi" w:cstheme="minorHAnsi"/>
                <w:sz w:val="20"/>
              </w:rPr>
              <w:t>:</w:t>
            </w:r>
            <w:r>
              <w:rPr>
                <w:rFonts w:asciiTheme="minorHAnsi" w:hAnsiTheme="minorHAnsi" w:cstheme="minorHAnsi"/>
                <w:sz w:val="20"/>
              </w:rPr>
              <w:t xml:space="preserve"> </w:t>
            </w:r>
            <w:r w:rsidR="002C3F57" w:rsidRPr="002C3F57">
              <w:rPr>
                <w:rFonts w:asciiTheme="minorHAnsi" w:hAnsiTheme="minorHAnsi" w:cstheme="minorHAnsi"/>
                <w:sz w:val="20"/>
              </w:rPr>
              <w:t>[</w:t>
            </w:r>
            <w:hyperlink r:id="rId167" w:tooltip="Checking your property after a major incident." w:history="1">
              <w:r w:rsidR="002C3F57" w:rsidRPr="002C3F57">
                <w:rPr>
                  <w:rStyle w:val="Hyperlink"/>
                  <w:rFonts w:asciiTheme="minorHAnsi" w:hAnsiTheme="minorHAnsi" w:cstheme="minorHAnsi"/>
                  <w:sz w:val="20"/>
                </w:rPr>
                <w:t>Checking your property after a major incident</w:t>
              </w:r>
            </w:hyperlink>
            <w:r w:rsidR="002C3F57" w:rsidRPr="002C3F57">
              <w:rPr>
                <w:rFonts w:asciiTheme="minorHAnsi" w:hAnsiTheme="minorHAnsi" w:cstheme="minorHAnsi"/>
                <w:sz w:val="20"/>
              </w:rPr>
              <w:t>]</w:t>
            </w:r>
            <w:r w:rsidR="00466A70">
              <w:rPr>
                <w:rFonts w:asciiTheme="minorHAnsi" w:hAnsiTheme="minorHAnsi" w:cstheme="minorHAnsi"/>
                <w:sz w:val="20"/>
              </w:rPr>
              <w:t>.</w:t>
            </w:r>
          </w:p>
        </w:tc>
        <w:tc>
          <w:tcPr>
            <w:tcW w:w="567" w:type="dxa"/>
          </w:tcPr>
          <w:p w:rsidR="00C35883" w:rsidRPr="00612258" w:rsidRDefault="00C35883">
            <w:pPr>
              <w:pStyle w:val="Text"/>
              <w:tabs>
                <w:tab w:val="clear" w:pos="851"/>
              </w:tabs>
              <w:rPr>
                <w:rFonts w:asciiTheme="minorHAnsi" w:hAnsiTheme="minorHAnsi"/>
                <w:sz w:val="22"/>
                <w:szCs w:val="22"/>
              </w:rPr>
            </w:pPr>
          </w:p>
        </w:tc>
        <w:tc>
          <w:tcPr>
            <w:tcW w:w="567" w:type="dxa"/>
          </w:tcPr>
          <w:p w:rsidR="00C35883" w:rsidRPr="00612258" w:rsidRDefault="00C35883">
            <w:pPr>
              <w:pStyle w:val="Text"/>
              <w:tabs>
                <w:tab w:val="clear" w:pos="851"/>
              </w:tabs>
              <w:rPr>
                <w:rFonts w:asciiTheme="minorHAnsi" w:hAnsiTheme="minorHAnsi"/>
                <w:sz w:val="22"/>
                <w:szCs w:val="22"/>
              </w:rPr>
            </w:pPr>
          </w:p>
        </w:tc>
        <w:tc>
          <w:tcPr>
            <w:tcW w:w="709" w:type="dxa"/>
          </w:tcPr>
          <w:p w:rsidR="00C35883" w:rsidRPr="00612258" w:rsidRDefault="00C35883">
            <w:pPr>
              <w:pStyle w:val="Text"/>
              <w:spacing w:before="0" w:after="0"/>
              <w:rPr>
                <w:rFonts w:asciiTheme="minorHAnsi" w:hAnsiTheme="minorHAnsi"/>
                <w:b/>
                <w:sz w:val="22"/>
                <w:szCs w:val="22"/>
              </w:rPr>
            </w:pPr>
          </w:p>
        </w:tc>
      </w:tr>
      <w:tr w:rsidR="00C35883" w:rsidRPr="00612258">
        <w:trPr>
          <w:cantSplit/>
        </w:trPr>
        <w:tc>
          <w:tcPr>
            <w:tcW w:w="8789" w:type="dxa"/>
            <w:gridSpan w:val="6"/>
          </w:tcPr>
          <w:p w:rsidR="00C35883" w:rsidRPr="00612258" w:rsidRDefault="00C35883">
            <w:pPr>
              <w:pStyle w:val="Text"/>
              <w:tabs>
                <w:tab w:val="clear" w:pos="851"/>
              </w:tabs>
              <w:rPr>
                <w:rFonts w:asciiTheme="minorHAnsi" w:hAnsiTheme="minorHAnsi"/>
                <w:sz w:val="22"/>
                <w:szCs w:val="22"/>
              </w:rPr>
            </w:pPr>
            <w:r w:rsidRPr="00612258">
              <w:rPr>
                <w:rFonts w:asciiTheme="minorHAnsi" w:hAnsiTheme="minorHAnsi"/>
                <w:i/>
                <w:sz w:val="22"/>
                <w:szCs w:val="22"/>
              </w:rPr>
              <w:t>Young children have drowned by stumbling into unfenced or poorly fenced swimming pools. Boards have an obligation to secure their swimming pools.</w:t>
            </w:r>
          </w:p>
        </w:tc>
      </w:tr>
      <w:tr w:rsidR="00C35883" w:rsidRPr="00612258" w:rsidTr="00612258">
        <w:tc>
          <w:tcPr>
            <w:tcW w:w="360" w:type="dxa"/>
          </w:tcPr>
          <w:p w:rsidR="00C35883" w:rsidRPr="00612258" w:rsidRDefault="00C35883">
            <w:pPr>
              <w:pStyle w:val="Text"/>
              <w:tabs>
                <w:tab w:val="clear" w:pos="851"/>
              </w:tabs>
              <w:rPr>
                <w:rFonts w:asciiTheme="minorHAnsi" w:hAnsiTheme="minorHAnsi"/>
                <w:sz w:val="22"/>
                <w:szCs w:val="22"/>
              </w:rPr>
            </w:pPr>
            <w:r w:rsidRPr="00612258">
              <w:rPr>
                <w:rFonts w:asciiTheme="minorHAnsi" w:hAnsiTheme="minorHAnsi"/>
                <w:sz w:val="22"/>
                <w:szCs w:val="22"/>
              </w:rPr>
              <w:t>8</w:t>
            </w:r>
          </w:p>
        </w:tc>
        <w:tc>
          <w:tcPr>
            <w:tcW w:w="6586" w:type="dxa"/>
            <w:gridSpan w:val="2"/>
          </w:tcPr>
          <w:p w:rsidR="00C35883" w:rsidRPr="009D41A2" w:rsidRDefault="00C35883">
            <w:pPr>
              <w:pStyle w:val="Text"/>
              <w:tabs>
                <w:tab w:val="clear" w:pos="851"/>
              </w:tabs>
              <w:rPr>
                <w:rFonts w:asciiTheme="minorHAnsi" w:hAnsiTheme="minorHAnsi" w:cstheme="minorHAnsi"/>
                <w:sz w:val="22"/>
                <w:szCs w:val="22"/>
              </w:rPr>
            </w:pPr>
            <w:r w:rsidRPr="009D41A2">
              <w:rPr>
                <w:rFonts w:asciiTheme="minorHAnsi" w:hAnsiTheme="minorHAnsi" w:cstheme="minorHAnsi"/>
                <w:sz w:val="22"/>
                <w:szCs w:val="22"/>
              </w:rPr>
              <w:t>Checked</w:t>
            </w:r>
            <w:r w:rsidR="00DE6D9F" w:rsidRPr="009D41A2">
              <w:rPr>
                <w:rFonts w:asciiTheme="minorHAnsi" w:hAnsiTheme="minorHAnsi" w:cstheme="minorHAnsi"/>
                <w:sz w:val="22"/>
                <w:szCs w:val="22"/>
              </w:rPr>
              <w:t xml:space="preserve"> that</w:t>
            </w:r>
            <w:r w:rsidRPr="009D41A2">
              <w:rPr>
                <w:rFonts w:asciiTheme="minorHAnsi" w:hAnsiTheme="minorHAnsi" w:cstheme="minorHAnsi"/>
                <w:sz w:val="22"/>
                <w:szCs w:val="22"/>
              </w:rPr>
              <w:t xml:space="preserve"> the swimming pool meets the</w:t>
            </w:r>
            <w:r w:rsidR="004033CB" w:rsidRPr="009D41A2">
              <w:rPr>
                <w:rFonts w:asciiTheme="minorHAnsi" w:hAnsiTheme="minorHAnsi" w:cstheme="minorHAnsi"/>
                <w:sz w:val="22"/>
                <w:szCs w:val="22"/>
              </w:rPr>
              <w:t xml:space="preserve"> requirements set out in the MOE’s </w:t>
            </w:r>
            <w:hyperlink r:id="rId168" w:tooltip="Safety at the pool." w:history="1">
              <w:r w:rsidR="004033CB" w:rsidRPr="00062A4F">
                <w:rPr>
                  <w:rStyle w:val="Hyperlink"/>
                  <w:rFonts w:asciiTheme="minorHAnsi" w:hAnsiTheme="minorHAnsi" w:cstheme="minorHAnsi"/>
                  <w:sz w:val="18"/>
                  <w:szCs w:val="18"/>
                </w:rPr>
                <w:t>Safety at the pool</w:t>
              </w:r>
            </w:hyperlink>
            <w:r w:rsidR="004033CB" w:rsidRPr="00062A4F">
              <w:rPr>
                <w:rFonts w:asciiTheme="minorHAnsi" w:hAnsiTheme="minorHAnsi" w:cstheme="minorHAnsi"/>
                <w:sz w:val="18"/>
                <w:szCs w:val="18"/>
              </w:rPr>
              <w:t xml:space="preserve"> </w:t>
            </w:r>
            <w:r w:rsidR="00062A4F" w:rsidRPr="00062A4F">
              <w:rPr>
                <w:rFonts w:asciiTheme="minorHAnsi" w:hAnsiTheme="minorHAnsi" w:cstheme="minorHAnsi"/>
                <w:sz w:val="18"/>
                <w:szCs w:val="18"/>
              </w:rPr>
              <w:t xml:space="preserve">; </w:t>
            </w:r>
            <w:hyperlink r:id="rId169" w:tgtFrame="_blank" w:tooltip="Building Code (opens in a new window)." w:history="1">
              <w:r w:rsidR="00062A4F" w:rsidRPr="00062A4F">
                <w:rPr>
                  <w:rStyle w:val="Hyperlink"/>
                  <w:rFonts w:asciiTheme="minorHAnsi" w:hAnsiTheme="minorHAnsi" w:cstheme="minorHAnsi"/>
                  <w:sz w:val="18"/>
                  <w:szCs w:val="18"/>
                </w:rPr>
                <w:t xml:space="preserve">Building Code (including the new Clause F9 for pool fencing) </w:t>
              </w:r>
              <w:r w:rsidR="00062A4F" w:rsidRPr="00062A4F">
                <w:rPr>
                  <w:rStyle w:val="nonvisual-indicator"/>
                  <w:rFonts w:asciiTheme="minorHAnsi" w:hAnsiTheme="minorHAnsi" w:cstheme="minorHAnsi"/>
                  <w:color w:val="0000FF"/>
                  <w:sz w:val="18"/>
                  <w:szCs w:val="18"/>
                  <w:u w:val="single"/>
                </w:rPr>
                <w:t>(external link)</w:t>
              </w:r>
              <w:r w:rsidR="00062A4F">
                <w:rPr>
                  <w:rStyle w:val="nonvisual-indicator"/>
                  <w:rFonts w:asciiTheme="minorHAnsi" w:hAnsiTheme="minorHAnsi" w:cstheme="minorHAnsi"/>
                  <w:color w:val="0000FF"/>
                  <w:sz w:val="18"/>
                  <w:szCs w:val="18"/>
                  <w:u w:val="single"/>
                </w:rPr>
                <w:t xml:space="preserve">; </w:t>
              </w:r>
              <w:hyperlink r:id="rId170" w:tgtFrame="_blank" w:tooltip="NZS 8500:2006 'Safety barriers and fences around swimming pools' (opens in a new window)." w:history="1">
                <w:r w:rsidR="00126C8F" w:rsidRPr="00126C8F">
                  <w:rPr>
                    <w:rStyle w:val="Hyperlink"/>
                    <w:rFonts w:asciiTheme="minorHAnsi" w:hAnsiTheme="minorHAnsi" w:cstheme="minorHAnsi"/>
                    <w:sz w:val="18"/>
                    <w:szCs w:val="18"/>
                  </w:rPr>
                  <w:t xml:space="preserve">NZS 8500:2006 'Safety barriers and fences around swimming pools' </w:t>
                </w:r>
              </w:hyperlink>
              <w:r w:rsidR="00062A4F" w:rsidRPr="00126C8F">
                <w:rPr>
                  <w:rStyle w:val="Hyperlink"/>
                  <w:rFonts w:asciiTheme="minorHAnsi" w:hAnsiTheme="minorHAnsi" w:cstheme="minorHAnsi"/>
                  <w:sz w:val="18"/>
                  <w:szCs w:val="18"/>
                </w:rPr>
                <w:t xml:space="preserve"> </w:t>
              </w:r>
            </w:hyperlink>
            <w:r w:rsidR="00062A4F">
              <w:t> </w:t>
            </w:r>
            <w:r w:rsidRPr="00062A4F">
              <w:rPr>
                <w:rFonts w:asciiTheme="minorHAnsi" w:hAnsiTheme="minorHAnsi" w:cstheme="minorHAnsi"/>
                <w:sz w:val="18"/>
                <w:szCs w:val="18"/>
              </w:rPr>
              <w:t xml:space="preserve"> </w:t>
            </w:r>
            <w:r w:rsidRPr="00062A4F">
              <w:rPr>
                <w:rFonts w:asciiTheme="minorHAnsi" w:hAnsiTheme="minorHAnsi" w:cstheme="minorHAnsi"/>
                <w:i/>
                <w:sz w:val="18"/>
                <w:szCs w:val="18"/>
              </w:rPr>
              <w:t>[Write N/A if not applicable].</w:t>
            </w:r>
          </w:p>
        </w:tc>
        <w:tc>
          <w:tcPr>
            <w:tcW w:w="567" w:type="dxa"/>
          </w:tcPr>
          <w:p w:rsidR="00C35883" w:rsidRPr="00612258" w:rsidRDefault="00C35883">
            <w:pPr>
              <w:pStyle w:val="Text"/>
              <w:tabs>
                <w:tab w:val="clear" w:pos="851"/>
              </w:tabs>
              <w:rPr>
                <w:rFonts w:asciiTheme="minorHAnsi" w:hAnsiTheme="minorHAnsi"/>
                <w:sz w:val="22"/>
                <w:szCs w:val="22"/>
              </w:rPr>
            </w:pPr>
          </w:p>
        </w:tc>
        <w:tc>
          <w:tcPr>
            <w:tcW w:w="567" w:type="dxa"/>
          </w:tcPr>
          <w:p w:rsidR="00C35883" w:rsidRPr="00612258" w:rsidRDefault="00C35883">
            <w:pPr>
              <w:pStyle w:val="Text"/>
              <w:tabs>
                <w:tab w:val="clear" w:pos="851"/>
              </w:tabs>
              <w:rPr>
                <w:rFonts w:asciiTheme="minorHAnsi" w:hAnsiTheme="minorHAnsi"/>
                <w:sz w:val="22"/>
                <w:szCs w:val="22"/>
              </w:rPr>
            </w:pPr>
          </w:p>
        </w:tc>
        <w:tc>
          <w:tcPr>
            <w:tcW w:w="709" w:type="dxa"/>
          </w:tcPr>
          <w:p w:rsidR="00C35883" w:rsidRPr="00612258" w:rsidRDefault="00C35883">
            <w:pPr>
              <w:pStyle w:val="Text"/>
              <w:tabs>
                <w:tab w:val="clear" w:pos="851"/>
              </w:tabs>
              <w:rPr>
                <w:rFonts w:asciiTheme="minorHAnsi" w:hAnsiTheme="minorHAnsi"/>
                <w:sz w:val="22"/>
                <w:szCs w:val="22"/>
              </w:rPr>
            </w:pPr>
          </w:p>
        </w:tc>
      </w:tr>
      <w:tr w:rsidR="00C35883" w:rsidRPr="00612258" w:rsidTr="00612258">
        <w:tc>
          <w:tcPr>
            <w:tcW w:w="360" w:type="dxa"/>
          </w:tcPr>
          <w:p w:rsidR="00C35883" w:rsidRPr="00612258" w:rsidRDefault="00C35883">
            <w:pPr>
              <w:pStyle w:val="Text"/>
              <w:tabs>
                <w:tab w:val="clear" w:pos="851"/>
              </w:tabs>
              <w:rPr>
                <w:rFonts w:asciiTheme="minorHAnsi" w:hAnsiTheme="minorHAnsi"/>
                <w:sz w:val="22"/>
                <w:szCs w:val="22"/>
              </w:rPr>
            </w:pPr>
            <w:r w:rsidRPr="00612258">
              <w:rPr>
                <w:rFonts w:asciiTheme="minorHAnsi" w:hAnsiTheme="minorHAnsi"/>
                <w:sz w:val="22"/>
                <w:szCs w:val="22"/>
              </w:rPr>
              <w:t>9</w:t>
            </w:r>
          </w:p>
        </w:tc>
        <w:tc>
          <w:tcPr>
            <w:tcW w:w="6586" w:type="dxa"/>
            <w:gridSpan w:val="2"/>
          </w:tcPr>
          <w:p w:rsidR="00C35883" w:rsidRPr="00612258" w:rsidRDefault="00C35883">
            <w:pPr>
              <w:pStyle w:val="Text"/>
              <w:tabs>
                <w:tab w:val="clear" w:pos="851"/>
              </w:tabs>
              <w:rPr>
                <w:rFonts w:asciiTheme="minorHAnsi" w:hAnsiTheme="minorHAnsi"/>
                <w:i/>
                <w:iCs/>
                <w:sz w:val="22"/>
                <w:szCs w:val="22"/>
              </w:rPr>
            </w:pPr>
            <w:r w:rsidRPr="00612258">
              <w:rPr>
                <w:rFonts w:asciiTheme="minorHAnsi" w:hAnsiTheme="minorHAnsi"/>
                <w:sz w:val="22"/>
                <w:szCs w:val="22"/>
              </w:rPr>
              <w:t xml:space="preserve">Prepared and reviewed a 10-year property plan covering maintenance and capital property requirements in accordance with Ministry of Education guidelines? </w:t>
            </w:r>
            <w:r w:rsidRPr="00612258">
              <w:rPr>
                <w:rFonts w:asciiTheme="minorHAnsi" w:hAnsiTheme="minorHAnsi"/>
                <w:i/>
                <w:iCs/>
                <w:sz w:val="22"/>
                <w:szCs w:val="22"/>
              </w:rPr>
              <w:t>[cl</w:t>
            </w:r>
            <w:r w:rsidR="000D0890" w:rsidRPr="00612258">
              <w:rPr>
                <w:rFonts w:asciiTheme="minorHAnsi" w:hAnsiTheme="minorHAnsi"/>
                <w:i/>
                <w:iCs/>
                <w:sz w:val="22"/>
                <w:szCs w:val="22"/>
              </w:rPr>
              <w:t>ause</w:t>
            </w:r>
            <w:r w:rsidRPr="00612258">
              <w:rPr>
                <w:rFonts w:asciiTheme="minorHAnsi" w:hAnsiTheme="minorHAnsi"/>
                <w:i/>
                <w:iCs/>
                <w:sz w:val="22"/>
                <w:szCs w:val="22"/>
              </w:rPr>
              <w:t xml:space="preserve"> </w:t>
            </w:r>
            <w:r w:rsidR="000325F4" w:rsidRPr="00612258">
              <w:rPr>
                <w:rFonts w:asciiTheme="minorHAnsi" w:hAnsiTheme="minorHAnsi"/>
                <w:i/>
                <w:iCs/>
                <w:sz w:val="22"/>
                <w:szCs w:val="22"/>
              </w:rPr>
              <w:t>7</w:t>
            </w:r>
            <w:r w:rsidRPr="00612258">
              <w:rPr>
                <w:rFonts w:asciiTheme="minorHAnsi" w:hAnsiTheme="minorHAnsi"/>
                <w:i/>
                <w:iCs/>
                <w:sz w:val="22"/>
                <w:szCs w:val="22"/>
              </w:rPr>
              <w:t xml:space="preserve"> Property Occupancy Document].</w:t>
            </w:r>
          </w:p>
        </w:tc>
        <w:tc>
          <w:tcPr>
            <w:tcW w:w="567" w:type="dxa"/>
          </w:tcPr>
          <w:p w:rsidR="00C35883" w:rsidRPr="00612258" w:rsidRDefault="00C35883">
            <w:pPr>
              <w:pStyle w:val="Text"/>
              <w:tabs>
                <w:tab w:val="clear" w:pos="851"/>
              </w:tabs>
              <w:rPr>
                <w:rFonts w:asciiTheme="minorHAnsi" w:hAnsiTheme="minorHAnsi"/>
                <w:sz w:val="22"/>
                <w:szCs w:val="22"/>
              </w:rPr>
            </w:pPr>
          </w:p>
        </w:tc>
        <w:tc>
          <w:tcPr>
            <w:tcW w:w="567" w:type="dxa"/>
          </w:tcPr>
          <w:p w:rsidR="00C35883" w:rsidRPr="00612258" w:rsidRDefault="00C35883">
            <w:pPr>
              <w:pStyle w:val="Text"/>
              <w:tabs>
                <w:tab w:val="clear" w:pos="851"/>
              </w:tabs>
              <w:rPr>
                <w:rFonts w:asciiTheme="minorHAnsi" w:hAnsiTheme="minorHAnsi"/>
                <w:sz w:val="22"/>
                <w:szCs w:val="22"/>
              </w:rPr>
            </w:pPr>
          </w:p>
        </w:tc>
        <w:tc>
          <w:tcPr>
            <w:tcW w:w="709" w:type="dxa"/>
          </w:tcPr>
          <w:p w:rsidR="00C35883" w:rsidRPr="00612258" w:rsidRDefault="00C35883">
            <w:pPr>
              <w:pStyle w:val="Text"/>
              <w:tabs>
                <w:tab w:val="clear" w:pos="851"/>
              </w:tabs>
              <w:rPr>
                <w:rFonts w:asciiTheme="minorHAnsi" w:hAnsiTheme="minorHAnsi"/>
                <w:sz w:val="22"/>
                <w:szCs w:val="22"/>
              </w:rPr>
            </w:pPr>
          </w:p>
        </w:tc>
      </w:tr>
    </w:tbl>
    <w:p w:rsidR="00C35883" w:rsidRDefault="00C35883">
      <w:pPr>
        <w:pStyle w:val="Alices"/>
        <w:rPr>
          <w:b w:val="0"/>
          <w:i/>
          <w:sz w:val="26"/>
        </w:rPr>
      </w:pPr>
    </w:p>
    <w:p w:rsidR="00C35883" w:rsidRDefault="00C35883">
      <w:pPr>
        <w:pStyle w:val="Alices"/>
        <w:spacing w:before="0" w:after="0"/>
        <w:rPr>
          <w:b w:val="0"/>
          <w:i/>
          <w:sz w:val="26"/>
        </w:rPr>
      </w:pPr>
      <w:r>
        <w:rPr>
          <w:b w:val="0"/>
          <w:i/>
          <w:sz w:val="26"/>
        </w:rPr>
        <w:t>Is there any further information you would like to provide in relation to Section 6 – Asset Management?</w:t>
      </w:r>
    </w:p>
    <w:p w:rsidR="00C35883" w:rsidRDefault="00C35883">
      <w:pPr>
        <w:pStyle w:val="Header"/>
        <w:tabs>
          <w:tab w:val="clear" w:pos="4153"/>
          <w:tab w:val="clear" w:pos="8306"/>
        </w:tabs>
      </w:pPr>
    </w:p>
    <w:p w:rsidR="00C35883" w:rsidRDefault="00C35883">
      <w:pPr>
        <w:spacing w:line="480" w:lineRule="auto"/>
      </w:pPr>
      <w:r>
        <w:t>………………………………………………………………………………………………………………………………………………………………………………………………</w:t>
      </w:r>
    </w:p>
    <w:p w:rsidR="00C35883" w:rsidRDefault="00C35883">
      <w:pPr>
        <w:spacing w:line="480" w:lineRule="auto"/>
      </w:pPr>
      <w:r>
        <w:t>………………………………………………………………………………………………………………………………………………………………………………………………</w:t>
      </w:r>
    </w:p>
    <w:p w:rsidR="00C35883" w:rsidRDefault="00C35883">
      <w:pPr>
        <w:spacing w:line="480" w:lineRule="auto"/>
      </w:pPr>
      <w:r>
        <w:t>………………………………………………………………………………………………………………………………………………………………………………………………</w:t>
      </w:r>
    </w:p>
    <w:p w:rsidR="00C35883" w:rsidRDefault="00C35883">
      <w:pPr>
        <w:spacing w:line="480" w:lineRule="auto"/>
      </w:pPr>
      <w:r>
        <w:t>………………………………………………………………………………………………………………………………………………………………………………………………</w:t>
      </w:r>
    </w:p>
    <w:p w:rsidR="00C35883" w:rsidRDefault="00C35883">
      <w:pPr>
        <w:spacing w:line="480" w:lineRule="auto"/>
      </w:pPr>
      <w:r>
        <w:t>………………………………………………………………………………………………………………………………………………………………………………………………</w:t>
      </w:r>
    </w:p>
    <w:p w:rsidR="00C35883" w:rsidRDefault="00C35883">
      <w:pPr>
        <w:spacing w:line="480" w:lineRule="auto"/>
      </w:pPr>
      <w:r>
        <w:t>………………………………………………………………………………………………………………………………………………………………………………………………</w:t>
      </w:r>
    </w:p>
    <w:p w:rsidR="00C35883" w:rsidRDefault="00C35883">
      <w:pPr>
        <w:spacing w:line="480" w:lineRule="auto"/>
      </w:pPr>
      <w:r>
        <w:t>………………………………………………………………………………………………………………………………………………………………………………………………</w:t>
      </w:r>
    </w:p>
    <w:p w:rsidR="00C35883" w:rsidRDefault="00C35883">
      <w:pPr>
        <w:spacing w:line="480" w:lineRule="auto"/>
      </w:pPr>
      <w:r>
        <w:t>………………………………………………………………………………………………………………………………………………………………………………………………</w:t>
      </w:r>
    </w:p>
    <w:p w:rsidR="00C35883" w:rsidRDefault="00C35883">
      <w:pPr>
        <w:spacing w:line="480" w:lineRule="auto"/>
      </w:pPr>
      <w:r>
        <w:t>………………………………………………………………………………………………………………………………………………………………………………………………</w:t>
      </w:r>
    </w:p>
    <w:p w:rsidR="00C35883" w:rsidRDefault="00C35883">
      <w:pPr>
        <w:spacing w:line="480" w:lineRule="auto"/>
      </w:pPr>
      <w:r>
        <w:t>………………………………………………………………………………………………………………………………………………………………………………………………</w:t>
      </w:r>
    </w:p>
    <w:p w:rsidR="00A64A7E" w:rsidRDefault="00C35883">
      <w:pPr>
        <w:spacing w:line="480" w:lineRule="auto"/>
      </w:pPr>
      <w:r>
        <w:t>………………………………………………………………………………………………………………………………………………………………………………………………………………………………………………………………………………………………</w:t>
      </w:r>
    </w:p>
    <w:sectPr w:rsidR="00A64A7E" w:rsidSect="00263F21">
      <w:footerReference w:type="default" r:id="rId171"/>
      <w:headerReference w:type="first" r:id="rId172"/>
      <w:footnotePr>
        <w:numStart w:val="3"/>
      </w:footnotePr>
      <w:type w:val="evenPage"/>
      <w:pgSz w:w="11906" w:h="16838" w:code="9"/>
      <w:pgMar w:top="1418" w:right="1134" w:bottom="992" w:left="1985" w:header="720" w:footer="255" w:gutter="0"/>
      <w:paperSrc w:first="7" w:other="7"/>
      <w:pgNumType w:start="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91A" w:rsidRDefault="0051791A">
      <w:r>
        <w:separator/>
      </w:r>
    </w:p>
  </w:endnote>
  <w:endnote w:type="continuationSeparator" w:id="0">
    <w:p w:rsidR="0051791A" w:rsidRDefault="00517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Mäori">
    <w:altName w:val="Arial"/>
    <w:charset w:val="00"/>
    <w:family w:val="swiss"/>
    <w:pitch w:val="variable"/>
    <w:sig w:usb0="00000000" w:usb1="80000000" w:usb2="00000008" w:usb3="00000000" w:csb0="000001FF" w:csb1="00000000"/>
  </w:font>
  <w:font w:name="Times New Roman Mäori">
    <w:altName w:val="Times New Roman"/>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Gotham Bold">
    <w:altName w:val="Gotham Bold"/>
    <w:panose1 w:val="00000000000000000000"/>
    <w:charset w:val="00"/>
    <w:family w:val="swiss"/>
    <w:notTrueType/>
    <w:pitch w:val="default"/>
    <w:sig w:usb0="00000003" w:usb1="00000000" w:usb2="00000000" w:usb3="00000000" w:csb0="00000001" w:csb1="00000000"/>
  </w:font>
  <w:font w:name="Gotham Light">
    <w:altName w:val="Gotham Ligh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Māor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688" w:rsidRDefault="004A2688">
    <w:pPr>
      <w:pStyle w:val="Footer"/>
      <w:pBdr>
        <w:top w:val="single" w:sz="4" w:space="0" w:color="auto"/>
      </w:pBdr>
      <w:tabs>
        <w:tab w:val="clear" w:pos="8306"/>
        <w:tab w:val="right" w:pos="7938"/>
      </w:tabs>
      <w:rPr>
        <w:rFonts w:ascii="Times New Roman Mäori" w:hAnsi="Times New Roman Mäori"/>
        <w:i/>
        <w:sz w:val="16"/>
      </w:rPr>
    </w:pPr>
  </w:p>
  <w:p w:rsidR="004A2688" w:rsidRDefault="004A2688">
    <w:pPr>
      <w:pStyle w:val="Footer"/>
      <w:pBdr>
        <w:top w:val="single" w:sz="4" w:space="0" w:color="auto"/>
      </w:pBdr>
      <w:tabs>
        <w:tab w:val="clear" w:pos="8306"/>
        <w:tab w:val="right" w:pos="8364"/>
      </w:tabs>
      <w:rPr>
        <w:rFonts w:ascii="Times New Roman Mäori" w:hAnsi="Times New Roman Mäori"/>
        <w:i/>
        <w:snapToGrid w:val="0"/>
        <w:sz w:val="20"/>
      </w:rPr>
    </w:pPr>
    <w:r>
      <w:rPr>
        <w:rFonts w:ascii="Times New Roman Mäori" w:hAnsi="Times New Roman Mäori"/>
        <w:i/>
        <w:sz w:val="20"/>
      </w:rPr>
      <w:t>Board Assurance Statement and Self-Audit Checklists</w:t>
    </w:r>
    <w:r>
      <w:rPr>
        <w:rFonts w:ascii="Times New Roman Mäori" w:hAnsi="Times New Roman Mäori"/>
        <w:i/>
        <w:snapToGrid w:val="0"/>
        <w:sz w:val="20"/>
      </w:rPr>
      <w:tab/>
      <w:t xml:space="preserve">Page </w:t>
    </w:r>
    <w:r>
      <w:rPr>
        <w:rFonts w:ascii="Times New Roman Mäori" w:hAnsi="Times New Roman Mäori"/>
        <w:i/>
        <w:snapToGrid w:val="0"/>
        <w:sz w:val="20"/>
      </w:rPr>
      <w:fldChar w:fldCharType="begin"/>
    </w:r>
    <w:r>
      <w:rPr>
        <w:rFonts w:ascii="Times New Roman Mäori" w:hAnsi="Times New Roman Mäori"/>
        <w:i/>
        <w:snapToGrid w:val="0"/>
        <w:sz w:val="20"/>
      </w:rPr>
      <w:instrText xml:space="preserve"> PAGE </w:instrText>
    </w:r>
    <w:r>
      <w:rPr>
        <w:rFonts w:ascii="Times New Roman Mäori" w:hAnsi="Times New Roman Mäori"/>
        <w:i/>
        <w:snapToGrid w:val="0"/>
        <w:sz w:val="20"/>
      </w:rPr>
      <w:fldChar w:fldCharType="separate"/>
    </w:r>
    <w:r>
      <w:rPr>
        <w:rFonts w:ascii="Times New Roman Mäori" w:hAnsi="Times New Roman Mäori"/>
        <w:i/>
        <w:noProof/>
        <w:snapToGrid w:val="0"/>
        <w:sz w:val="20"/>
      </w:rPr>
      <w:t>2</w:t>
    </w:r>
    <w:r>
      <w:rPr>
        <w:rFonts w:ascii="Times New Roman Mäori" w:hAnsi="Times New Roman Mäori"/>
        <w:i/>
        <w:snapToGrid w:val="0"/>
        <w:sz w:val="20"/>
      </w:rPr>
      <w:fldChar w:fldCharType="end"/>
    </w:r>
  </w:p>
  <w:p w:rsidR="004A2688" w:rsidRDefault="004A2688">
    <w:pPr>
      <w:pStyle w:val="Footer"/>
      <w:pBdr>
        <w:top w:val="single" w:sz="4" w:space="0" w:color="auto"/>
      </w:pBdr>
      <w:tabs>
        <w:tab w:val="clear" w:pos="8306"/>
        <w:tab w:val="right" w:pos="7938"/>
      </w:tabs>
      <w:rPr>
        <w:rFonts w:ascii="Times New Roman Mäori" w:hAnsi="Times New Roman Mäori"/>
        <w:i/>
        <w:snapToGrid w:val="0"/>
        <w:sz w:val="20"/>
      </w:rPr>
    </w:pPr>
    <w:r>
      <w:rPr>
        <w:rFonts w:ascii="Times New Roman Mäori" w:hAnsi="Times New Roman Mäori"/>
        <w:i/>
        <w:snapToGrid w:val="0"/>
        <w:sz w:val="20"/>
      </w:rPr>
      <w:t xml:space="preserve">Education Review Office </w:t>
    </w:r>
    <w:r>
      <w:rPr>
        <w:rFonts w:ascii="Times New Roman Mäori" w:hAnsi="Times New Roman Mäori"/>
        <w:i/>
        <w:snapToGrid w:val="0"/>
        <w:sz w:val="20"/>
      </w:rPr>
      <w:tab/>
    </w:r>
    <w:r>
      <w:rPr>
        <w:rFonts w:ascii="Times New Roman Mäori" w:hAnsi="Times New Roman Mäori"/>
        <w:i/>
        <w:snapToGrid w:val="0"/>
        <w:sz w:val="20"/>
      </w:rPr>
      <w:tab/>
    </w:r>
  </w:p>
  <w:p w:rsidR="004A2688" w:rsidRDefault="004A2688">
    <w:pPr>
      <w:pStyle w:val="Footer"/>
      <w:pBdr>
        <w:top w:val="single" w:sz="4" w:space="0" w:color="auto"/>
      </w:pBdr>
      <w:tabs>
        <w:tab w:val="clear" w:pos="8306"/>
        <w:tab w:val="right" w:pos="7938"/>
      </w:tabs>
    </w:pPr>
    <w:r>
      <w:rPr>
        <w:rFonts w:ascii="Times New Roman Mäori" w:hAnsi="Times New Roman Mäori"/>
        <w:i/>
        <w:sz w:val="20"/>
      </w:rPr>
      <w:t>February 2009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688" w:rsidRDefault="004A268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688" w:rsidRDefault="004A2688">
    <w:pPr>
      <w:pStyle w:val="Footer"/>
      <w:pBdr>
        <w:top w:val="single" w:sz="4" w:space="0" w:color="auto"/>
      </w:pBdr>
      <w:tabs>
        <w:tab w:val="clear" w:pos="8306"/>
        <w:tab w:val="right" w:pos="8364"/>
      </w:tabs>
      <w:rPr>
        <w:rFonts w:ascii="Times New Roman Mäori" w:hAnsi="Times New Roman Mäori"/>
        <w:i/>
        <w:snapToGrid w:val="0"/>
        <w:sz w:val="20"/>
      </w:rPr>
    </w:pPr>
    <w:r>
      <w:rPr>
        <w:rFonts w:ascii="Times New Roman Mäori" w:hAnsi="Times New Roman Mäori"/>
        <w:i/>
        <w:sz w:val="20"/>
      </w:rPr>
      <w:t>Board Assurance Statement and Self-Audit Checklists</w:t>
    </w:r>
    <w:r>
      <w:rPr>
        <w:rFonts w:ascii="Times New Roman Mäori" w:hAnsi="Times New Roman Mäori"/>
        <w:i/>
        <w:snapToGrid w:val="0"/>
        <w:sz w:val="20"/>
      </w:rPr>
      <w:tab/>
      <w:t xml:space="preserve">Page </w:t>
    </w:r>
    <w:r>
      <w:rPr>
        <w:rFonts w:ascii="Times New Roman Mäori" w:hAnsi="Times New Roman Mäori"/>
        <w:i/>
        <w:snapToGrid w:val="0"/>
        <w:sz w:val="20"/>
      </w:rPr>
      <w:fldChar w:fldCharType="begin"/>
    </w:r>
    <w:r>
      <w:rPr>
        <w:rFonts w:ascii="Times New Roman Mäori" w:hAnsi="Times New Roman Mäori"/>
        <w:i/>
        <w:snapToGrid w:val="0"/>
        <w:sz w:val="20"/>
      </w:rPr>
      <w:instrText xml:space="preserve"> PAGE </w:instrText>
    </w:r>
    <w:r>
      <w:rPr>
        <w:rFonts w:ascii="Times New Roman Mäori" w:hAnsi="Times New Roman Mäori"/>
        <w:i/>
        <w:snapToGrid w:val="0"/>
        <w:sz w:val="20"/>
      </w:rPr>
      <w:fldChar w:fldCharType="separate"/>
    </w:r>
    <w:r w:rsidR="0088005C">
      <w:rPr>
        <w:rFonts w:ascii="Times New Roman Mäori" w:hAnsi="Times New Roman Mäori"/>
        <w:i/>
        <w:noProof/>
        <w:snapToGrid w:val="0"/>
        <w:sz w:val="20"/>
      </w:rPr>
      <w:t>20</w:t>
    </w:r>
    <w:r>
      <w:rPr>
        <w:rFonts w:ascii="Times New Roman Mäori" w:hAnsi="Times New Roman Mäori"/>
        <w:i/>
        <w:snapToGrid w:val="0"/>
        <w:sz w:val="20"/>
      </w:rPr>
      <w:fldChar w:fldCharType="end"/>
    </w:r>
  </w:p>
  <w:p w:rsidR="004A2688" w:rsidRDefault="004A2688">
    <w:pPr>
      <w:pStyle w:val="Footer"/>
      <w:pBdr>
        <w:top w:val="single" w:sz="4" w:space="0" w:color="auto"/>
      </w:pBdr>
      <w:tabs>
        <w:tab w:val="clear" w:pos="8306"/>
        <w:tab w:val="right" w:pos="7938"/>
      </w:tabs>
      <w:rPr>
        <w:rFonts w:ascii="Times New Roman Mäori" w:hAnsi="Times New Roman Mäori"/>
        <w:i/>
        <w:snapToGrid w:val="0"/>
        <w:sz w:val="20"/>
      </w:rPr>
    </w:pPr>
    <w:r>
      <w:rPr>
        <w:rFonts w:ascii="Times New Roman Mäori" w:hAnsi="Times New Roman Mäori"/>
        <w:i/>
        <w:snapToGrid w:val="0"/>
        <w:sz w:val="20"/>
      </w:rPr>
      <w:t xml:space="preserve">Education Review Office </w:t>
    </w:r>
    <w:r>
      <w:rPr>
        <w:rFonts w:ascii="Times New Roman Mäori" w:hAnsi="Times New Roman Mäori"/>
        <w:i/>
        <w:snapToGrid w:val="0"/>
        <w:sz w:val="20"/>
      </w:rPr>
      <w:tab/>
    </w:r>
    <w:r>
      <w:rPr>
        <w:rFonts w:ascii="Times New Roman Mäori" w:hAnsi="Times New Roman Mäori"/>
        <w:i/>
        <w:snapToGrid w:val="0"/>
        <w:sz w:val="20"/>
      </w:rPr>
      <w:tab/>
    </w:r>
  </w:p>
  <w:p w:rsidR="004A2688" w:rsidRDefault="004A2688">
    <w:pPr>
      <w:pStyle w:val="Footer"/>
      <w:pBdr>
        <w:top w:val="single" w:sz="4" w:space="0" w:color="auto"/>
      </w:pBdr>
      <w:tabs>
        <w:tab w:val="clear" w:pos="8306"/>
        <w:tab w:val="right" w:pos="7938"/>
      </w:tabs>
    </w:pPr>
    <w:r>
      <w:rPr>
        <w:rFonts w:ascii="Times New Roman Mäori" w:hAnsi="Times New Roman Mäori"/>
        <w:i/>
        <w:sz w:val="20"/>
      </w:rPr>
      <w:t>January 2018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688" w:rsidRDefault="004A2688">
    <w:pPr>
      <w:pStyle w:val="Footer"/>
      <w:pBdr>
        <w:top w:val="single" w:sz="4" w:space="0" w:color="auto"/>
      </w:pBdr>
      <w:tabs>
        <w:tab w:val="clear" w:pos="8306"/>
        <w:tab w:val="right" w:pos="8364"/>
      </w:tabs>
      <w:rPr>
        <w:rFonts w:ascii="Times New Roman Mäori" w:hAnsi="Times New Roman Mäori"/>
        <w:i/>
        <w:snapToGrid w:val="0"/>
        <w:sz w:val="20"/>
      </w:rPr>
    </w:pPr>
    <w:r>
      <w:rPr>
        <w:rFonts w:ascii="Times New Roman Mäori" w:hAnsi="Times New Roman Mäori"/>
        <w:i/>
        <w:sz w:val="20"/>
      </w:rPr>
      <w:t>Board Assurance Statement and Self-Audit Checklists</w:t>
    </w:r>
    <w:r>
      <w:rPr>
        <w:rFonts w:ascii="Times New Roman Mäori" w:hAnsi="Times New Roman Mäori"/>
        <w:i/>
        <w:snapToGrid w:val="0"/>
        <w:sz w:val="20"/>
      </w:rPr>
      <w:tab/>
      <w:t xml:space="preserve">Page </w:t>
    </w:r>
    <w:r>
      <w:rPr>
        <w:rFonts w:ascii="Times New Roman Mäori" w:hAnsi="Times New Roman Mäori"/>
        <w:i/>
        <w:snapToGrid w:val="0"/>
        <w:sz w:val="20"/>
      </w:rPr>
      <w:fldChar w:fldCharType="begin"/>
    </w:r>
    <w:r>
      <w:rPr>
        <w:rFonts w:ascii="Times New Roman Mäori" w:hAnsi="Times New Roman Mäori"/>
        <w:i/>
        <w:snapToGrid w:val="0"/>
        <w:sz w:val="20"/>
      </w:rPr>
      <w:instrText xml:space="preserve"> PAGE </w:instrText>
    </w:r>
    <w:r>
      <w:rPr>
        <w:rFonts w:ascii="Times New Roman Mäori" w:hAnsi="Times New Roman Mäori"/>
        <w:i/>
        <w:snapToGrid w:val="0"/>
        <w:sz w:val="20"/>
      </w:rPr>
      <w:fldChar w:fldCharType="separate"/>
    </w:r>
    <w:r w:rsidR="0088005C">
      <w:rPr>
        <w:rFonts w:ascii="Times New Roman Mäori" w:hAnsi="Times New Roman Mäori"/>
        <w:i/>
        <w:noProof/>
        <w:snapToGrid w:val="0"/>
        <w:sz w:val="20"/>
      </w:rPr>
      <w:t>1</w:t>
    </w:r>
    <w:r>
      <w:rPr>
        <w:rFonts w:ascii="Times New Roman Mäori" w:hAnsi="Times New Roman Mäori"/>
        <w:i/>
        <w:snapToGrid w:val="0"/>
        <w:sz w:val="20"/>
      </w:rPr>
      <w:fldChar w:fldCharType="end"/>
    </w:r>
  </w:p>
  <w:p w:rsidR="004A2688" w:rsidRDefault="004A2688">
    <w:pPr>
      <w:pStyle w:val="Footer"/>
      <w:pBdr>
        <w:top w:val="single" w:sz="4" w:space="0" w:color="auto"/>
      </w:pBdr>
      <w:tabs>
        <w:tab w:val="clear" w:pos="8306"/>
        <w:tab w:val="right" w:pos="7938"/>
      </w:tabs>
      <w:rPr>
        <w:rFonts w:ascii="Times New Roman Mäori" w:hAnsi="Times New Roman Mäori"/>
        <w:i/>
        <w:snapToGrid w:val="0"/>
        <w:sz w:val="20"/>
      </w:rPr>
    </w:pPr>
    <w:r>
      <w:rPr>
        <w:rFonts w:ascii="Times New Roman Mäori" w:hAnsi="Times New Roman Mäori"/>
        <w:i/>
        <w:snapToGrid w:val="0"/>
        <w:sz w:val="20"/>
      </w:rPr>
      <w:t>Education Review Office</w:t>
    </w:r>
    <w:r>
      <w:rPr>
        <w:rFonts w:ascii="Times New Roman Mäori" w:hAnsi="Times New Roman Mäori"/>
        <w:i/>
        <w:snapToGrid w:val="0"/>
        <w:sz w:val="20"/>
      </w:rPr>
      <w:tab/>
    </w:r>
    <w:r>
      <w:rPr>
        <w:rFonts w:ascii="Times New Roman Mäori" w:hAnsi="Times New Roman Mäori"/>
        <w:i/>
        <w:snapToGrid w:val="0"/>
        <w:sz w:val="20"/>
      </w:rPr>
      <w:tab/>
    </w:r>
  </w:p>
  <w:p w:rsidR="004A2688" w:rsidRDefault="004A2688">
    <w:pPr>
      <w:pStyle w:val="Footer"/>
      <w:pBdr>
        <w:top w:val="single" w:sz="4" w:space="0" w:color="auto"/>
      </w:pBdr>
      <w:tabs>
        <w:tab w:val="clear" w:pos="8306"/>
        <w:tab w:val="right" w:pos="7938"/>
      </w:tabs>
    </w:pPr>
    <w:r>
      <w:rPr>
        <w:rFonts w:ascii="Times New Roman Mäori" w:hAnsi="Times New Roman Mäori"/>
        <w:i/>
        <w:sz w:val="20"/>
      </w:rPr>
      <w:t>January 2018</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688" w:rsidRDefault="004A2688" w:rsidP="00AD2CF6">
    <w:pPr>
      <w:pStyle w:val="Footer"/>
      <w:pBdr>
        <w:top w:val="single" w:sz="4" w:space="0" w:color="auto"/>
      </w:pBdr>
      <w:tabs>
        <w:tab w:val="clear" w:pos="8306"/>
        <w:tab w:val="right" w:pos="8364"/>
      </w:tabs>
      <w:rPr>
        <w:rFonts w:ascii="Times New Roman Mäori" w:hAnsi="Times New Roman Mäori"/>
        <w:i/>
        <w:snapToGrid w:val="0"/>
        <w:sz w:val="20"/>
      </w:rPr>
    </w:pPr>
    <w:r>
      <w:rPr>
        <w:rFonts w:ascii="Times New Roman Mäori" w:hAnsi="Times New Roman Mäori"/>
        <w:i/>
        <w:sz w:val="20"/>
      </w:rPr>
      <w:t>Board Assurance Statement and Self-Audit Checklists</w:t>
    </w:r>
    <w:r>
      <w:rPr>
        <w:rFonts w:ascii="Times New Roman Mäori" w:hAnsi="Times New Roman Mäori"/>
        <w:i/>
        <w:snapToGrid w:val="0"/>
        <w:sz w:val="20"/>
      </w:rPr>
      <w:tab/>
      <w:t xml:space="preserve">Page </w:t>
    </w:r>
    <w:r w:rsidRPr="00AD2CF6">
      <w:rPr>
        <w:rFonts w:ascii="Times New Roman Mäori" w:hAnsi="Times New Roman Mäori"/>
        <w:i/>
        <w:snapToGrid w:val="0"/>
        <w:sz w:val="20"/>
      </w:rPr>
      <w:fldChar w:fldCharType="begin"/>
    </w:r>
    <w:r w:rsidRPr="00AD2CF6">
      <w:rPr>
        <w:rFonts w:ascii="Times New Roman Mäori" w:hAnsi="Times New Roman Mäori"/>
        <w:i/>
        <w:snapToGrid w:val="0"/>
        <w:sz w:val="20"/>
      </w:rPr>
      <w:instrText xml:space="preserve"> PAGE   \* MERGEFORMAT </w:instrText>
    </w:r>
    <w:r w:rsidRPr="00AD2CF6">
      <w:rPr>
        <w:rFonts w:ascii="Times New Roman Mäori" w:hAnsi="Times New Roman Mäori"/>
        <w:i/>
        <w:snapToGrid w:val="0"/>
        <w:sz w:val="20"/>
      </w:rPr>
      <w:fldChar w:fldCharType="separate"/>
    </w:r>
    <w:r w:rsidR="0088005C">
      <w:rPr>
        <w:rFonts w:ascii="Times New Roman Mäori" w:hAnsi="Times New Roman Mäori"/>
        <w:i/>
        <w:noProof/>
        <w:snapToGrid w:val="0"/>
        <w:sz w:val="20"/>
      </w:rPr>
      <w:t>2</w:t>
    </w:r>
    <w:r w:rsidRPr="00AD2CF6">
      <w:rPr>
        <w:rFonts w:ascii="Times New Roman Mäori" w:hAnsi="Times New Roman Mäori"/>
        <w:i/>
        <w:noProof/>
        <w:snapToGrid w:val="0"/>
        <w:sz w:val="20"/>
      </w:rPr>
      <w:fldChar w:fldCharType="end"/>
    </w:r>
  </w:p>
  <w:p w:rsidR="004A2688" w:rsidRDefault="004A2688" w:rsidP="00AD2CF6">
    <w:pPr>
      <w:pStyle w:val="Footer"/>
      <w:pBdr>
        <w:top w:val="single" w:sz="4" w:space="0" w:color="auto"/>
      </w:pBdr>
      <w:tabs>
        <w:tab w:val="clear" w:pos="8306"/>
        <w:tab w:val="right" w:pos="7938"/>
      </w:tabs>
      <w:rPr>
        <w:rFonts w:ascii="Times New Roman Mäori" w:hAnsi="Times New Roman Mäori"/>
        <w:i/>
        <w:snapToGrid w:val="0"/>
        <w:sz w:val="20"/>
      </w:rPr>
    </w:pPr>
    <w:r>
      <w:rPr>
        <w:rFonts w:ascii="Times New Roman Mäori" w:hAnsi="Times New Roman Mäori"/>
        <w:i/>
        <w:snapToGrid w:val="0"/>
        <w:sz w:val="20"/>
      </w:rPr>
      <w:t xml:space="preserve">Education Review Office </w:t>
    </w:r>
    <w:r>
      <w:rPr>
        <w:rFonts w:ascii="Times New Roman Mäori" w:hAnsi="Times New Roman Mäori"/>
        <w:i/>
        <w:snapToGrid w:val="0"/>
        <w:sz w:val="20"/>
      </w:rPr>
      <w:tab/>
    </w:r>
    <w:r>
      <w:rPr>
        <w:rFonts w:ascii="Times New Roman Mäori" w:hAnsi="Times New Roman Mäori"/>
        <w:i/>
        <w:snapToGrid w:val="0"/>
        <w:sz w:val="20"/>
      </w:rPr>
      <w:tab/>
    </w:r>
  </w:p>
  <w:p w:rsidR="004A2688" w:rsidRDefault="004A2688" w:rsidP="00AD2CF6">
    <w:pPr>
      <w:pStyle w:val="Footer"/>
      <w:pBdr>
        <w:top w:val="single" w:sz="4" w:space="0" w:color="auto"/>
      </w:pBdr>
      <w:tabs>
        <w:tab w:val="clear" w:pos="8306"/>
        <w:tab w:val="right" w:pos="7938"/>
      </w:tabs>
    </w:pPr>
    <w:r>
      <w:rPr>
        <w:rFonts w:ascii="Times New Roman Mäori" w:hAnsi="Times New Roman Mäori"/>
        <w:i/>
        <w:sz w:val="20"/>
      </w:rPr>
      <w:t>January 2018</w:t>
    </w:r>
  </w:p>
  <w:p w:rsidR="004A2688" w:rsidRDefault="004A2688" w:rsidP="00AD2CF6">
    <w:pPr>
      <w:pStyle w:val="Footer"/>
      <w:tabs>
        <w:tab w:val="clear" w:pos="8306"/>
        <w:tab w:val="right" w:pos="7938"/>
      </w:tabs>
      <w:rPr>
        <w:rFonts w:ascii="Times New Roman Mäori" w:hAnsi="Times New Roman Mäori"/>
        <w:i/>
        <w:sz w:val="20"/>
      </w:rPr>
    </w:pPr>
    <w:r>
      <w:rPr>
        <w:rFonts w:ascii="Times New Roman Mäori" w:hAnsi="Times New Roman Mäori"/>
        <w:i/>
        <w:sz w:val="20"/>
      </w:rPr>
      <w:tab/>
    </w:r>
    <w:r>
      <w:rPr>
        <w:rFonts w:ascii="Times New Roman Mäori" w:hAnsi="Times New Roman Mäori"/>
        <w:i/>
        <w:snapToGrid w:val="0"/>
        <w:sz w:val="20"/>
      </w:rPr>
      <w:tab/>
    </w:r>
    <w:r>
      <w:rPr>
        <w:rFonts w:ascii="Times New Roman Mäori" w:hAnsi="Times New Roman Mäori"/>
        <w:i/>
        <w:snapToGrid w:val="0"/>
        <w:sz w:val="20"/>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688" w:rsidRDefault="004A2688">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688" w:rsidRDefault="004A2688">
    <w:pPr>
      <w:pStyle w:val="Footer"/>
      <w:pBdr>
        <w:top w:val="single" w:sz="4" w:space="1" w:color="auto"/>
      </w:pBdr>
      <w:tabs>
        <w:tab w:val="clear" w:pos="8306"/>
        <w:tab w:val="right" w:pos="8789"/>
      </w:tabs>
      <w:rPr>
        <w:rFonts w:ascii="Times New Roman Mäori" w:hAnsi="Times New Roman Mäori"/>
        <w:i/>
        <w:sz w:val="20"/>
      </w:rPr>
    </w:pPr>
  </w:p>
  <w:p w:rsidR="004A2688" w:rsidRDefault="004A2688">
    <w:pPr>
      <w:pStyle w:val="Footer"/>
      <w:tabs>
        <w:tab w:val="clear" w:pos="8306"/>
        <w:tab w:val="right" w:pos="8789"/>
      </w:tabs>
      <w:jc w:val="left"/>
      <w:rPr>
        <w:rFonts w:ascii="Times New Roman Mäori" w:hAnsi="Times New Roman Mäori"/>
        <w:i/>
        <w:sz w:val="16"/>
      </w:rPr>
    </w:pPr>
    <w:r>
      <w:rPr>
        <w:rFonts w:ascii="Times New Roman Mäori" w:hAnsi="Times New Roman Mäori"/>
        <w:i/>
        <w:sz w:val="20"/>
      </w:rPr>
      <w:t>Board Assurance Statement and Self-Audit Checklists</w:t>
    </w:r>
    <w:r>
      <w:rPr>
        <w:rFonts w:ascii="Times New Roman Mäori" w:hAnsi="Times New Roman Mäori"/>
        <w:i/>
        <w:sz w:val="20"/>
      </w:rPr>
      <w:tab/>
    </w:r>
    <w:r>
      <w:rPr>
        <w:rFonts w:ascii="Times New Roman Mäori" w:hAnsi="Times New Roman Mäori"/>
        <w:i/>
        <w:snapToGrid w:val="0"/>
        <w:sz w:val="20"/>
      </w:rPr>
      <w:t xml:space="preserve">Page </w:t>
    </w:r>
    <w:r w:rsidRPr="0026566E">
      <w:rPr>
        <w:rFonts w:ascii="Times New Roman Mäori" w:hAnsi="Times New Roman Mäori"/>
        <w:i/>
        <w:snapToGrid w:val="0"/>
        <w:sz w:val="20"/>
      </w:rPr>
      <w:fldChar w:fldCharType="begin"/>
    </w:r>
    <w:r w:rsidRPr="0026566E">
      <w:rPr>
        <w:rFonts w:ascii="Times New Roman Mäori" w:hAnsi="Times New Roman Mäori"/>
        <w:i/>
        <w:snapToGrid w:val="0"/>
        <w:sz w:val="20"/>
      </w:rPr>
      <w:instrText xml:space="preserve"> PAGE   \* MERGEFORMAT </w:instrText>
    </w:r>
    <w:r w:rsidRPr="0026566E">
      <w:rPr>
        <w:rFonts w:ascii="Times New Roman Mäori" w:hAnsi="Times New Roman Mäori"/>
        <w:i/>
        <w:snapToGrid w:val="0"/>
        <w:sz w:val="20"/>
      </w:rPr>
      <w:fldChar w:fldCharType="separate"/>
    </w:r>
    <w:r w:rsidR="0088005C">
      <w:rPr>
        <w:rFonts w:ascii="Times New Roman Mäori" w:hAnsi="Times New Roman Mäori"/>
        <w:i/>
        <w:noProof/>
        <w:snapToGrid w:val="0"/>
        <w:sz w:val="20"/>
      </w:rPr>
      <w:t>2</w:t>
    </w:r>
    <w:r w:rsidRPr="0026566E">
      <w:rPr>
        <w:rFonts w:ascii="Times New Roman Mäori" w:hAnsi="Times New Roman Mäori"/>
        <w:i/>
        <w:noProof/>
        <w:snapToGrid w:val="0"/>
        <w:sz w:val="20"/>
      </w:rPr>
      <w:fldChar w:fldCharType="end"/>
    </w:r>
  </w:p>
  <w:p w:rsidR="004A2688" w:rsidRDefault="004A2688">
    <w:pPr>
      <w:pStyle w:val="Footer"/>
      <w:tabs>
        <w:tab w:val="clear" w:pos="8306"/>
        <w:tab w:val="right" w:pos="8789"/>
      </w:tabs>
      <w:jc w:val="left"/>
    </w:pPr>
    <w:r>
      <w:rPr>
        <w:rFonts w:ascii="Times New Roman Mäori" w:hAnsi="Times New Roman Mäori"/>
        <w:i/>
        <w:snapToGrid w:val="0"/>
        <w:sz w:val="20"/>
      </w:rPr>
      <w:t xml:space="preserve">Education Review Office </w:t>
    </w:r>
    <w:r>
      <w:rPr>
        <w:rFonts w:ascii="Times New Roman Mäori" w:hAnsi="Times New Roman Mäori"/>
        <w:i/>
        <w:snapToGrid w:val="0"/>
        <w:sz w:val="20"/>
      </w:rPr>
      <w:br/>
      <w:t>January 2018</w:t>
    </w:r>
    <w:r>
      <w:rPr>
        <w:rFonts w:ascii="Times New Roman Mäori" w:hAnsi="Times New Roman Mäori"/>
        <w:i/>
        <w:sz w:val="20"/>
      </w:rPr>
      <w:tab/>
    </w:r>
    <w:r>
      <w:rPr>
        <w:rFonts w:ascii="Times New Roman Mäori" w:hAnsi="Times New Roman Mäori"/>
        <w:i/>
        <w:snapToGrid w:val="0"/>
        <w:sz w:val="20"/>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688" w:rsidRDefault="004A2688">
    <w:pPr>
      <w:pStyle w:val="Footer"/>
      <w:pBdr>
        <w:top w:val="single" w:sz="4" w:space="1" w:color="auto"/>
      </w:pBdr>
      <w:tabs>
        <w:tab w:val="clear" w:pos="8306"/>
        <w:tab w:val="right" w:pos="8789"/>
      </w:tabs>
      <w:rPr>
        <w:rFonts w:ascii="Times New Roman Mäori" w:hAnsi="Times New Roman Mäori"/>
        <w:i/>
        <w:sz w:val="20"/>
      </w:rPr>
    </w:pPr>
    <w:r>
      <w:rPr>
        <w:rFonts w:ascii="Times New Roman Mäori" w:hAnsi="Times New Roman Mäori"/>
        <w:i/>
        <w:sz w:val="20"/>
      </w:rPr>
      <w:t>Board Assurance Statement and Self-Audit Checklists</w:t>
    </w:r>
    <w:r>
      <w:rPr>
        <w:rFonts w:ascii="Times New Roman Mäori" w:hAnsi="Times New Roman Mäori"/>
        <w:i/>
        <w:sz w:val="20"/>
      </w:rPr>
      <w:tab/>
    </w:r>
    <w:r>
      <w:rPr>
        <w:rFonts w:ascii="Times New Roman Mäori" w:hAnsi="Times New Roman Mäori"/>
        <w:i/>
        <w:snapToGrid w:val="0"/>
        <w:sz w:val="20"/>
      </w:rPr>
      <w:t xml:space="preserve">Page </w:t>
    </w:r>
    <w:r>
      <w:rPr>
        <w:rFonts w:ascii="Times New Roman Mäori" w:hAnsi="Times New Roman Mäori"/>
        <w:i/>
        <w:snapToGrid w:val="0"/>
        <w:sz w:val="20"/>
      </w:rPr>
      <w:fldChar w:fldCharType="begin"/>
    </w:r>
    <w:r>
      <w:rPr>
        <w:rFonts w:ascii="Times New Roman Mäori" w:hAnsi="Times New Roman Mäori"/>
        <w:i/>
        <w:snapToGrid w:val="0"/>
        <w:sz w:val="20"/>
      </w:rPr>
      <w:instrText xml:space="preserve"> PAGE </w:instrText>
    </w:r>
    <w:r>
      <w:rPr>
        <w:rFonts w:ascii="Times New Roman Mäori" w:hAnsi="Times New Roman Mäori"/>
        <w:i/>
        <w:snapToGrid w:val="0"/>
        <w:sz w:val="20"/>
      </w:rPr>
      <w:fldChar w:fldCharType="separate"/>
    </w:r>
    <w:r w:rsidR="0088005C">
      <w:rPr>
        <w:rFonts w:ascii="Times New Roman Mäori" w:hAnsi="Times New Roman Mäori"/>
        <w:i/>
        <w:noProof/>
        <w:snapToGrid w:val="0"/>
        <w:sz w:val="20"/>
      </w:rPr>
      <w:t>31</w:t>
    </w:r>
    <w:r>
      <w:rPr>
        <w:rFonts w:ascii="Times New Roman Mäori" w:hAnsi="Times New Roman Mäori"/>
        <w:i/>
        <w:snapToGrid w:val="0"/>
        <w:sz w:val="20"/>
      </w:rPr>
      <w:fldChar w:fldCharType="end"/>
    </w:r>
  </w:p>
  <w:p w:rsidR="004A2688" w:rsidRDefault="004A2688">
    <w:pPr>
      <w:pStyle w:val="Footer"/>
      <w:pBdr>
        <w:top w:val="single" w:sz="4" w:space="1" w:color="auto"/>
      </w:pBdr>
      <w:tabs>
        <w:tab w:val="clear" w:pos="8306"/>
        <w:tab w:val="right" w:pos="7938"/>
      </w:tabs>
      <w:rPr>
        <w:rFonts w:ascii="Times New Roman Mäori" w:hAnsi="Times New Roman Mäori"/>
        <w:i/>
        <w:sz w:val="20"/>
      </w:rPr>
    </w:pPr>
    <w:r>
      <w:rPr>
        <w:rFonts w:ascii="Times New Roman Mäori" w:hAnsi="Times New Roman Mäori"/>
        <w:i/>
        <w:snapToGrid w:val="0"/>
        <w:sz w:val="20"/>
      </w:rPr>
      <w:t>Education Review Office</w:t>
    </w:r>
  </w:p>
  <w:p w:rsidR="004A2688" w:rsidRDefault="004A2688">
    <w:pPr>
      <w:pStyle w:val="Footer"/>
      <w:pBdr>
        <w:top w:val="single" w:sz="4" w:space="1" w:color="auto"/>
      </w:pBdr>
      <w:tabs>
        <w:tab w:val="clear" w:pos="8306"/>
        <w:tab w:val="right" w:pos="7938"/>
      </w:tabs>
      <w:rPr>
        <w:rFonts w:ascii="Times New Roman Mäori" w:hAnsi="Times New Roman Mäori"/>
        <w:i/>
        <w:sz w:val="20"/>
      </w:rPr>
    </w:pPr>
    <w:r>
      <w:rPr>
        <w:rFonts w:ascii="Times New Roman Mäori" w:hAnsi="Times New Roman Mäori"/>
        <w:i/>
        <w:sz w:val="20"/>
      </w:rPr>
      <w:t>January 2018</w:t>
    </w:r>
    <w:r>
      <w:rPr>
        <w:rFonts w:ascii="Times New Roman Mäori" w:hAnsi="Times New Roman Mäori"/>
        <w:i/>
        <w:sz w:val="20"/>
      </w:rPr>
      <w:tab/>
    </w:r>
    <w:r>
      <w:rPr>
        <w:rFonts w:ascii="Times New Roman Mäori" w:hAnsi="Times New Roman Mäori"/>
        <w:i/>
        <w:snapToGrid w:val="0"/>
        <w:sz w:val="20"/>
      </w:rPr>
      <w:tab/>
    </w:r>
    <w:r>
      <w:rPr>
        <w:rFonts w:ascii="Times New Roman Mäori" w:hAnsi="Times New Roman Mäori"/>
        <w:i/>
        <w:snapToGrid w:val="0"/>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91A" w:rsidRDefault="0051791A">
      <w:pPr>
        <w:pStyle w:val="Text"/>
        <w:spacing w:before="120" w:after="0"/>
        <w:rPr>
          <w:rFonts w:ascii="Times New Roman" w:hAnsi="Times New Roman"/>
          <w:lang w:val="en-NZ"/>
        </w:rPr>
      </w:pPr>
      <w:r>
        <w:separator/>
      </w:r>
    </w:p>
  </w:footnote>
  <w:footnote w:type="continuationSeparator" w:id="0">
    <w:p w:rsidR="0051791A" w:rsidRDefault="0051791A">
      <w:pPr>
        <w:pStyle w:val="Text"/>
        <w:spacing w:before="120" w:after="0"/>
        <w:rPr>
          <w:rFonts w:ascii="Times New Roman" w:hAnsi="Times New Roman"/>
          <w:lang w:val="en-NZ"/>
        </w:rPr>
      </w:pPr>
      <w:r>
        <w:continuationSeparator/>
      </w:r>
    </w:p>
  </w:footnote>
  <w:footnote w:type="continuationNotice" w:id="1">
    <w:p w:rsidR="0051791A" w:rsidRDefault="0051791A"/>
  </w:footnote>
  <w:footnote w:id="2">
    <w:p w:rsidR="004A2688" w:rsidRPr="002511B3" w:rsidRDefault="004A2688" w:rsidP="00F21321">
      <w:pPr>
        <w:rPr>
          <w:b/>
          <w:bCs/>
          <w:sz w:val="20"/>
          <w:lang w:val="en-AU" w:eastAsia="en-NZ"/>
        </w:rPr>
      </w:pPr>
      <w:r w:rsidRPr="002511B3">
        <w:rPr>
          <w:rStyle w:val="FootnoteReference"/>
          <w:sz w:val="20"/>
        </w:rPr>
        <w:t>2</w:t>
      </w:r>
      <w:r w:rsidRPr="002511B3">
        <w:rPr>
          <w:sz w:val="20"/>
        </w:rPr>
        <w:t xml:space="preserve"> </w:t>
      </w:r>
      <w:r w:rsidRPr="002511B3">
        <w:rPr>
          <w:i/>
          <w:iCs/>
          <w:sz w:val="20"/>
        </w:rPr>
        <w:t xml:space="preserve">NZ Gazette Notice </w:t>
      </w:r>
      <w:r w:rsidRPr="002511B3">
        <w:rPr>
          <w:i/>
          <w:sz w:val="20"/>
        </w:rPr>
        <w:t xml:space="preserve">No 158, 2 December 2004 page 3919 - </w:t>
      </w:r>
      <w:hyperlink r:id="rId1" w:history="1">
        <w:r w:rsidRPr="002511B3">
          <w:rPr>
            <w:rStyle w:val="Hyperlink"/>
            <w:i/>
            <w:sz w:val="20"/>
          </w:rPr>
          <w:t>Work Experience Notice</w:t>
        </w:r>
      </w:hyperlink>
      <w:r w:rsidRPr="002511B3">
        <w:rPr>
          <w:b/>
          <w:bCs/>
          <w:sz w:val="20"/>
          <w:lang w:val="en-AU" w:eastAsia="en-NZ"/>
        </w:rPr>
        <w:t xml:space="preserve"> </w:t>
      </w:r>
    </w:p>
    <w:p w:rsidR="004A2688" w:rsidRPr="002511B3" w:rsidRDefault="004A2688" w:rsidP="00F21321">
      <w:pPr>
        <w:rPr>
          <w:b/>
          <w:bCs/>
          <w:sz w:val="20"/>
        </w:rPr>
      </w:pPr>
      <w:r w:rsidRPr="002511B3">
        <w:rPr>
          <w:sz w:val="20"/>
        </w:rPr>
        <w:t xml:space="preserve">and </w:t>
      </w:r>
      <w:hyperlink r:id="rId2" w:history="1">
        <w:r w:rsidRPr="002511B3">
          <w:rPr>
            <w:rStyle w:val="Hyperlink"/>
            <w:bCs/>
            <w:i/>
            <w:sz w:val="20"/>
          </w:rPr>
          <w:t>Students on Work Experience: A health and safety guide for schools and employers</w:t>
        </w:r>
      </w:hyperlink>
    </w:p>
    <w:p w:rsidR="004A2688" w:rsidRDefault="004A2688">
      <w:pPr>
        <w:pStyle w:val="FootnoteText"/>
      </w:pPr>
    </w:p>
  </w:footnote>
  <w:footnote w:id="3">
    <w:p w:rsidR="004A2688" w:rsidRDefault="004A2688">
      <w:pPr>
        <w:pStyle w:val="FootnoteText"/>
      </w:pPr>
      <w:r>
        <w:rPr>
          <w:rStyle w:val="FootnoteReference"/>
        </w:rPr>
        <w:footnoteRef/>
      </w:r>
      <w:r>
        <w:t xml:space="preserve"> NAG 2(c) and (d)</w:t>
      </w:r>
    </w:p>
  </w:footnote>
  <w:footnote w:id="4">
    <w:p w:rsidR="004A2688" w:rsidRDefault="004A2688">
      <w:pPr>
        <w:pStyle w:val="FootnoteText"/>
      </w:pPr>
      <w:r>
        <w:rPr>
          <w:rStyle w:val="FootnoteReference"/>
        </w:rPr>
        <w:t>4</w:t>
      </w:r>
      <w:r>
        <w:t xml:space="preserve"> Refer to MOE Circular 2006/19-School Records Retention and Disposal.</w:t>
      </w:r>
      <w:r w:rsidRPr="000C218B">
        <w:rPr>
          <w:rFonts w:cs="Calibri"/>
          <w:color w:val="222222"/>
          <w:lang w:eastAsia="en-NZ"/>
        </w:rPr>
        <w:t xml:space="preserve"> </w:t>
      </w:r>
      <w:hyperlink r:id="rId3" w:history="1">
        <w:r>
          <w:rPr>
            <w:rStyle w:val="Hyperlink"/>
            <w:rFonts w:cs="Calibri"/>
            <w:lang w:eastAsia="en-NZ"/>
          </w:rPr>
          <w:t>School records retention/disposal information pack - Education.govt.nz</w:t>
        </w:r>
      </w:hyperlink>
    </w:p>
  </w:footnote>
  <w:footnote w:id="5">
    <w:p w:rsidR="004A2688" w:rsidRDefault="004A2688">
      <w:pPr>
        <w:pStyle w:val="FootnoteText"/>
      </w:pPr>
      <w:r>
        <w:rPr>
          <w:rStyle w:val="FootnoteReference"/>
        </w:rPr>
        <w:footnoteRef/>
      </w:r>
      <w:r>
        <w:t xml:space="preserve"> Refer to National Administration Guidelines - </w:t>
      </w:r>
      <w:r w:rsidRPr="00DC319C">
        <w:rPr>
          <w:i/>
        </w:rPr>
        <w:t>New Zealand Gazette Notice</w:t>
      </w:r>
      <w:r>
        <w:t xml:space="preserve"> (29 October 2009, page 3810) and any subsequent amendments.</w:t>
      </w:r>
    </w:p>
  </w:footnote>
  <w:footnote w:id="6">
    <w:p w:rsidR="004A2688" w:rsidRDefault="004A2688">
      <w:pPr>
        <w:pStyle w:val="FootnoteText"/>
      </w:pPr>
      <w:r>
        <w:rPr>
          <w:rStyle w:val="FootnoteReference"/>
        </w:rPr>
        <w:footnoteRef/>
      </w:r>
      <w:r>
        <w:t xml:space="preserve"> Ibid page 3811.</w:t>
      </w:r>
    </w:p>
  </w:footnote>
  <w:footnote w:id="7">
    <w:p w:rsidR="004A2688" w:rsidRDefault="004A2688">
      <w:pPr>
        <w:pStyle w:val="FootnoteText"/>
      </w:pPr>
      <w:r w:rsidRPr="001753ED">
        <w:rPr>
          <w:rStyle w:val="FootnoteReference"/>
        </w:rPr>
        <w:footnoteRef/>
      </w:r>
      <w:r w:rsidRPr="001753ED">
        <w:t xml:space="preserve"> Also refer to MOE website:</w:t>
      </w:r>
      <w:r w:rsidRPr="001753ED">
        <w:rPr>
          <w:b/>
          <w:i/>
        </w:rPr>
        <w:t xml:space="preserve"> </w:t>
      </w:r>
      <w:hyperlink r:id="rId4" w:history="1">
        <w:r w:rsidRPr="001753ED">
          <w:rPr>
            <w:rStyle w:val="Strong"/>
            <w:b w:val="0"/>
            <w:i/>
            <w:color w:val="0000FF"/>
            <w:u w:val="single"/>
          </w:rPr>
          <w:t>Sexuality education: a guide for principals, boards of trustees, and teachers (2015)</w:t>
        </w:r>
      </w:hyperlink>
    </w:p>
  </w:footnote>
  <w:footnote w:id="8">
    <w:p w:rsidR="004A2688" w:rsidRDefault="004A2688">
      <w:pPr>
        <w:pStyle w:val="FootnoteText"/>
      </w:pPr>
      <w:r>
        <w:rPr>
          <w:rStyle w:val="FootnoteReference"/>
        </w:rPr>
        <w:footnoteRef/>
      </w:r>
      <w:r>
        <w:t xml:space="preserve"> </w:t>
      </w:r>
      <w:hyperlink r:id="rId5" w:tgtFrame="_blank" w:tooltip="Inclusive Education website" w:history="1">
        <w:r>
          <w:rPr>
            <w:rStyle w:val="Hyperlink"/>
          </w:rPr>
          <w:t xml:space="preserve">Go to the Inclusive Education website </w:t>
        </w:r>
      </w:hyperlink>
      <w:r>
        <w:t xml:space="preserve"> </w:t>
      </w:r>
    </w:p>
  </w:footnote>
  <w:footnote w:id="9">
    <w:p w:rsidR="004A2688" w:rsidRDefault="004A2688" w:rsidP="004963EC">
      <w:pPr>
        <w:pStyle w:val="FootnoteText"/>
      </w:pPr>
      <w:r>
        <w:rPr>
          <w:rStyle w:val="FootnoteReference"/>
        </w:rPr>
        <w:footnoteRef/>
      </w:r>
      <w:r>
        <w:t xml:space="preserve"> </w:t>
      </w:r>
      <w:r w:rsidRPr="00C95DED">
        <w:rPr>
          <w:i/>
        </w:rPr>
        <w:t>New Zealand Gazette</w:t>
      </w:r>
      <w:r>
        <w:t>, No 157 – 29 October 2009, page 3812.</w:t>
      </w:r>
    </w:p>
  </w:footnote>
  <w:footnote w:id="10">
    <w:p w:rsidR="004A2688" w:rsidRDefault="004A2688">
      <w:pPr>
        <w:pStyle w:val="FootnoteText"/>
      </w:pPr>
      <w:r>
        <w:rPr>
          <w:rStyle w:val="FootnoteReference"/>
        </w:rPr>
        <w:footnoteRef/>
      </w:r>
      <w:r>
        <w:t xml:space="preserve"> For further information refer to </w:t>
      </w:r>
      <w:r>
        <w:rPr>
          <w:i/>
          <w:iCs/>
        </w:rPr>
        <w:t xml:space="preserve">Safe Schools: Strategies to Prevent Bullying </w:t>
      </w:r>
      <w:hyperlink r:id="rId6" w:history="1">
        <w:r>
          <w:rPr>
            <w:rStyle w:val="Hyperlink"/>
          </w:rPr>
          <w:t>www.ero.govt.nz</w:t>
        </w:r>
      </w:hyperlink>
      <w:r>
        <w:t>.</w:t>
      </w:r>
      <w:r>
        <w:rPr>
          <w:i/>
          <w:iCs/>
        </w:rPr>
        <w:t xml:space="preserve"> </w:t>
      </w:r>
      <w:hyperlink r:id="rId7" w:history="1">
        <w:r>
          <w:rPr>
            <w:rStyle w:val="Hyperlink"/>
            <w:lang w:val="en-US"/>
          </w:rPr>
          <w:t>http://www.education.govt.nz/school/student-support/student-wellbeing/bullying-prevention-and-response/</w:t>
        </w:r>
      </w:hyperlink>
      <w:r>
        <w:rPr>
          <w:lang w:val="en-US"/>
        </w:rPr>
        <w:t>;</w:t>
      </w:r>
      <w:hyperlink r:id="rId8" w:history="1">
        <w:r>
          <w:rPr>
            <w:rStyle w:val="Hyperlink"/>
            <w:lang w:val="en-US"/>
          </w:rPr>
          <w:t>www.wellbeingatschool.org.nz</w:t>
        </w:r>
      </w:hyperlink>
      <w:r>
        <w:rPr>
          <w:lang w:val="en-US"/>
        </w:rPr>
        <w:t>;</w:t>
      </w:r>
    </w:p>
  </w:footnote>
  <w:footnote w:id="11">
    <w:p w:rsidR="004A2688" w:rsidRPr="00E950FF" w:rsidRDefault="004A2688" w:rsidP="00CF3CAD">
      <w:pPr>
        <w:pStyle w:val="FootnoteText"/>
      </w:pPr>
      <w:r w:rsidRPr="00E950FF">
        <w:rPr>
          <w:rStyle w:val="FootnoteReference"/>
        </w:rPr>
        <w:footnoteRef/>
      </w:r>
      <w:r w:rsidRPr="00E950FF">
        <w:t xml:space="preserve">This Act applies from 4 April 2016. For further information refer: </w:t>
      </w:r>
    </w:p>
    <w:p w:rsidR="004A2688" w:rsidRPr="001753ED" w:rsidRDefault="0051791A" w:rsidP="00CF3CAD">
      <w:pPr>
        <w:pStyle w:val="FootnoteText"/>
      </w:pPr>
      <w:hyperlink r:id="rId9" w:history="1">
        <w:r w:rsidR="004A2688" w:rsidRPr="001753ED">
          <w:rPr>
            <w:rStyle w:val="Hyperlink"/>
            <w:lang w:val="en-AU"/>
          </w:rPr>
          <w:t>health and safety practical guide for boards of trustees and school leaders</w:t>
        </w:r>
      </w:hyperlink>
      <w:r w:rsidR="004A2688" w:rsidRPr="001753ED">
        <w:rPr>
          <w:lang w:val="en-AU"/>
        </w:rPr>
        <w:t xml:space="preserve">,and </w:t>
      </w:r>
      <w:hyperlink r:id="rId10" w:history="1">
        <w:r w:rsidR="004A2688" w:rsidRPr="001753ED">
          <w:rPr>
            <w:rStyle w:val="Hyperlink"/>
            <w:lang w:val="en-AU"/>
          </w:rPr>
          <w:t>webspace</w:t>
        </w:r>
      </w:hyperlink>
      <w:r w:rsidR="004A2688" w:rsidRPr="001753ED">
        <w:rPr>
          <w:lang w:val="en-AU"/>
        </w:rPr>
        <w:t xml:space="preserve"> </w:t>
      </w:r>
    </w:p>
  </w:footnote>
  <w:footnote w:id="12">
    <w:p w:rsidR="004A2688" w:rsidRPr="00E950FF" w:rsidRDefault="004A2688">
      <w:pPr>
        <w:pStyle w:val="FootnoteText"/>
      </w:pPr>
      <w:r w:rsidRPr="001753ED">
        <w:rPr>
          <w:rStyle w:val="FootnoteReference"/>
        </w:rPr>
        <w:footnoteRef/>
      </w:r>
      <w:r w:rsidRPr="001753ED">
        <w:t xml:space="preserve"> </w:t>
      </w:r>
      <w:hyperlink r:id="rId11" w:history="1">
        <w:r w:rsidRPr="001753ED">
          <w:rPr>
            <w:rStyle w:val="Hyperlink"/>
            <w:lang w:val="en-AU"/>
          </w:rPr>
          <w:t>Health and Safety at Work Act 2015: A practical guide for boards of trustees and school leaders</w:t>
        </w:r>
      </w:hyperlink>
      <w:r w:rsidRPr="001753ED">
        <w:rPr>
          <w:lang w:val="en-AU"/>
        </w:rPr>
        <w:t>.</w:t>
      </w:r>
      <w:r w:rsidRPr="00E950FF">
        <w:rPr>
          <w:lang w:val="en-AU"/>
        </w:rPr>
        <w:t> </w:t>
      </w:r>
    </w:p>
  </w:footnote>
  <w:footnote w:id="13">
    <w:p w:rsidR="004A2688" w:rsidRDefault="004A2688">
      <w:pPr>
        <w:pStyle w:val="FootnoteText"/>
        <w:tabs>
          <w:tab w:val="left" w:pos="2100"/>
        </w:tabs>
      </w:pPr>
      <w:r>
        <w:rPr>
          <w:rStyle w:val="FootnoteReference"/>
        </w:rPr>
        <w:footnoteRef/>
      </w:r>
      <w:r>
        <w:t xml:space="preserve"> The NetSafe Kit for schools (which builds on the Internet Safety Kit) is considered a ‘model of best practice’ by the Ministry of Education and is designed as a guide for schools to establish a cyberspace learning environment. See </w:t>
      </w:r>
      <w:hyperlink r:id="rId12" w:history="1">
        <w:r>
          <w:rPr>
            <w:rStyle w:val="Hyperlink"/>
          </w:rPr>
          <w:t>www.netsafe.org.nz</w:t>
        </w:r>
      </w:hyperlink>
      <w:r>
        <w:t xml:space="preserve"> for updates to the NetSafe kit.</w:t>
      </w:r>
    </w:p>
  </w:footnote>
  <w:footnote w:id="14">
    <w:p w:rsidR="004A2688" w:rsidRPr="00E45BAC" w:rsidRDefault="004A2688">
      <w:pPr>
        <w:pStyle w:val="FootnoteText"/>
      </w:pPr>
      <w:r w:rsidRPr="00E45BAC">
        <w:rPr>
          <w:rStyle w:val="FootnoteReference"/>
        </w:rPr>
        <w:footnoteRef/>
      </w:r>
      <w:r w:rsidRPr="00E45BAC">
        <w:t xml:space="preserve"> </w:t>
      </w:r>
      <w:r w:rsidRPr="00E45BAC">
        <w:rPr>
          <w:color w:val="4E4A4A"/>
        </w:rPr>
        <w:t xml:space="preserve">For more information including </w:t>
      </w:r>
      <w:hyperlink r:id="rId13" w:history="1">
        <w:r w:rsidRPr="00E45BAC">
          <w:rPr>
            <w:rStyle w:val="Hyperlink"/>
          </w:rPr>
          <w:t>frequently asked questions</w:t>
        </w:r>
      </w:hyperlink>
      <w:r w:rsidRPr="00E45BAC">
        <w:rPr>
          <w:color w:val="4E4A4A"/>
        </w:rPr>
        <w:t xml:space="preserve"> and a </w:t>
      </w:r>
      <w:hyperlink r:id="rId14" w:history="1">
        <w:r w:rsidRPr="00E45BAC">
          <w:rPr>
            <w:rStyle w:val="Hyperlink"/>
          </w:rPr>
          <w:t>factsheet</w:t>
        </w:r>
      </w:hyperlink>
      <w:r w:rsidRPr="00E45BAC">
        <w:rPr>
          <w:color w:val="4E4A4A"/>
        </w:rPr>
        <w:t xml:space="preserve">, see the Children’s Action Plan website </w:t>
      </w:r>
      <w:hyperlink r:id="rId15" w:history="1">
        <w:r w:rsidRPr="00E45BAC">
          <w:rPr>
            <w:rStyle w:val="Hyperlink"/>
          </w:rPr>
          <w:t>www.childrensactionplan.govt.nz</w:t>
        </w:r>
      </w:hyperlink>
      <w:r w:rsidRPr="00E45BAC">
        <w:rPr>
          <w:rStyle w:val="Hyperlink"/>
        </w:rPr>
        <w:t xml:space="preserve">; </w:t>
      </w:r>
      <w:r w:rsidRPr="00E45BAC">
        <w:rPr>
          <w:rStyle w:val="Hyperlink"/>
          <w:u w:val="none"/>
        </w:rPr>
        <w:t xml:space="preserve">and </w:t>
      </w:r>
      <w:hyperlink r:id="rId16" w:tgtFrame="_blank" w:history="1">
        <w:r w:rsidRPr="00E45BAC">
          <w:rPr>
            <w:rStyle w:val="Hyperlink"/>
          </w:rPr>
          <w:t xml:space="preserve">Vulnerable Children Act 2014 - a practical guide </w:t>
        </w:r>
      </w:hyperlink>
    </w:p>
  </w:footnote>
  <w:footnote w:id="15">
    <w:p w:rsidR="004A2688" w:rsidRPr="00E45BAC" w:rsidRDefault="004A2688">
      <w:pPr>
        <w:pStyle w:val="FootnoteText"/>
      </w:pPr>
      <w:r w:rsidRPr="00E45BAC">
        <w:rPr>
          <w:rStyle w:val="FootnoteReference"/>
        </w:rPr>
        <w:footnoteRef/>
      </w:r>
      <w:r w:rsidRPr="00E45BAC">
        <w:t xml:space="preserve"> </w:t>
      </w:r>
      <w:r w:rsidRPr="00E45BAC">
        <w:rPr>
          <w:i/>
        </w:rPr>
        <w:t>Vulnerable Children (Requirements for Safety Checks of Children’s Workers) Regulations 2015</w:t>
      </w:r>
    </w:p>
  </w:footnote>
  <w:footnote w:id="16">
    <w:p w:rsidR="004A2688" w:rsidRPr="00E45BAC" w:rsidRDefault="004A2688">
      <w:pPr>
        <w:pStyle w:val="FootnoteText"/>
      </w:pPr>
      <w:r w:rsidRPr="00E45BAC">
        <w:rPr>
          <w:rStyle w:val="FootnoteReference"/>
        </w:rPr>
        <w:footnoteRef/>
      </w:r>
      <w:r w:rsidRPr="00E45BAC">
        <w:t xml:space="preserve"> Example: teachers, teacher aides, support staff who have regular contact with children at work.</w:t>
      </w:r>
    </w:p>
  </w:footnote>
  <w:footnote w:id="17">
    <w:p w:rsidR="004A2688" w:rsidRPr="00E45BAC" w:rsidRDefault="004A2688" w:rsidP="00E45BAC">
      <w:pPr>
        <w:pStyle w:val="NormalWeb"/>
        <w:spacing w:before="0" w:beforeAutospacing="0" w:after="0" w:afterAutospacing="0"/>
        <w:rPr>
          <w:sz w:val="20"/>
          <w:szCs w:val="20"/>
          <w:lang w:eastAsia="en-NZ"/>
        </w:rPr>
      </w:pPr>
      <w:r w:rsidRPr="00E45BAC">
        <w:rPr>
          <w:rStyle w:val="FootnoteReference"/>
          <w:sz w:val="20"/>
          <w:szCs w:val="20"/>
        </w:rPr>
        <w:footnoteRef/>
      </w:r>
      <w:r w:rsidRPr="00E45BAC">
        <w:rPr>
          <w:sz w:val="20"/>
          <w:szCs w:val="20"/>
        </w:rPr>
        <w:t xml:space="preserve"> </w:t>
      </w:r>
      <w:r w:rsidRPr="009F5632">
        <w:rPr>
          <w:sz w:val="20"/>
          <w:szCs w:val="20"/>
        </w:rPr>
        <w:t xml:space="preserve">updated </w:t>
      </w:r>
      <w:hyperlink r:id="rId17" w:history="1">
        <w:r w:rsidRPr="009F5632">
          <w:rPr>
            <w:rStyle w:val="Hyperlink"/>
            <w:sz w:val="20"/>
            <w:szCs w:val="20"/>
          </w:rPr>
          <w:t>Guidelines for Registered Schools in New Zealand on the Use of Physical Restraint</w:t>
        </w:r>
      </w:hyperlink>
      <w:r w:rsidRPr="009F5632">
        <w:rPr>
          <w:rStyle w:val="Hyperlink"/>
          <w:sz w:val="20"/>
          <w:szCs w:val="20"/>
        </w:rPr>
        <w:t xml:space="preserve">; </w:t>
      </w:r>
      <w:r w:rsidRPr="009F5632">
        <w:rPr>
          <w:sz w:val="20"/>
          <w:szCs w:val="20"/>
        </w:rPr>
        <w:t>Download the rules</w:t>
      </w:r>
      <w:r w:rsidRPr="009F5632">
        <w:rPr>
          <w:rStyle w:val="fileext"/>
          <w:color w:val="0000FF"/>
          <w:sz w:val="20"/>
          <w:szCs w:val="20"/>
          <w:u w:val="single"/>
        </w:rPr>
        <w:t xml:space="preserve"> [PDF, 847 KB]</w:t>
      </w:r>
      <w:r>
        <w:rPr>
          <w:rStyle w:val="fileext"/>
          <w:color w:val="0000FF"/>
          <w:sz w:val="20"/>
          <w:szCs w:val="20"/>
          <w:u w:val="single"/>
        </w:rPr>
        <w:t xml:space="preserve">  </w:t>
      </w:r>
    </w:p>
  </w:footnote>
  <w:footnote w:id="18">
    <w:p w:rsidR="004A2688" w:rsidRPr="00432F3A" w:rsidRDefault="004A2688" w:rsidP="00854694">
      <w:pPr>
        <w:pStyle w:val="FootnoteText"/>
      </w:pPr>
      <w:r w:rsidRPr="00E45BAC">
        <w:rPr>
          <w:rStyle w:val="FootnoteReference"/>
        </w:rPr>
        <w:footnoteRef/>
      </w:r>
      <w:r w:rsidRPr="00E45BAC">
        <w:t xml:space="preserve"> Refer to </w:t>
      </w:r>
      <w:hyperlink r:id="rId18" w:history="1">
        <w:r w:rsidRPr="00E45BAC">
          <w:rPr>
            <w:rStyle w:val="Strong"/>
            <w:b w:val="0"/>
            <w:color w:val="0000FF"/>
            <w:u w:val="single"/>
            <w:lang w:val="en"/>
          </w:rPr>
          <w:t>EOTC Guidelines 2016 – Bringing the Curriculum Alive</w:t>
        </w:r>
      </w:hyperlink>
      <w:r>
        <w:rPr>
          <w:lang w:val="en"/>
        </w:rPr>
        <w:t xml:space="preserve"> </w:t>
      </w:r>
    </w:p>
  </w:footnote>
  <w:footnote w:id="19">
    <w:p w:rsidR="004A2688" w:rsidRPr="008D213A" w:rsidRDefault="004A2688">
      <w:pPr>
        <w:pStyle w:val="FootnoteText"/>
      </w:pPr>
      <w:r w:rsidRPr="001753ED">
        <w:rPr>
          <w:rStyle w:val="FootnoteReference"/>
        </w:rPr>
        <w:footnoteRef/>
      </w:r>
      <w:r w:rsidRPr="001753ED">
        <w:t xml:space="preserve"> </w:t>
      </w:r>
      <w:r w:rsidRPr="001753ED">
        <w:rPr>
          <w:color w:val="000000"/>
        </w:rPr>
        <w:t xml:space="preserve">Learn more about the new food safety law at Ministry for Primary Industries website (mpi.govt.nz/food-safety/food-act 2014), see </w:t>
      </w:r>
      <w:r w:rsidRPr="001753ED">
        <w:rPr>
          <w:i/>
          <w:color w:val="000000"/>
        </w:rPr>
        <w:t>Examples of how the Food Act 2014 applies to education providers Factsheet</w:t>
      </w:r>
      <w:r>
        <w:rPr>
          <w:color w:val="000000"/>
        </w:rPr>
        <w:t xml:space="preserve">. Also refer - </w:t>
      </w:r>
      <w:hyperlink r:id="rId19" w:history="1">
        <w:r>
          <w:rPr>
            <w:rStyle w:val="Hyperlink"/>
          </w:rPr>
          <w:t>Food safety for Schools and Kura (Food Act 2014)</w:t>
        </w:r>
      </w:hyperlink>
      <w:r>
        <w:rPr>
          <w:rStyle w:val="Hyperlink"/>
        </w:rPr>
        <w:t>;</w:t>
      </w:r>
      <w:r w:rsidRPr="00880C52">
        <w:rPr>
          <w:color w:val="292F33"/>
          <w:shd w:val="clear" w:color="auto" w:fill="FFFFFF"/>
          <w:lang w:val="en-US"/>
        </w:rPr>
        <w:t xml:space="preserve"> </w:t>
      </w:r>
      <w:hyperlink r:id="rId20" w:anchor="earlychildhood" w:history="1">
        <w:r>
          <w:rPr>
            <w:rStyle w:val="Hyperlink"/>
            <w:shd w:val="clear" w:color="auto" w:fill="FFFFFF"/>
            <w:lang w:val="en-US"/>
          </w:rPr>
          <w:t>http://www.mpi.govt.nz/food-safety/food-act-2014/transition-timetable/businesses-that-must-register-by-31-march-2017/#earlychildhood</w:t>
        </w:r>
      </w:hyperlink>
      <w:r>
        <w:rPr>
          <w:color w:val="292F33"/>
          <w:shd w:val="clear" w:color="auto" w:fill="FFFFFF"/>
          <w:lang w:val="en-US"/>
        </w:rPr>
        <w:t xml:space="preserve"> </w:t>
      </w:r>
    </w:p>
  </w:footnote>
  <w:footnote w:id="20">
    <w:p w:rsidR="004A2688" w:rsidRPr="001753ED" w:rsidRDefault="004A2688" w:rsidP="0099304C">
      <w:pPr>
        <w:pStyle w:val="FootnoteText"/>
      </w:pPr>
      <w:r w:rsidRPr="006439C8">
        <w:rPr>
          <w:rStyle w:val="FootnoteReference"/>
        </w:rPr>
        <w:footnoteRef/>
      </w:r>
      <w:r w:rsidRPr="006439C8">
        <w:t xml:space="preserve"> Sections 139AAA to 139AAI Education Act 1989</w:t>
      </w:r>
      <w:r>
        <w:t xml:space="preserve">. Also refer to </w:t>
      </w:r>
      <w:r w:rsidRPr="00370F4C">
        <w:rPr>
          <w:i/>
        </w:rPr>
        <w:t xml:space="preserve">Guidelines for the surrender and </w:t>
      </w:r>
      <w:r w:rsidRPr="001753ED">
        <w:rPr>
          <w:i/>
        </w:rPr>
        <w:t>retention of property and searches</w:t>
      </w:r>
      <w:r w:rsidRPr="001753ED">
        <w:t xml:space="preserve"> (www.minedu.govt.nz)</w:t>
      </w:r>
    </w:p>
  </w:footnote>
  <w:footnote w:id="21">
    <w:p w:rsidR="004A2688" w:rsidRDefault="004A2688">
      <w:pPr>
        <w:pStyle w:val="FootnoteText"/>
      </w:pPr>
      <w:r w:rsidRPr="001753ED">
        <w:rPr>
          <w:rStyle w:val="FootnoteReference"/>
        </w:rPr>
        <w:footnoteRef/>
      </w:r>
      <w:r w:rsidRPr="001753ED">
        <w:t xml:space="preserve"> </w:t>
      </w:r>
      <w:r w:rsidRPr="001753ED">
        <w:rPr>
          <w:rFonts w:asciiTheme="minorHAnsi" w:hAnsiTheme="minorHAnsi"/>
        </w:rPr>
        <w:t xml:space="preserve">Also refer to </w:t>
      </w:r>
      <w:hyperlink r:id="rId21" w:tgtFrame="_blank" w:history="1">
        <w:r w:rsidRPr="001753ED">
          <w:rPr>
            <w:rStyle w:val="Hyperlink"/>
            <w:rFonts w:asciiTheme="minorHAnsi" w:hAnsiTheme="minorHAnsi"/>
          </w:rPr>
          <w:t>Digital technology: Safe and responsible use in schools</w:t>
        </w:r>
      </w:hyperlink>
      <w:r w:rsidRPr="001753ED">
        <w:rPr>
          <w:rFonts w:asciiTheme="minorHAnsi" w:hAnsiTheme="minorHAnsi"/>
        </w:rPr>
        <w:t> [PDF, 2.5 MB]</w:t>
      </w:r>
    </w:p>
  </w:footnote>
  <w:footnote w:id="22">
    <w:p w:rsidR="004A2688" w:rsidRPr="001C7E23" w:rsidRDefault="004A2688" w:rsidP="001C7E23">
      <w:pPr>
        <w:rPr>
          <w:b/>
          <w:bCs/>
          <w:color w:val="0000FF"/>
          <w:sz w:val="18"/>
          <w:szCs w:val="18"/>
          <w:u w:val="single"/>
        </w:rPr>
      </w:pPr>
      <w:r w:rsidRPr="00931E8E">
        <w:rPr>
          <w:rStyle w:val="FootnoteReference"/>
          <w:sz w:val="20"/>
        </w:rPr>
        <w:footnoteRef/>
      </w:r>
      <w:r w:rsidRPr="00931E8E">
        <w:rPr>
          <w:sz w:val="20"/>
        </w:rPr>
        <w:t xml:space="preserve"> </w:t>
      </w:r>
      <w:r w:rsidRPr="00BA309C">
        <w:rPr>
          <w:sz w:val="20"/>
        </w:rPr>
        <w:t xml:space="preserve">For more information about the code, go to </w:t>
      </w:r>
      <w:hyperlink r:id="rId22" w:tooltip="Open external link" w:history="1">
        <w:r w:rsidRPr="00BA309C">
          <w:rPr>
            <w:rStyle w:val="Hyperlink"/>
            <w:sz w:val="20"/>
          </w:rPr>
          <w:t xml:space="preserve">Code of Practice for School Exempt Laboratories (Environmental Protection Authority website) </w:t>
        </w:r>
        <w:r w:rsidRPr="00BA309C">
          <w:rPr>
            <w:rStyle w:val="nonvisual-indicator"/>
            <w:color w:val="0000FF"/>
            <w:sz w:val="20"/>
            <w:u w:val="single"/>
          </w:rPr>
          <w:t>(external link)</w:t>
        </w:r>
        <w:r>
          <w:rPr>
            <w:rStyle w:val="Hyperlink"/>
          </w:rPr>
          <w:t xml:space="preserve"> </w:t>
        </w:r>
      </w:hyperlink>
    </w:p>
  </w:footnote>
  <w:footnote w:id="23">
    <w:p w:rsidR="004A2688" w:rsidRDefault="004A2688">
      <w:pPr>
        <w:pStyle w:val="FootnoteText"/>
      </w:pPr>
      <w:r>
        <w:rPr>
          <w:rStyle w:val="FootnoteReference"/>
        </w:rPr>
        <w:footnoteRef/>
      </w:r>
      <w:r>
        <w:t xml:space="preserve"> </w:t>
      </w:r>
      <w:hyperlink r:id="rId23" w:anchor="education" w:history="1">
        <w:r>
          <w:rPr>
            <w:rStyle w:val="Hyperlink"/>
          </w:rPr>
          <w:t>Education (Pastoral Care of International Students) Code of Practice 2016</w:t>
        </w:r>
      </w:hyperlink>
      <w:r>
        <w:t xml:space="preserve"> </w:t>
      </w:r>
    </w:p>
  </w:footnote>
  <w:footnote w:id="24">
    <w:p w:rsidR="004A2688" w:rsidRDefault="004A2688">
      <w:pPr>
        <w:pStyle w:val="FootnoteText"/>
      </w:pPr>
      <w:r>
        <w:rPr>
          <w:rStyle w:val="FootnoteReference"/>
        </w:rPr>
        <w:footnoteRef/>
      </w:r>
      <w:r>
        <w:t xml:space="preserve"> Refer to footnotes 12 - 14</w:t>
      </w:r>
    </w:p>
  </w:footnote>
  <w:footnote w:id="25">
    <w:p w:rsidR="004A2688" w:rsidRDefault="004A2688">
      <w:pPr>
        <w:pStyle w:val="FootnoteText"/>
      </w:pPr>
      <w:r>
        <w:rPr>
          <w:rStyle w:val="FootnoteReference"/>
        </w:rPr>
        <w:footnoteRef/>
      </w:r>
      <w:r>
        <w:t xml:space="preserve"> Example: teachers, teacher aides, support staff who have regular contact with children</w:t>
      </w:r>
    </w:p>
  </w:footnote>
  <w:footnote w:id="26">
    <w:p w:rsidR="004A2688" w:rsidRDefault="004A2688">
      <w:pPr>
        <w:pStyle w:val="FootnoteText"/>
      </w:pPr>
      <w:r>
        <w:rPr>
          <w:rStyle w:val="FootnoteReference"/>
        </w:rPr>
        <w:footnoteRef/>
      </w:r>
      <w:r>
        <w:t xml:space="preserve"> Note: The following is a summary of sections 78C to 78CD of the Education Act 1989.</w:t>
      </w:r>
    </w:p>
  </w:footnote>
  <w:footnote w:id="27">
    <w:p w:rsidR="004A2688" w:rsidRPr="00F72969" w:rsidRDefault="004A2688" w:rsidP="000D0248">
      <w:pPr>
        <w:pStyle w:val="FootnoteText"/>
      </w:pPr>
      <w:r>
        <w:rPr>
          <w:rStyle w:val="FootnoteReference"/>
        </w:rPr>
        <w:footnoteRef/>
      </w:r>
      <w:r>
        <w:t xml:space="preserve"> These rules apply from 1 July 2016</w:t>
      </w:r>
    </w:p>
  </w:footnote>
  <w:footnote w:id="28">
    <w:p w:rsidR="004A2688" w:rsidRDefault="004A2688">
      <w:pPr>
        <w:pStyle w:val="FootnoteText"/>
      </w:pPr>
      <w:r>
        <w:rPr>
          <w:rStyle w:val="FootnoteReference"/>
        </w:rPr>
        <w:footnoteRef/>
      </w:r>
      <w:r>
        <w:t xml:space="preserve"> </w:t>
      </w:r>
      <w:hyperlink r:id="rId24" w:tgtFrame="_blank" w:history="1">
        <w:r w:rsidRPr="00325A86">
          <w:rPr>
            <w:rFonts w:asciiTheme="minorHAnsi" w:hAnsiTheme="minorHAnsi" w:cstheme="minorHAnsi"/>
            <w:i/>
            <w:color w:val="C64800"/>
            <w:lang w:val="en"/>
          </w:rPr>
          <w:t>Standards for the Teaching Profession</w:t>
        </w:r>
      </w:hyperlink>
      <w:r w:rsidRPr="00325A86">
        <w:rPr>
          <w:rFonts w:asciiTheme="minorHAnsi" w:hAnsiTheme="minorHAnsi" w:cstheme="minorHAnsi"/>
          <w:i/>
          <w:color w:val="000000"/>
          <w:lang w:val="en"/>
        </w:rPr>
        <w:t>.</w:t>
      </w:r>
      <w:r>
        <w:rPr>
          <w:rFonts w:asciiTheme="minorHAnsi" w:hAnsiTheme="minorHAnsi" w:cstheme="minorHAnsi"/>
          <w:i/>
          <w:color w:val="000000"/>
          <w:lang w:val="en"/>
        </w:rPr>
        <w:t>-</w:t>
      </w:r>
      <w:r w:rsidRPr="00325A86">
        <w:rPr>
          <w:rFonts w:asciiTheme="minorHAnsi" w:hAnsiTheme="minorHAnsi" w:cstheme="minorHAnsi"/>
          <w:color w:val="000000"/>
          <w:lang w:val="en"/>
        </w:rPr>
        <w:t>implementation by 1 January 2018</w:t>
      </w:r>
    </w:p>
  </w:footnote>
  <w:footnote w:id="29">
    <w:p w:rsidR="004A2688" w:rsidRDefault="004A2688">
      <w:pPr>
        <w:pStyle w:val="FootnoteText"/>
      </w:pPr>
      <w:r>
        <w:rPr>
          <w:rStyle w:val="FootnoteReference"/>
        </w:rPr>
        <w:footnoteRef/>
      </w:r>
      <w:r>
        <w:t xml:space="preserve"> Ministry of Education: Annual Reporting Circular, and </w:t>
      </w:r>
      <w:hyperlink r:id="rId25" w:history="1">
        <w:r>
          <w:rPr>
            <w:rStyle w:val="Hyperlink"/>
          </w:rPr>
          <w:t>Download the FISH handbook</w:t>
        </w:r>
        <w:r>
          <w:rPr>
            <w:rStyle w:val="fileext"/>
            <w:color w:val="0000FF"/>
            <w:u w:val="single"/>
          </w:rPr>
          <w:t xml:space="preserve"> [PDF, 1.1 MB]</w:t>
        </w:r>
      </w:hyperlink>
      <w:r>
        <w:t xml:space="preserve">   and any updated version.</w:t>
      </w:r>
    </w:p>
  </w:footnote>
  <w:footnote w:id="30">
    <w:p w:rsidR="004A2688" w:rsidRPr="00770DCC" w:rsidRDefault="004A2688" w:rsidP="00A33174">
      <w:pPr>
        <w:pStyle w:val="FootnoteText"/>
        <w:rPr>
          <w:rFonts w:asciiTheme="minorHAnsi" w:hAnsiTheme="minorHAnsi" w:cstheme="minorHAnsi"/>
        </w:rPr>
      </w:pPr>
      <w:r w:rsidRPr="008F4820">
        <w:rPr>
          <w:rStyle w:val="FootnoteReference"/>
          <w:rFonts w:asciiTheme="minorHAnsi" w:hAnsiTheme="minorHAnsi" w:cstheme="minorHAnsi"/>
        </w:rPr>
        <w:footnoteRef/>
      </w:r>
      <w:r w:rsidRPr="008F4820">
        <w:rPr>
          <w:rFonts w:asciiTheme="minorHAnsi" w:hAnsiTheme="minorHAnsi" w:cstheme="minorHAnsi"/>
        </w:rPr>
        <w:t xml:space="preserve"> New Zealand Gazette Notice No. 32, 3 February 2005, page 763.</w:t>
      </w:r>
    </w:p>
  </w:footnote>
  <w:footnote w:id="31">
    <w:p w:rsidR="004A2688" w:rsidRPr="002A26EC" w:rsidRDefault="004A2688" w:rsidP="00A33174">
      <w:pPr>
        <w:pStyle w:val="FootnoteText"/>
      </w:pPr>
      <w:r>
        <w:rPr>
          <w:rStyle w:val="FootnoteReference"/>
        </w:rPr>
        <w:footnoteRef/>
      </w:r>
      <w:r>
        <w:t xml:space="preserve"> Ministry of Education – Annual Reporting Circular 2016/12 and any updates</w:t>
      </w:r>
    </w:p>
  </w:footnote>
  <w:footnote w:id="32">
    <w:p w:rsidR="004A2688" w:rsidRDefault="004A2688">
      <w:pPr>
        <w:pStyle w:val="FootnoteText"/>
      </w:pPr>
      <w:r>
        <w:rPr>
          <w:rStyle w:val="FootnoteReference"/>
        </w:rPr>
        <w:footnoteRef/>
      </w:r>
      <w:r>
        <w:t xml:space="preserve">Crown Entities (Financial Powers) Regulations 2005. </w:t>
      </w:r>
    </w:p>
  </w:footnote>
  <w:footnote w:id="33">
    <w:p w:rsidR="004A2688" w:rsidRDefault="004A2688">
      <w:pPr>
        <w:pStyle w:val="FootnoteText"/>
      </w:pPr>
      <w:r>
        <w:rPr>
          <w:rStyle w:val="FootnoteReference"/>
        </w:rPr>
        <w:footnoteRef/>
      </w:r>
      <w:r>
        <w:t xml:space="preserve"> www.education.govt.nz/goto/schoolbanks.</w:t>
      </w:r>
    </w:p>
  </w:footnote>
  <w:footnote w:id="34">
    <w:p w:rsidR="004A2688" w:rsidRDefault="004A2688">
      <w:pPr>
        <w:pStyle w:val="FootnoteText"/>
      </w:pPr>
      <w:r>
        <w:rPr>
          <w:rStyle w:val="FootnoteReference"/>
        </w:rPr>
        <w:footnoteRef/>
      </w:r>
      <w:r>
        <w:t xml:space="preserve"> see MOE ‘Financial Management for Schools Handbook’ Jan 2009 and any updates.</w:t>
      </w:r>
    </w:p>
  </w:footnote>
  <w:footnote w:id="35">
    <w:p w:rsidR="004A2688" w:rsidRDefault="004A2688">
      <w:pPr>
        <w:pStyle w:val="FootnoteText"/>
      </w:pPr>
      <w:r>
        <w:rPr>
          <w:rStyle w:val="FootnoteReference"/>
        </w:rPr>
        <w:footnoteRef/>
      </w:r>
      <w:r>
        <w:t xml:space="preserve"> Refer clause 27(2), Part 3 to the Sixth Schedule, Education Act 1989.</w:t>
      </w:r>
    </w:p>
  </w:footnote>
  <w:footnote w:id="36">
    <w:p w:rsidR="004A2688" w:rsidRPr="007812B4" w:rsidRDefault="004A2688">
      <w:pPr>
        <w:pStyle w:val="FootnoteText"/>
      </w:pPr>
      <w:r w:rsidRPr="007812B4">
        <w:rPr>
          <w:rStyle w:val="FootnoteReference"/>
        </w:rPr>
        <w:footnoteRef/>
      </w:r>
      <w:r w:rsidRPr="007812B4">
        <w:t xml:space="preserve"> </w:t>
      </w:r>
      <w:r>
        <w:t>Refer to MOE Circular 2013/06 and any amendments</w:t>
      </w:r>
      <w:r w:rsidRPr="007812B4">
        <w:t xml:space="preserve"> for details.</w:t>
      </w:r>
    </w:p>
  </w:footnote>
  <w:footnote w:id="37">
    <w:p w:rsidR="004A2688" w:rsidRDefault="004A2688">
      <w:pPr>
        <w:pStyle w:val="FootnoteText"/>
      </w:pPr>
      <w:r>
        <w:rPr>
          <w:rStyle w:val="FootnoteReference"/>
        </w:rPr>
        <w:footnoteRef/>
      </w:r>
      <w:r>
        <w:t xml:space="preserve"> </w:t>
      </w:r>
      <w:hyperlink r:id="rId26" w:tooltip="State schools property management." w:history="1">
        <w:r>
          <w:rPr>
            <w:rStyle w:val="Hyperlink"/>
          </w:rPr>
          <w:t>State schools property management</w:t>
        </w:r>
      </w:hyperlink>
    </w:p>
  </w:footnote>
  <w:footnote w:id="38">
    <w:p w:rsidR="004A2688" w:rsidRDefault="004A2688">
      <w:pPr>
        <w:pStyle w:val="FootnoteText"/>
      </w:pPr>
      <w:r>
        <w:rPr>
          <w:rStyle w:val="FootnoteReference"/>
        </w:rPr>
        <w:footnoteRef/>
      </w:r>
      <w:r>
        <w:t xml:space="preserve"> </w:t>
      </w:r>
      <w:hyperlink r:id="rId27" w:tooltip="Checking your property after a major incident." w:history="1">
        <w:r>
          <w:rPr>
            <w:rStyle w:val="Hyperlink"/>
          </w:rPr>
          <w:t>Checking your property after a major incident</w:t>
        </w:r>
      </w:hyperlink>
    </w:p>
  </w:footnote>
  <w:footnote w:id="39">
    <w:p w:rsidR="004A2688" w:rsidRDefault="004A2688">
      <w:pPr>
        <w:pStyle w:val="FootnoteText"/>
      </w:pPr>
      <w:r>
        <w:rPr>
          <w:rStyle w:val="FootnoteReference"/>
        </w:rPr>
        <w:footnoteRef/>
      </w:r>
      <w:r>
        <w:t xml:space="preserve"> Note: this section is now clause 35, Part 3, Sixth Schedule to the Education Act 1989. </w:t>
      </w:r>
    </w:p>
  </w:footnote>
  <w:footnote w:id="40">
    <w:p w:rsidR="004A2688" w:rsidRDefault="004A2688">
      <w:pPr>
        <w:pStyle w:val="FootnoteText"/>
      </w:pPr>
      <w:r>
        <w:rPr>
          <w:rStyle w:val="FootnoteReference"/>
        </w:rPr>
        <w:footnoteRef/>
      </w:r>
      <w:r>
        <w:t xml:space="preserve"> Schools must get approval by 19 May 2018</w:t>
      </w:r>
    </w:p>
  </w:footnote>
  <w:footnote w:id="41">
    <w:p w:rsidR="004A2688" w:rsidRDefault="004A2688">
      <w:pPr>
        <w:pStyle w:val="FootnoteText"/>
      </w:pPr>
      <w:r>
        <w:rPr>
          <w:rStyle w:val="FootnoteReference"/>
        </w:rPr>
        <w:footnoteRef/>
      </w:r>
      <w:r>
        <w:t xml:space="preserve"> </w:t>
      </w:r>
      <w:hyperlink r:id="rId28" w:tooltip="Integrated schools property management." w:history="1">
        <w:r>
          <w:rPr>
            <w:rStyle w:val="Hyperlink"/>
          </w:rPr>
          <w:t>Integrated schools property management</w:t>
        </w:r>
      </w:hyperlink>
    </w:p>
  </w:footnote>
  <w:footnote w:id="42">
    <w:p w:rsidR="004A2688" w:rsidRDefault="004A2688">
      <w:pPr>
        <w:pStyle w:val="FootnoteText"/>
      </w:pPr>
      <w:r>
        <w:rPr>
          <w:rStyle w:val="FootnoteReference"/>
        </w:rPr>
        <w:footnoteRef/>
      </w:r>
      <w:r>
        <w:t xml:space="preserve"> Note: the Private Schools Integration Act 1975 has been repealed, and relevant provisions incorporated into the Education Act 1989 from 19 May 2017.</w:t>
      </w:r>
    </w:p>
  </w:footnote>
  <w:footnote w:id="43">
    <w:p w:rsidR="004A2688" w:rsidRDefault="004A2688">
      <w:pPr>
        <w:pStyle w:val="FootnoteText"/>
      </w:pPr>
      <w:r>
        <w:rPr>
          <w:rStyle w:val="FootnoteReference"/>
        </w:rPr>
        <w:footnoteRef/>
      </w:r>
      <w:r>
        <w:t xml:space="preserve"> Note: The </w:t>
      </w:r>
      <w:r w:rsidRPr="009C1A93">
        <w:rPr>
          <w:i/>
        </w:rPr>
        <w:t>Fire and Emergency New Zealand Act 2017</w:t>
      </w:r>
      <w:r>
        <w:t xml:space="preserve"> applies from 1 July 2017 and there will be a transitional period for the current Act/Regulations to continue to apply.</w:t>
      </w:r>
    </w:p>
  </w:footnote>
  <w:footnote w:id="44">
    <w:p w:rsidR="004A2688" w:rsidRDefault="004A2688">
      <w:pPr>
        <w:pStyle w:val="FootnoteText"/>
      </w:pPr>
      <w:r>
        <w:rPr>
          <w:rStyle w:val="FootnoteReference"/>
        </w:rPr>
        <w:footnoteRef/>
      </w:r>
      <w:r>
        <w:t xml:space="preserve"> Contact the MOE’s regional office for guidance on the process for approval.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688" w:rsidRDefault="004A2688">
    <w:pPr>
      <w:pStyle w:val="Header"/>
      <w:pBdr>
        <w:bottom w:val="single" w:sz="4" w:space="1" w:color="auto"/>
      </w:pBdr>
      <w:tabs>
        <w:tab w:val="clear" w:pos="8306"/>
        <w:tab w:val="right" w:pos="8647"/>
      </w:tabs>
      <w:rPr>
        <w:rFonts w:ascii="Arial Mäori" w:hAnsi="Arial Mäori"/>
        <w:b/>
        <w:i/>
      </w:rPr>
    </w:pPr>
    <w:r>
      <w:rPr>
        <w:rFonts w:ascii="Arial Mäori" w:hAnsi="Arial Mäori"/>
        <w:b/>
        <w:i/>
      </w:rPr>
      <w:tab/>
    </w:r>
    <w:r>
      <w:rPr>
        <w:rFonts w:ascii="Arial Mäori" w:hAnsi="Arial Mäori"/>
        <w:b/>
        <w:i/>
      </w:rPr>
      <w:tab/>
      <w:t>Self-Audit Checklist</w:t>
    </w:r>
  </w:p>
  <w:p w:rsidR="004A2688" w:rsidRDefault="004A2688">
    <w:pPr>
      <w:pStyle w:val="Header"/>
      <w:pBdr>
        <w:bottom w:val="single" w:sz="4" w:space="1" w:color="auto"/>
      </w:pBdr>
      <w:tabs>
        <w:tab w:val="clear" w:pos="8306"/>
        <w:tab w:val="right" w:pos="8647"/>
      </w:tabs>
      <w:rPr>
        <w:rFonts w:ascii="Arial Mäori" w:hAnsi="Arial Mäori"/>
        <w:b/>
        <w:i/>
      </w:rPr>
    </w:pPr>
  </w:p>
  <w:p w:rsidR="004A2688" w:rsidRDefault="004A26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688" w:rsidRDefault="004A268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688" w:rsidRDefault="004A2688">
    <w:pPr>
      <w:pStyle w:val="Header"/>
      <w:pBdr>
        <w:bottom w:val="single" w:sz="4" w:space="1" w:color="auto"/>
      </w:pBdr>
      <w:tabs>
        <w:tab w:val="clear" w:pos="8306"/>
        <w:tab w:val="right" w:pos="8647"/>
      </w:tabs>
      <w:rPr>
        <w:rFonts w:ascii="Arial Mäori" w:hAnsi="Arial Mäori"/>
        <w:b/>
        <w:i/>
      </w:rPr>
    </w:pPr>
    <w:r>
      <w:rPr>
        <w:rFonts w:ascii="Arial Mäori" w:hAnsi="Arial Mäori"/>
        <w:b/>
        <w:i/>
      </w:rPr>
      <w:tab/>
    </w:r>
    <w:r>
      <w:rPr>
        <w:rFonts w:ascii="Arial Mäori" w:hAnsi="Arial Mäori"/>
        <w:b/>
        <w:i/>
      </w:rPr>
      <w:tab/>
      <w:t>Self-Audit Checklist</w:t>
    </w:r>
  </w:p>
  <w:p w:rsidR="004A2688" w:rsidRDefault="004A2688">
    <w:pPr>
      <w:pStyle w:val="Header"/>
      <w:pBdr>
        <w:bottom w:val="single" w:sz="4" w:space="1" w:color="auto"/>
      </w:pBdr>
      <w:tabs>
        <w:tab w:val="clear" w:pos="8306"/>
        <w:tab w:val="right" w:pos="8647"/>
      </w:tabs>
      <w:rPr>
        <w:rFonts w:ascii="Arial Mäori" w:hAnsi="Arial Mäori"/>
        <w:b/>
        <w:i/>
      </w:rPr>
    </w:pPr>
  </w:p>
  <w:p w:rsidR="004A2688" w:rsidRDefault="004A268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688" w:rsidRDefault="004A2688">
    <w:pPr>
      <w:pStyle w:val="Header"/>
      <w:pBdr>
        <w:bottom w:val="single" w:sz="4" w:space="1" w:color="auto"/>
      </w:pBdr>
      <w:tabs>
        <w:tab w:val="clear" w:pos="8306"/>
        <w:tab w:val="right" w:pos="8647"/>
      </w:tabs>
      <w:rPr>
        <w:rFonts w:ascii="Arial Mäori" w:hAnsi="Arial Mäori"/>
        <w:b/>
        <w:i/>
      </w:rPr>
    </w:pPr>
    <w:r>
      <w:rPr>
        <w:rFonts w:ascii="Arial Mäori" w:hAnsi="Arial Mäori"/>
        <w:b/>
        <w:i/>
      </w:rPr>
      <w:tab/>
    </w:r>
    <w:r>
      <w:rPr>
        <w:rFonts w:ascii="Arial Mäori" w:hAnsi="Arial Mäori"/>
        <w:b/>
        <w:i/>
      </w:rPr>
      <w:tab/>
      <w:t>Self-Audit Checklist</w:t>
    </w:r>
  </w:p>
  <w:p w:rsidR="004A2688" w:rsidRDefault="004A2688">
    <w:pPr>
      <w:pStyle w:val="Header"/>
      <w:pBdr>
        <w:bottom w:val="single" w:sz="4" w:space="1" w:color="auto"/>
      </w:pBdr>
      <w:tabs>
        <w:tab w:val="clear" w:pos="8306"/>
        <w:tab w:val="right" w:pos="8647"/>
      </w:tabs>
      <w:rPr>
        <w:rFonts w:ascii="Arial Mäori" w:hAnsi="Arial Mäori"/>
        <w:b/>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28261E"/>
    <w:multiLevelType w:val="multilevel"/>
    <w:tmpl w:val="2F344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BF53F7"/>
    <w:multiLevelType w:val="hybridMultilevel"/>
    <w:tmpl w:val="D9C8637A"/>
    <w:lvl w:ilvl="0" w:tplc="EB6875F0">
      <w:start w:val="1"/>
      <w:numFmt w:val="lowerRoman"/>
      <w:lvlText w:val="(%1)"/>
      <w:lvlJc w:val="left"/>
      <w:pPr>
        <w:ind w:left="1440" w:hanging="720"/>
      </w:pPr>
      <w:rPr>
        <w:rFonts w:hint="default"/>
      </w:rPr>
    </w:lvl>
    <w:lvl w:ilvl="1" w:tplc="14090019">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 w15:restartNumberingAfterBreak="0">
    <w:nsid w:val="03835DD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6424F9"/>
    <w:multiLevelType w:val="hybridMultilevel"/>
    <w:tmpl w:val="35B8463C"/>
    <w:lvl w:ilvl="0" w:tplc="C48A5D94">
      <w:start w:val="1"/>
      <w:numFmt w:val="lowerLetter"/>
      <w:lvlText w:val="(%1)"/>
      <w:lvlJc w:val="left"/>
      <w:pPr>
        <w:ind w:left="720" w:hanging="360"/>
      </w:pPr>
      <w:rPr>
        <w:rFonts w:hint="default"/>
        <w:i/>
      </w:rPr>
    </w:lvl>
    <w:lvl w:ilvl="1" w:tplc="242E7B84">
      <w:start w:val="1"/>
      <w:numFmt w:val="lowerLetter"/>
      <w:lvlText w:val="(%2)"/>
      <w:lvlJc w:val="left"/>
      <w:pPr>
        <w:ind w:left="1440" w:hanging="360"/>
      </w:pPr>
      <w:rPr>
        <w:rFonts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6E2301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8BE1A5C"/>
    <w:multiLevelType w:val="hybridMultilevel"/>
    <w:tmpl w:val="FF4A4F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4D540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AFA3A55"/>
    <w:multiLevelType w:val="hybridMultilevel"/>
    <w:tmpl w:val="6488419A"/>
    <w:lvl w:ilvl="0" w:tplc="2AB6066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0D215329"/>
    <w:multiLevelType w:val="singleLevel"/>
    <w:tmpl w:val="35264D68"/>
    <w:lvl w:ilvl="0">
      <w:start w:val="1"/>
      <w:numFmt w:val="bullet"/>
      <w:lvlText w:val=""/>
      <w:lvlJc w:val="left"/>
      <w:pPr>
        <w:tabs>
          <w:tab w:val="num" w:pos="567"/>
        </w:tabs>
        <w:ind w:left="567" w:hanging="567"/>
      </w:pPr>
      <w:rPr>
        <w:rFonts w:ascii="Symbol" w:hAnsi="Symbol" w:hint="default"/>
        <w:sz w:val="20"/>
      </w:rPr>
    </w:lvl>
  </w:abstractNum>
  <w:abstractNum w:abstractNumId="10" w15:restartNumberingAfterBreak="0">
    <w:nsid w:val="0F363623"/>
    <w:multiLevelType w:val="hybridMultilevel"/>
    <w:tmpl w:val="372E2F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821B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22C5799"/>
    <w:multiLevelType w:val="singleLevel"/>
    <w:tmpl w:val="91F4E040"/>
    <w:lvl w:ilvl="0">
      <w:start w:val="1"/>
      <w:numFmt w:val="lowerLetter"/>
      <w:lvlText w:val="%1)"/>
      <w:lvlJc w:val="left"/>
      <w:pPr>
        <w:tabs>
          <w:tab w:val="num" w:pos="927"/>
        </w:tabs>
        <w:ind w:left="927" w:hanging="360"/>
      </w:pPr>
      <w:rPr>
        <w:rFonts w:hint="default"/>
      </w:rPr>
    </w:lvl>
  </w:abstractNum>
  <w:abstractNum w:abstractNumId="13" w15:restartNumberingAfterBreak="0">
    <w:nsid w:val="135728C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3FF497F"/>
    <w:multiLevelType w:val="singleLevel"/>
    <w:tmpl w:val="5ED81D02"/>
    <w:lvl w:ilvl="0">
      <w:start w:val="4"/>
      <w:numFmt w:val="lowerLetter"/>
      <w:lvlText w:val="(%1)"/>
      <w:lvlJc w:val="left"/>
      <w:pPr>
        <w:tabs>
          <w:tab w:val="num" w:pos="720"/>
        </w:tabs>
        <w:ind w:left="720" w:hanging="720"/>
      </w:pPr>
      <w:rPr>
        <w:rFonts w:hint="default"/>
      </w:rPr>
    </w:lvl>
  </w:abstractNum>
  <w:abstractNum w:abstractNumId="15" w15:restartNumberingAfterBreak="0">
    <w:nsid w:val="14F41391"/>
    <w:multiLevelType w:val="multilevel"/>
    <w:tmpl w:val="CA7ED9A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16B12B6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79025E4"/>
    <w:multiLevelType w:val="hybridMultilevel"/>
    <w:tmpl w:val="8E56F5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92007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88395D"/>
    <w:multiLevelType w:val="hybridMultilevel"/>
    <w:tmpl w:val="C71635AA"/>
    <w:lvl w:ilvl="0" w:tplc="14090001">
      <w:start w:val="1"/>
      <w:numFmt w:val="bullet"/>
      <w:lvlText w:val=""/>
      <w:lvlJc w:val="left"/>
      <w:pPr>
        <w:ind w:left="502" w:hanging="360"/>
      </w:pPr>
      <w:rPr>
        <w:rFonts w:ascii="Symbol" w:hAnsi="Symbol" w:hint="default"/>
      </w:rPr>
    </w:lvl>
    <w:lvl w:ilvl="1" w:tplc="14090003" w:tentative="1">
      <w:start w:val="1"/>
      <w:numFmt w:val="bullet"/>
      <w:lvlText w:val="o"/>
      <w:lvlJc w:val="left"/>
      <w:pPr>
        <w:ind w:left="1222" w:hanging="360"/>
      </w:pPr>
      <w:rPr>
        <w:rFonts w:ascii="Courier New" w:hAnsi="Courier New" w:cs="Courier New" w:hint="default"/>
      </w:rPr>
    </w:lvl>
    <w:lvl w:ilvl="2" w:tplc="14090005" w:tentative="1">
      <w:start w:val="1"/>
      <w:numFmt w:val="bullet"/>
      <w:lvlText w:val=""/>
      <w:lvlJc w:val="left"/>
      <w:pPr>
        <w:ind w:left="1942" w:hanging="360"/>
      </w:pPr>
      <w:rPr>
        <w:rFonts w:ascii="Wingdings" w:hAnsi="Wingdings" w:hint="default"/>
      </w:rPr>
    </w:lvl>
    <w:lvl w:ilvl="3" w:tplc="14090001" w:tentative="1">
      <w:start w:val="1"/>
      <w:numFmt w:val="bullet"/>
      <w:lvlText w:val=""/>
      <w:lvlJc w:val="left"/>
      <w:pPr>
        <w:ind w:left="2662" w:hanging="360"/>
      </w:pPr>
      <w:rPr>
        <w:rFonts w:ascii="Symbol" w:hAnsi="Symbol" w:hint="default"/>
      </w:rPr>
    </w:lvl>
    <w:lvl w:ilvl="4" w:tplc="14090003" w:tentative="1">
      <w:start w:val="1"/>
      <w:numFmt w:val="bullet"/>
      <w:lvlText w:val="o"/>
      <w:lvlJc w:val="left"/>
      <w:pPr>
        <w:ind w:left="3382" w:hanging="360"/>
      </w:pPr>
      <w:rPr>
        <w:rFonts w:ascii="Courier New" w:hAnsi="Courier New" w:cs="Courier New" w:hint="default"/>
      </w:rPr>
    </w:lvl>
    <w:lvl w:ilvl="5" w:tplc="14090005" w:tentative="1">
      <w:start w:val="1"/>
      <w:numFmt w:val="bullet"/>
      <w:lvlText w:val=""/>
      <w:lvlJc w:val="left"/>
      <w:pPr>
        <w:ind w:left="4102" w:hanging="360"/>
      </w:pPr>
      <w:rPr>
        <w:rFonts w:ascii="Wingdings" w:hAnsi="Wingdings" w:hint="default"/>
      </w:rPr>
    </w:lvl>
    <w:lvl w:ilvl="6" w:tplc="14090001" w:tentative="1">
      <w:start w:val="1"/>
      <w:numFmt w:val="bullet"/>
      <w:lvlText w:val=""/>
      <w:lvlJc w:val="left"/>
      <w:pPr>
        <w:ind w:left="4822" w:hanging="360"/>
      </w:pPr>
      <w:rPr>
        <w:rFonts w:ascii="Symbol" w:hAnsi="Symbol" w:hint="default"/>
      </w:rPr>
    </w:lvl>
    <w:lvl w:ilvl="7" w:tplc="14090003" w:tentative="1">
      <w:start w:val="1"/>
      <w:numFmt w:val="bullet"/>
      <w:lvlText w:val="o"/>
      <w:lvlJc w:val="left"/>
      <w:pPr>
        <w:ind w:left="5542" w:hanging="360"/>
      </w:pPr>
      <w:rPr>
        <w:rFonts w:ascii="Courier New" w:hAnsi="Courier New" w:cs="Courier New" w:hint="default"/>
      </w:rPr>
    </w:lvl>
    <w:lvl w:ilvl="8" w:tplc="14090005" w:tentative="1">
      <w:start w:val="1"/>
      <w:numFmt w:val="bullet"/>
      <w:lvlText w:val=""/>
      <w:lvlJc w:val="left"/>
      <w:pPr>
        <w:ind w:left="6262" w:hanging="360"/>
      </w:pPr>
      <w:rPr>
        <w:rFonts w:ascii="Wingdings" w:hAnsi="Wingdings" w:hint="default"/>
      </w:rPr>
    </w:lvl>
  </w:abstractNum>
  <w:abstractNum w:abstractNumId="20" w15:restartNumberingAfterBreak="0">
    <w:nsid w:val="1F344942"/>
    <w:multiLevelType w:val="hybridMultilevel"/>
    <w:tmpl w:val="5A0AA010"/>
    <w:lvl w:ilvl="0" w:tplc="0409000B">
      <w:start w:val="1"/>
      <w:numFmt w:val="bullet"/>
      <w:lvlText w:val=""/>
      <w:lvlJc w:val="left"/>
      <w:pPr>
        <w:tabs>
          <w:tab w:val="num" w:pos="360"/>
        </w:tabs>
        <w:ind w:left="360" w:hanging="360"/>
      </w:pPr>
      <w:rPr>
        <w:rFonts w:ascii="Wingdings" w:hAnsi="Wingdings" w:hint="default"/>
      </w:rPr>
    </w:lvl>
    <w:lvl w:ilvl="1" w:tplc="53FA0F56">
      <w:start w:val="1"/>
      <w:numFmt w:val="bullet"/>
      <w:pStyle w:val="Reportbullet"/>
      <w:lvlText w:val=""/>
      <w:lvlJc w:val="left"/>
      <w:pPr>
        <w:tabs>
          <w:tab w:val="num" w:pos="1080"/>
        </w:tabs>
        <w:ind w:left="1080" w:hanging="360"/>
      </w:pPr>
      <w:rPr>
        <w:rFonts w:ascii="Symbol" w:hAnsi="Symbol" w:hint="default"/>
        <w:sz w:val="20"/>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0395179"/>
    <w:multiLevelType w:val="hybridMultilevel"/>
    <w:tmpl w:val="324E4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3745A9E"/>
    <w:multiLevelType w:val="hybridMultilevel"/>
    <w:tmpl w:val="3A3EBDB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3F07381"/>
    <w:multiLevelType w:val="singleLevel"/>
    <w:tmpl w:val="A6D82308"/>
    <w:lvl w:ilvl="0">
      <w:start w:val="1"/>
      <w:numFmt w:val="bullet"/>
      <w:lvlText w:val=""/>
      <w:lvlJc w:val="left"/>
      <w:pPr>
        <w:tabs>
          <w:tab w:val="num" w:pos="567"/>
        </w:tabs>
        <w:ind w:left="567" w:hanging="567"/>
      </w:pPr>
      <w:rPr>
        <w:rFonts w:ascii="Symbol" w:hAnsi="Symbol" w:hint="default"/>
      </w:rPr>
    </w:lvl>
  </w:abstractNum>
  <w:abstractNum w:abstractNumId="24" w15:restartNumberingAfterBreak="0">
    <w:nsid w:val="24382617"/>
    <w:multiLevelType w:val="hybridMultilevel"/>
    <w:tmpl w:val="B9464F5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5" w15:restartNumberingAfterBreak="0">
    <w:nsid w:val="28D24386"/>
    <w:multiLevelType w:val="hybridMultilevel"/>
    <w:tmpl w:val="CF6E6C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98915CF"/>
    <w:multiLevelType w:val="singleLevel"/>
    <w:tmpl w:val="715667D8"/>
    <w:lvl w:ilvl="0">
      <w:start w:val="1"/>
      <w:numFmt w:val="lowerLetter"/>
      <w:lvlText w:val="(%1)"/>
      <w:lvlJc w:val="left"/>
      <w:pPr>
        <w:tabs>
          <w:tab w:val="num" w:pos="855"/>
        </w:tabs>
        <w:ind w:left="855" w:hanging="855"/>
      </w:pPr>
      <w:rPr>
        <w:rFonts w:hint="default"/>
      </w:rPr>
    </w:lvl>
  </w:abstractNum>
  <w:abstractNum w:abstractNumId="27" w15:restartNumberingAfterBreak="0">
    <w:nsid w:val="2A1A54FA"/>
    <w:multiLevelType w:val="singleLevel"/>
    <w:tmpl w:val="08283284"/>
    <w:lvl w:ilvl="0">
      <w:start w:val="1"/>
      <w:numFmt w:val="lowerRoman"/>
      <w:lvlText w:val="(%1)"/>
      <w:lvlJc w:val="left"/>
      <w:pPr>
        <w:tabs>
          <w:tab w:val="num" w:pos="855"/>
        </w:tabs>
        <w:ind w:left="855" w:hanging="855"/>
      </w:pPr>
      <w:rPr>
        <w:rFonts w:hint="default"/>
      </w:rPr>
    </w:lvl>
  </w:abstractNum>
  <w:abstractNum w:abstractNumId="28" w15:restartNumberingAfterBreak="0">
    <w:nsid w:val="2A943AF4"/>
    <w:multiLevelType w:val="hybridMultilevel"/>
    <w:tmpl w:val="CF6E6C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D705923"/>
    <w:multiLevelType w:val="multilevel"/>
    <w:tmpl w:val="913631BC"/>
    <w:lvl w:ilvl="0">
      <w:start w:val="1"/>
      <w:numFmt w:val="lowerLetter"/>
      <w:lvlText w:val="(%1)"/>
      <w:lvlJc w:val="left"/>
      <w:pPr>
        <w:tabs>
          <w:tab w:val="num" w:pos="855"/>
        </w:tabs>
        <w:ind w:left="855" w:hanging="85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2DDC1DEC"/>
    <w:multiLevelType w:val="singleLevel"/>
    <w:tmpl w:val="609A79D0"/>
    <w:lvl w:ilvl="0">
      <w:start w:val="5"/>
      <w:numFmt w:val="lowerLetter"/>
      <w:lvlText w:val="(%1)"/>
      <w:lvlJc w:val="left"/>
      <w:pPr>
        <w:tabs>
          <w:tab w:val="num" w:pos="720"/>
        </w:tabs>
        <w:ind w:left="720" w:hanging="720"/>
      </w:pPr>
      <w:rPr>
        <w:rFonts w:hint="default"/>
      </w:rPr>
    </w:lvl>
  </w:abstractNum>
  <w:abstractNum w:abstractNumId="31" w15:restartNumberingAfterBreak="0">
    <w:nsid w:val="2EC7431F"/>
    <w:multiLevelType w:val="hybridMultilevel"/>
    <w:tmpl w:val="4762DC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EE679AD"/>
    <w:multiLevelType w:val="hybridMultilevel"/>
    <w:tmpl w:val="6820FD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2F8A6B11"/>
    <w:multiLevelType w:val="hybridMultilevel"/>
    <w:tmpl w:val="CF6E6C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FE46ED3"/>
    <w:multiLevelType w:val="hybridMultilevel"/>
    <w:tmpl w:val="CF6E6C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0E15D9C"/>
    <w:multiLevelType w:val="hybridMultilevel"/>
    <w:tmpl w:val="DDB614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30ED2BDA"/>
    <w:multiLevelType w:val="hybridMultilevel"/>
    <w:tmpl w:val="0D7CA9E8"/>
    <w:lvl w:ilvl="0" w:tplc="08283284">
      <w:start w:val="1"/>
      <w:numFmt w:val="lowerRoman"/>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7" w15:restartNumberingAfterBreak="0">
    <w:nsid w:val="31320A33"/>
    <w:multiLevelType w:val="hybridMultilevel"/>
    <w:tmpl w:val="0DDAB25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8" w15:restartNumberingAfterBreak="0">
    <w:nsid w:val="32873027"/>
    <w:multiLevelType w:val="multilevel"/>
    <w:tmpl w:val="2C3EB84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15:restartNumberingAfterBreak="0">
    <w:nsid w:val="32CB632D"/>
    <w:multiLevelType w:val="hybridMultilevel"/>
    <w:tmpl w:val="DCD0BE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3793505F"/>
    <w:multiLevelType w:val="singleLevel"/>
    <w:tmpl w:val="A6D82308"/>
    <w:lvl w:ilvl="0">
      <w:start w:val="1"/>
      <w:numFmt w:val="bullet"/>
      <w:lvlText w:val=""/>
      <w:lvlJc w:val="left"/>
      <w:pPr>
        <w:tabs>
          <w:tab w:val="num" w:pos="567"/>
        </w:tabs>
        <w:ind w:left="567" w:hanging="567"/>
      </w:pPr>
      <w:rPr>
        <w:rFonts w:ascii="Symbol" w:hAnsi="Symbol" w:hint="default"/>
      </w:rPr>
    </w:lvl>
  </w:abstractNum>
  <w:abstractNum w:abstractNumId="41" w15:restartNumberingAfterBreak="0">
    <w:nsid w:val="3B2F3E0C"/>
    <w:multiLevelType w:val="multilevel"/>
    <w:tmpl w:val="0A2238BA"/>
    <w:lvl w:ilvl="0">
      <w:start w:val="1"/>
      <w:numFmt w:val="lowerLetter"/>
      <w:lvlText w:val="(%1)"/>
      <w:lvlJc w:val="left"/>
      <w:pPr>
        <w:tabs>
          <w:tab w:val="num" w:pos="720"/>
        </w:tabs>
        <w:ind w:left="72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15:restartNumberingAfterBreak="0">
    <w:nsid w:val="3BA5643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3C722B2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3D256D7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3FD6239B"/>
    <w:multiLevelType w:val="hybridMultilevel"/>
    <w:tmpl w:val="CF6E6C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12F7038"/>
    <w:multiLevelType w:val="hybridMultilevel"/>
    <w:tmpl w:val="C9E27466"/>
    <w:lvl w:ilvl="0" w:tplc="04090001">
      <w:start w:val="1"/>
      <w:numFmt w:val="bullet"/>
      <w:lvlText w:val=""/>
      <w:lvlJc w:val="left"/>
      <w:pPr>
        <w:tabs>
          <w:tab w:val="num" w:pos="720"/>
        </w:tabs>
        <w:ind w:left="720" w:hanging="360"/>
      </w:pPr>
      <w:rPr>
        <w:rFonts w:ascii="Symbol" w:hAnsi="Symbol" w:hint="default"/>
      </w:rPr>
    </w:lvl>
    <w:lvl w:ilvl="1" w:tplc="B4B2B6E2">
      <w:start w:val="1"/>
      <w:numFmt w:val="lowerRoman"/>
      <w:lvlText w:val="(%2)"/>
      <w:lvlJc w:val="left"/>
      <w:pPr>
        <w:tabs>
          <w:tab w:val="num" w:pos="180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6F32275"/>
    <w:multiLevelType w:val="hybridMultilevel"/>
    <w:tmpl w:val="5D700A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8" w15:restartNumberingAfterBreak="0">
    <w:nsid w:val="47303BBB"/>
    <w:multiLevelType w:val="hybridMultilevel"/>
    <w:tmpl w:val="6B6EEE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9" w15:restartNumberingAfterBreak="0">
    <w:nsid w:val="48AA56FF"/>
    <w:multiLevelType w:val="hybridMultilevel"/>
    <w:tmpl w:val="6136C8C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0" w15:restartNumberingAfterBreak="0">
    <w:nsid w:val="4A585D44"/>
    <w:multiLevelType w:val="singleLevel"/>
    <w:tmpl w:val="C76C2A0C"/>
    <w:lvl w:ilvl="0">
      <w:start w:val="2"/>
      <w:numFmt w:val="lowerLetter"/>
      <w:lvlText w:val="(%1)"/>
      <w:lvlJc w:val="left"/>
      <w:pPr>
        <w:tabs>
          <w:tab w:val="num" w:pos="855"/>
        </w:tabs>
        <w:ind w:left="855" w:hanging="855"/>
      </w:pPr>
      <w:rPr>
        <w:rFonts w:hint="default"/>
      </w:rPr>
    </w:lvl>
  </w:abstractNum>
  <w:abstractNum w:abstractNumId="51" w15:restartNumberingAfterBreak="0">
    <w:nsid w:val="4BE13721"/>
    <w:multiLevelType w:val="hybridMultilevel"/>
    <w:tmpl w:val="4B28A3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D9170A8"/>
    <w:multiLevelType w:val="hybridMultilevel"/>
    <w:tmpl w:val="65840D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E066F1B"/>
    <w:multiLevelType w:val="hybridMultilevel"/>
    <w:tmpl w:val="F5740B28"/>
    <w:lvl w:ilvl="0" w:tplc="85B6196E">
      <w:numFmt w:val="bullet"/>
      <w:lvlText w:val="-"/>
      <w:lvlJc w:val="left"/>
      <w:pPr>
        <w:ind w:left="720" w:hanging="360"/>
      </w:pPr>
      <w:rPr>
        <w:rFonts w:ascii="Arial" w:eastAsia="Calibri" w:hAnsi="Arial" w:cs="Arial" w:hint="default"/>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abstractNum w:abstractNumId="54" w15:restartNumberingAfterBreak="0">
    <w:nsid w:val="4E600EA9"/>
    <w:multiLevelType w:val="hybridMultilevel"/>
    <w:tmpl w:val="0D283646"/>
    <w:lvl w:ilvl="0" w:tplc="5A9A3A3A">
      <w:start w:val="1"/>
      <w:numFmt w:val="lowerRoman"/>
      <w:lvlText w:val="(%1)"/>
      <w:lvlJc w:val="left"/>
      <w:pPr>
        <w:ind w:left="720" w:hanging="360"/>
      </w:pPr>
      <w:rPr>
        <w:rFonts w:hint="default"/>
      </w:rPr>
    </w:lvl>
    <w:lvl w:ilvl="1" w:tplc="5A9A3A3A">
      <w:start w:val="1"/>
      <w:numFmt w:val="lowerRoman"/>
      <w:lvlText w:val="(%2)"/>
      <w:lvlJc w:val="left"/>
      <w:pPr>
        <w:ind w:left="1440" w:hanging="360"/>
      </w:pPr>
      <w:rPr>
        <w:rFonts w:hint="default"/>
      </w:rPr>
    </w:lvl>
    <w:lvl w:ilvl="2" w:tplc="5A9A3A3A">
      <w:start w:val="1"/>
      <w:numFmt w:val="lowerRoman"/>
      <w:lvlText w:val="(%3)"/>
      <w:lvlJc w:val="left"/>
      <w:pPr>
        <w:ind w:left="2160" w:hanging="180"/>
      </w:pPr>
      <w:rPr>
        <w:rFonts w:hint="default"/>
      </w:rPr>
    </w:lvl>
    <w:lvl w:ilvl="3" w:tplc="6502802C">
      <w:start w:val="1"/>
      <w:numFmt w:val="decimal"/>
      <w:lvlText w:val="(%4)"/>
      <w:lvlJc w:val="left"/>
      <w:pPr>
        <w:ind w:left="2880" w:hanging="360"/>
      </w:pPr>
      <w:rPr>
        <w:rFonts w:hint="default"/>
      </w:r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5" w15:restartNumberingAfterBreak="0">
    <w:nsid w:val="4F4552B9"/>
    <w:multiLevelType w:val="hybridMultilevel"/>
    <w:tmpl w:val="06EA7874"/>
    <w:lvl w:ilvl="0" w:tplc="A0BA70E2">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6" w15:restartNumberingAfterBreak="0">
    <w:nsid w:val="4FED099A"/>
    <w:multiLevelType w:val="hybridMultilevel"/>
    <w:tmpl w:val="F7366BC0"/>
    <w:lvl w:ilvl="0" w:tplc="04090001">
      <w:start w:val="1"/>
      <w:numFmt w:val="bullet"/>
      <w:lvlText w:val=""/>
      <w:lvlJc w:val="left"/>
      <w:pPr>
        <w:tabs>
          <w:tab w:val="num" w:pos="1080"/>
        </w:tabs>
        <w:ind w:left="1080" w:hanging="360"/>
      </w:pPr>
      <w:rPr>
        <w:rFonts w:ascii="Symbol" w:hAnsi="Symbol" w:hint="default"/>
      </w:rPr>
    </w:lvl>
    <w:lvl w:ilvl="1" w:tplc="0409000B">
      <w:start w:val="1"/>
      <w:numFmt w:val="bullet"/>
      <w:lvlText w:val=""/>
      <w:lvlJc w:val="left"/>
      <w:pPr>
        <w:tabs>
          <w:tab w:val="num" w:pos="1800"/>
        </w:tabs>
        <w:ind w:left="1800" w:hanging="360"/>
      </w:pPr>
      <w:rPr>
        <w:rFonts w:ascii="Wingdings" w:hAnsi="Wingdings" w:hint="default"/>
      </w:rPr>
    </w:lvl>
    <w:lvl w:ilvl="2" w:tplc="04090001">
      <w:start w:val="1"/>
      <w:numFmt w:val="bullet"/>
      <w:lvlText w:val=""/>
      <w:lvlJc w:val="left"/>
      <w:pPr>
        <w:tabs>
          <w:tab w:val="num" w:pos="2520"/>
        </w:tabs>
        <w:ind w:left="2520" w:hanging="360"/>
      </w:pPr>
      <w:rPr>
        <w:rFonts w:ascii="Symbol" w:hAnsi="Symbol"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509949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51A57A92"/>
    <w:multiLevelType w:val="singleLevel"/>
    <w:tmpl w:val="0C090001"/>
    <w:lvl w:ilvl="0">
      <w:start w:val="1"/>
      <w:numFmt w:val="bullet"/>
      <w:lvlText w:val=""/>
      <w:lvlJc w:val="left"/>
      <w:pPr>
        <w:tabs>
          <w:tab w:val="num" w:pos="785"/>
        </w:tabs>
        <w:ind w:left="785" w:hanging="360"/>
      </w:pPr>
      <w:rPr>
        <w:rFonts w:ascii="Symbol" w:hAnsi="Symbol" w:hint="default"/>
      </w:rPr>
    </w:lvl>
  </w:abstractNum>
  <w:abstractNum w:abstractNumId="59" w15:restartNumberingAfterBreak="0">
    <w:nsid w:val="55015E46"/>
    <w:multiLevelType w:val="hybridMultilevel"/>
    <w:tmpl w:val="E4A897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573F45F4"/>
    <w:multiLevelType w:val="multilevel"/>
    <w:tmpl w:val="E8407F4C"/>
    <w:lvl w:ilvl="0">
      <w:start w:val="1"/>
      <w:numFmt w:val="lowerLetter"/>
      <w:lvlText w:val="(%1)"/>
      <w:lvlJc w:val="left"/>
      <w:pPr>
        <w:tabs>
          <w:tab w:val="num" w:pos="855"/>
        </w:tabs>
        <w:ind w:left="855" w:hanging="85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1" w15:restartNumberingAfterBreak="0">
    <w:nsid w:val="58783576"/>
    <w:multiLevelType w:val="hybridMultilevel"/>
    <w:tmpl w:val="CF6E6C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BC1398E"/>
    <w:multiLevelType w:val="hybridMultilevel"/>
    <w:tmpl w:val="4F7EE4B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3" w15:restartNumberingAfterBreak="0">
    <w:nsid w:val="5CDA5383"/>
    <w:multiLevelType w:val="multilevel"/>
    <w:tmpl w:val="5890255A"/>
    <w:lvl w:ilvl="0">
      <w:start w:val="1"/>
      <w:numFmt w:val="lowerRoman"/>
      <w:lvlText w:val="(%1)"/>
      <w:lvlJc w:val="left"/>
      <w:pPr>
        <w:tabs>
          <w:tab w:val="num" w:pos="720"/>
        </w:tabs>
        <w:ind w:left="72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4" w15:restartNumberingAfterBreak="0">
    <w:nsid w:val="5DE4429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64E742FD"/>
    <w:multiLevelType w:val="hybridMultilevel"/>
    <w:tmpl w:val="CF6E6C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5BF0A6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7" w15:restartNumberingAfterBreak="0">
    <w:nsid w:val="66E82A6D"/>
    <w:multiLevelType w:val="hybridMultilevel"/>
    <w:tmpl w:val="9306E2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8" w15:restartNumberingAfterBreak="0">
    <w:nsid w:val="68ED094D"/>
    <w:multiLevelType w:val="multilevel"/>
    <w:tmpl w:val="22C08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AE76232"/>
    <w:multiLevelType w:val="hybridMultilevel"/>
    <w:tmpl w:val="A9A820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0" w15:restartNumberingAfterBreak="0">
    <w:nsid w:val="6B24036D"/>
    <w:multiLevelType w:val="hybridMultilevel"/>
    <w:tmpl w:val="3B78DDC6"/>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BFA36A3"/>
    <w:multiLevelType w:val="hybridMultilevel"/>
    <w:tmpl w:val="8BD63CD4"/>
    <w:lvl w:ilvl="0" w:tplc="242E7B84">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2" w15:restartNumberingAfterBreak="0">
    <w:nsid w:val="726D1ED7"/>
    <w:multiLevelType w:val="singleLevel"/>
    <w:tmpl w:val="96022E8C"/>
    <w:lvl w:ilvl="0">
      <w:numFmt w:val="bullet"/>
      <w:lvlText w:val="-"/>
      <w:lvlJc w:val="left"/>
      <w:pPr>
        <w:tabs>
          <w:tab w:val="num" w:pos="360"/>
        </w:tabs>
        <w:ind w:left="357" w:hanging="357"/>
      </w:pPr>
      <w:rPr>
        <w:rFonts w:hint="default"/>
      </w:rPr>
    </w:lvl>
  </w:abstractNum>
  <w:abstractNum w:abstractNumId="73" w15:restartNumberingAfterBreak="0">
    <w:nsid w:val="77E84A0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4" w15:restartNumberingAfterBreak="0">
    <w:nsid w:val="77EA220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79B97C3E"/>
    <w:multiLevelType w:val="singleLevel"/>
    <w:tmpl w:val="99AAA77C"/>
    <w:lvl w:ilvl="0">
      <w:start w:val="1"/>
      <w:numFmt w:val="lowerLetter"/>
      <w:lvlText w:val="(%1)"/>
      <w:lvlJc w:val="left"/>
      <w:pPr>
        <w:tabs>
          <w:tab w:val="num" w:pos="855"/>
        </w:tabs>
        <w:ind w:left="855" w:hanging="855"/>
      </w:pPr>
      <w:rPr>
        <w:rFonts w:hint="default"/>
      </w:rPr>
    </w:lvl>
  </w:abstractNum>
  <w:abstractNum w:abstractNumId="76" w15:restartNumberingAfterBreak="0">
    <w:nsid w:val="7ACD627D"/>
    <w:multiLevelType w:val="hybridMultilevel"/>
    <w:tmpl w:val="630E859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7" w15:restartNumberingAfterBreak="0">
    <w:nsid w:val="7B1819B3"/>
    <w:multiLevelType w:val="hybridMultilevel"/>
    <w:tmpl w:val="A4DC287A"/>
    <w:lvl w:ilvl="0" w:tplc="8D602CCC">
      <w:start w:val="2"/>
      <w:numFmt w:val="decimal"/>
      <w:lvlText w:val="(%1)"/>
      <w:lvlJc w:val="left"/>
      <w:pPr>
        <w:tabs>
          <w:tab w:val="num" w:pos="1374"/>
        </w:tabs>
        <w:ind w:left="1374" w:hanging="360"/>
      </w:pPr>
      <w:rPr>
        <w:rFonts w:hint="default"/>
      </w:rPr>
    </w:lvl>
    <w:lvl w:ilvl="1" w:tplc="38547DCC">
      <w:start w:val="1"/>
      <w:numFmt w:val="lowerLetter"/>
      <w:lvlText w:val="(%2)"/>
      <w:lvlJc w:val="left"/>
      <w:pPr>
        <w:tabs>
          <w:tab w:val="num" w:pos="2094"/>
        </w:tabs>
        <w:ind w:left="2094" w:hanging="360"/>
      </w:pPr>
      <w:rPr>
        <w:rFonts w:hint="default"/>
      </w:rPr>
    </w:lvl>
    <w:lvl w:ilvl="2" w:tplc="0409001B" w:tentative="1">
      <w:start w:val="1"/>
      <w:numFmt w:val="lowerRoman"/>
      <w:lvlText w:val="%3."/>
      <w:lvlJc w:val="right"/>
      <w:pPr>
        <w:tabs>
          <w:tab w:val="num" w:pos="2814"/>
        </w:tabs>
        <w:ind w:left="2814" w:hanging="180"/>
      </w:pPr>
    </w:lvl>
    <w:lvl w:ilvl="3" w:tplc="0409000F" w:tentative="1">
      <w:start w:val="1"/>
      <w:numFmt w:val="decimal"/>
      <w:lvlText w:val="%4."/>
      <w:lvlJc w:val="left"/>
      <w:pPr>
        <w:tabs>
          <w:tab w:val="num" w:pos="3534"/>
        </w:tabs>
        <w:ind w:left="3534" w:hanging="360"/>
      </w:pPr>
    </w:lvl>
    <w:lvl w:ilvl="4" w:tplc="04090019" w:tentative="1">
      <w:start w:val="1"/>
      <w:numFmt w:val="lowerLetter"/>
      <w:lvlText w:val="%5."/>
      <w:lvlJc w:val="left"/>
      <w:pPr>
        <w:tabs>
          <w:tab w:val="num" w:pos="4254"/>
        </w:tabs>
        <w:ind w:left="4254" w:hanging="360"/>
      </w:pPr>
    </w:lvl>
    <w:lvl w:ilvl="5" w:tplc="0409001B" w:tentative="1">
      <w:start w:val="1"/>
      <w:numFmt w:val="lowerRoman"/>
      <w:lvlText w:val="%6."/>
      <w:lvlJc w:val="right"/>
      <w:pPr>
        <w:tabs>
          <w:tab w:val="num" w:pos="4974"/>
        </w:tabs>
        <w:ind w:left="4974" w:hanging="180"/>
      </w:pPr>
    </w:lvl>
    <w:lvl w:ilvl="6" w:tplc="0409000F" w:tentative="1">
      <w:start w:val="1"/>
      <w:numFmt w:val="decimal"/>
      <w:lvlText w:val="%7."/>
      <w:lvlJc w:val="left"/>
      <w:pPr>
        <w:tabs>
          <w:tab w:val="num" w:pos="5694"/>
        </w:tabs>
        <w:ind w:left="5694" w:hanging="360"/>
      </w:pPr>
    </w:lvl>
    <w:lvl w:ilvl="7" w:tplc="04090019" w:tentative="1">
      <w:start w:val="1"/>
      <w:numFmt w:val="lowerLetter"/>
      <w:lvlText w:val="%8."/>
      <w:lvlJc w:val="left"/>
      <w:pPr>
        <w:tabs>
          <w:tab w:val="num" w:pos="6414"/>
        </w:tabs>
        <w:ind w:left="6414" w:hanging="360"/>
      </w:pPr>
    </w:lvl>
    <w:lvl w:ilvl="8" w:tplc="0409001B" w:tentative="1">
      <w:start w:val="1"/>
      <w:numFmt w:val="lowerRoman"/>
      <w:lvlText w:val="%9."/>
      <w:lvlJc w:val="right"/>
      <w:pPr>
        <w:tabs>
          <w:tab w:val="num" w:pos="7134"/>
        </w:tabs>
        <w:ind w:left="7134" w:hanging="180"/>
      </w:pPr>
    </w:lvl>
  </w:abstractNum>
  <w:abstractNum w:abstractNumId="78" w15:restartNumberingAfterBreak="0">
    <w:nsid w:val="7D4C292E"/>
    <w:multiLevelType w:val="singleLevel"/>
    <w:tmpl w:val="21564514"/>
    <w:lvl w:ilvl="0">
      <w:start w:val="1"/>
      <w:numFmt w:val="lowerRoman"/>
      <w:lvlText w:val="(%1)"/>
      <w:lvlJc w:val="left"/>
      <w:pPr>
        <w:tabs>
          <w:tab w:val="num" w:pos="720"/>
        </w:tabs>
        <w:ind w:left="720" w:hanging="720"/>
      </w:pPr>
      <w:rPr>
        <w:rFonts w:hint="default"/>
      </w:rPr>
    </w:lvl>
  </w:abstractNum>
  <w:abstractNum w:abstractNumId="79" w15:restartNumberingAfterBreak="0">
    <w:nsid w:val="7E4F016C"/>
    <w:multiLevelType w:val="hybridMultilevel"/>
    <w:tmpl w:val="8916A8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0" w15:restartNumberingAfterBreak="0">
    <w:nsid w:val="7F23330C"/>
    <w:multiLevelType w:val="singleLevel"/>
    <w:tmpl w:val="FCFA8C28"/>
    <w:lvl w:ilvl="0">
      <w:numFmt w:val="bullet"/>
      <w:lvlText w:val=""/>
      <w:lvlJc w:val="left"/>
      <w:pPr>
        <w:tabs>
          <w:tab w:val="num" w:pos="360"/>
        </w:tabs>
        <w:ind w:left="0" w:firstLine="0"/>
      </w:pPr>
      <w:rPr>
        <w:rFonts w:ascii="Symbol" w:hAnsi="Symbol" w:hint="default"/>
        <w:sz w:val="20"/>
      </w:rPr>
    </w:lvl>
  </w:abstractNum>
  <w:abstractNum w:abstractNumId="81" w15:restartNumberingAfterBreak="0">
    <w:nsid w:val="7F454806"/>
    <w:multiLevelType w:val="hybridMultilevel"/>
    <w:tmpl w:val="E60E594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2" w15:restartNumberingAfterBreak="0">
    <w:nsid w:val="7F692D45"/>
    <w:multiLevelType w:val="hybridMultilevel"/>
    <w:tmpl w:val="2B90B34C"/>
    <w:lvl w:ilvl="0" w:tplc="2AB6066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3" w15:restartNumberingAfterBreak="0">
    <w:nsid w:val="7F7D3BF2"/>
    <w:multiLevelType w:val="hybridMultilevel"/>
    <w:tmpl w:val="757471C2"/>
    <w:lvl w:ilvl="0" w:tplc="14090001">
      <w:start w:val="1"/>
      <w:numFmt w:val="bullet"/>
      <w:lvlText w:val=""/>
      <w:lvlJc w:val="left"/>
      <w:pPr>
        <w:ind w:left="720" w:hanging="360"/>
      </w:pPr>
      <w:rPr>
        <w:rFonts w:ascii="Symbol" w:hAnsi="Symbol" w:hint="default"/>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num w:numId="1">
    <w:abstractNumId w:val="74"/>
  </w:num>
  <w:num w:numId="2">
    <w:abstractNumId w:val="7"/>
  </w:num>
  <w:num w:numId="3">
    <w:abstractNumId w:val="0"/>
    <w:lvlOverride w:ilvl="0">
      <w:lvl w:ilvl="0">
        <w:start w:val="1"/>
        <w:numFmt w:val="bullet"/>
        <w:lvlText w:val=""/>
        <w:legacy w:legacy="1" w:legacySpace="0" w:legacyIndent="360"/>
        <w:lvlJc w:val="left"/>
        <w:pPr>
          <w:ind w:left="502" w:hanging="360"/>
        </w:pPr>
        <w:rPr>
          <w:rFonts w:ascii="Symbol" w:hAnsi="Symbol" w:hint="default"/>
        </w:rPr>
      </w:lvl>
    </w:lvlOverride>
  </w:num>
  <w:num w:numId="4">
    <w:abstractNumId w:val="43"/>
  </w:num>
  <w:num w:numId="5">
    <w:abstractNumId w:val="5"/>
  </w:num>
  <w:num w:numId="6">
    <w:abstractNumId w:val="3"/>
  </w:num>
  <w:num w:numId="7">
    <w:abstractNumId w:val="18"/>
  </w:num>
  <w:num w:numId="8">
    <w:abstractNumId w:val="14"/>
  </w:num>
  <w:num w:numId="9">
    <w:abstractNumId w:val="75"/>
  </w:num>
  <w:num w:numId="10">
    <w:abstractNumId w:val="42"/>
  </w:num>
  <w:num w:numId="11">
    <w:abstractNumId w:val="57"/>
  </w:num>
  <w:num w:numId="12">
    <w:abstractNumId w:val="50"/>
  </w:num>
  <w:num w:numId="13">
    <w:abstractNumId w:val="26"/>
  </w:num>
  <w:num w:numId="14">
    <w:abstractNumId w:val="27"/>
  </w:num>
  <w:num w:numId="15">
    <w:abstractNumId w:val="29"/>
  </w:num>
  <w:num w:numId="16">
    <w:abstractNumId w:val="78"/>
  </w:num>
  <w:num w:numId="17">
    <w:abstractNumId w:val="30"/>
  </w:num>
  <w:num w:numId="18">
    <w:abstractNumId w:val="13"/>
  </w:num>
  <w:num w:numId="19">
    <w:abstractNumId w:val="63"/>
  </w:num>
  <w:num w:numId="20">
    <w:abstractNumId w:val="16"/>
  </w:num>
  <w:num w:numId="21">
    <w:abstractNumId w:val="44"/>
  </w:num>
  <w:num w:numId="22">
    <w:abstractNumId w:val="66"/>
  </w:num>
  <w:num w:numId="23">
    <w:abstractNumId w:val="60"/>
  </w:num>
  <w:num w:numId="24">
    <w:abstractNumId w:val="40"/>
  </w:num>
  <w:num w:numId="25">
    <w:abstractNumId w:val="23"/>
  </w:num>
  <w:num w:numId="26">
    <w:abstractNumId w:val="73"/>
  </w:num>
  <w:num w:numId="27">
    <w:abstractNumId w:val="12"/>
  </w:num>
  <w:num w:numId="28">
    <w:abstractNumId w:val="80"/>
  </w:num>
  <w:num w:numId="29">
    <w:abstractNumId w:val="72"/>
  </w:num>
  <w:num w:numId="30">
    <w:abstractNumId w:val="41"/>
  </w:num>
  <w:num w:numId="31">
    <w:abstractNumId w:val="58"/>
  </w:num>
  <w:num w:numId="32">
    <w:abstractNumId w:val="11"/>
  </w:num>
  <w:num w:numId="33">
    <w:abstractNumId w:val="64"/>
  </w:num>
  <w:num w:numId="34">
    <w:abstractNumId w:val="77"/>
  </w:num>
  <w:num w:numId="35">
    <w:abstractNumId w:val="17"/>
  </w:num>
  <w:num w:numId="36">
    <w:abstractNumId w:val="10"/>
  </w:num>
  <w:num w:numId="37">
    <w:abstractNumId w:val="22"/>
  </w:num>
  <w:num w:numId="38">
    <w:abstractNumId w:val="6"/>
  </w:num>
  <w:num w:numId="39">
    <w:abstractNumId w:val="70"/>
  </w:num>
  <w:num w:numId="40">
    <w:abstractNumId w:val="52"/>
  </w:num>
  <w:num w:numId="41">
    <w:abstractNumId w:val="51"/>
  </w:num>
  <w:num w:numId="42">
    <w:abstractNumId w:val="25"/>
  </w:num>
  <w:num w:numId="43">
    <w:abstractNumId w:val="34"/>
  </w:num>
  <w:num w:numId="44">
    <w:abstractNumId w:val="61"/>
  </w:num>
  <w:num w:numId="45">
    <w:abstractNumId w:val="45"/>
  </w:num>
  <w:num w:numId="46">
    <w:abstractNumId w:val="28"/>
  </w:num>
  <w:num w:numId="47">
    <w:abstractNumId w:val="65"/>
  </w:num>
  <w:num w:numId="48">
    <w:abstractNumId w:val="33"/>
  </w:num>
  <w:num w:numId="49">
    <w:abstractNumId w:val="20"/>
  </w:num>
  <w:num w:numId="50">
    <w:abstractNumId w:val="56"/>
  </w:num>
  <w:num w:numId="51">
    <w:abstractNumId w:val="59"/>
  </w:num>
  <w:num w:numId="52">
    <w:abstractNumId w:val="21"/>
  </w:num>
  <w:num w:numId="53">
    <w:abstractNumId w:val="31"/>
  </w:num>
  <w:num w:numId="54">
    <w:abstractNumId w:val="46"/>
  </w:num>
  <w:num w:numId="55">
    <w:abstractNumId w:val="9"/>
  </w:num>
  <w:num w:numId="56">
    <w:abstractNumId w:val="2"/>
  </w:num>
  <w:num w:numId="57">
    <w:abstractNumId w:val="35"/>
  </w:num>
  <w:num w:numId="58">
    <w:abstractNumId w:val="55"/>
  </w:num>
  <w:num w:numId="59">
    <w:abstractNumId w:val="79"/>
  </w:num>
  <w:num w:numId="60">
    <w:abstractNumId w:val="76"/>
  </w:num>
  <w:num w:numId="61">
    <w:abstractNumId w:val="47"/>
  </w:num>
  <w:num w:numId="62">
    <w:abstractNumId w:val="67"/>
  </w:num>
  <w:num w:numId="63">
    <w:abstractNumId w:val="39"/>
  </w:num>
  <w:num w:numId="64">
    <w:abstractNumId w:val="4"/>
  </w:num>
  <w:num w:numId="65">
    <w:abstractNumId w:val="71"/>
  </w:num>
  <w:num w:numId="66">
    <w:abstractNumId w:val="54"/>
  </w:num>
  <w:num w:numId="67">
    <w:abstractNumId w:val="36"/>
  </w:num>
  <w:num w:numId="68">
    <w:abstractNumId w:val="69"/>
  </w:num>
  <w:num w:numId="69">
    <w:abstractNumId w:val="19"/>
  </w:num>
  <w:num w:numId="70">
    <w:abstractNumId w:val="48"/>
  </w:num>
  <w:num w:numId="71">
    <w:abstractNumId w:val="62"/>
  </w:num>
  <w:num w:numId="72">
    <w:abstractNumId w:val="49"/>
  </w:num>
  <w:num w:numId="73">
    <w:abstractNumId w:val="81"/>
  </w:num>
  <w:num w:numId="74">
    <w:abstractNumId w:val="38"/>
  </w:num>
  <w:num w:numId="75">
    <w:abstractNumId w:val="68"/>
  </w:num>
  <w:num w:numId="76">
    <w:abstractNumId w:val="24"/>
  </w:num>
  <w:num w:numId="77">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5"/>
  </w:num>
  <w:num w:numId="79">
    <w:abstractNumId w:val="37"/>
  </w:num>
  <w:num w:numId="80">
    <w:abstractNumId w:val="8"/>
  </w:num>
  <w:num w:numId="81">
    <w:abstractNumId w:val="82"/>
  </w:num>
  <w:num w:numId="82">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
  </w:num>
  <w:num w:numId="84">
    <w:abstractNumId w:val="3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numStart w:val="3"/>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41F"/>
    <w:rsid w:val="00000CAD"/>
    <w:rsid w:val="00004F3B"/>
    <w:rsid w:val="000051D7"/>
    <w:rsid w:val="00006315"/>
    <w:rsid w:val="00011429"/>
    <w:rsid w:val="000117A0"/>
    <w:rsid w:val="00013101"/>
    <w:rsid w:val="00013817"/>
    <w:rsid w:val="00013818"/>
    <w:rsid w:val="00014083"/>
    <w:rsid w:val="000177F8"/>
    <w:rsid w:val="00021906"/>
    <w:rsid w:val="00021A9E"/>
    <w:rsid w:val="00021FCD"/>
    <w:rsid w:val="000246BA"/>
    <w:rsid w:val="00025B30"/>
    <w:rsid w:val="00026182"/>
    <w:rsid w:val="0002625D"/>
    <w:rsid w:val="000306C0"/>
    <w:rsid w:val="00030F1B"/>
    <w:rsid w:val="000317FE"/>
    <w:rsid w:val="000325F4"/>
    <w:rsid w:val="000336C0"/>
    <w:rsid w:val="00034F1E"/>
    <w:rsid w:val="0003547F"/>
    <w:rsid w:val="00035CE0"/>
    <w:rsid w:val="0004200D"/>
    <w:rsid w:val="000424CF"/>
    <w:rsid w:val="00044EDF"/>
    <w:rsid w:val="000458C4"/>
    <w:rsid w:val="00046BA4"/>
    <w:rsid w:val="00047743"/>
    <w:rsid w:val="00050455"/>
    <w:rsid w:val="00050555"/>
    <w:rsid w:val="00050B5E"/>
    <w:rsid w:val="00050D7A"/>
    <w:rsid w:val="00052139"/>
    <w:rsid w:val="00052262"/>
    <w:rsid w:val="000523B6"/>
    <w:rsid w:val="00053C95"/>
    <w:rsid w:val="000545B6"/>
    <w:rsid w:val="00054F26"/>
    <w:rsid w:val="000550BC"/>
    <w:rsid w:val="00057BDA"/>
    <w:rsid w:val="00062A4F"/>
    <w:rsid w:val="0006325D"/>
    <w:rsid w:val="000640A2"/>
    <w:rsid w:val="00064221"/>
    <w:rsid w:val="00065397"/>
    <w:rsid w:val="000658B1"/>
    <w:rsid w:val="00066094"/>
    <w:rsid w:val="00066584"/>
    <w:rsid w:val="00066B9A"/>
    <w:rsid w:val="00066E78"/>
    <w:rsid w:val="00070F43"/>
    <w:rsid w:val="00073767"/>
    <w:rsid w:val="000739E9"/>
    <w:rsid w:val="000750D1"/>
    <w:rsid w:val="00075B01"/>
    <w:rsid w:val="00075D21"/>
    <w:rsid w:val="00075F23"/>
    <w:rsid w:val="00076109"/>
    <w:rsid w:val="00076607"/>
    <w:rsid w:val="00081C0E"/>
    <w:rsid w:val="00082979"/>
    <w:rsid w:val="00083019"/>
    <w:rsid w:val="00083152"/>
    <w:rsid w:val="0008386E"/>
    <w:rsid w:val="000845DD"/>
    <w:rsid w:val="000855FA"/>
    <w:rsid w:val="00085679"/>
    <w:rsid w:val="00087AE6"/>
    <w:rsid w:val="00087BDD"/>
    <w:rsid w:val="000906F1"/>
    <w:rsid w:val="00093299"/>
    <w:rsid w:val="0009339C"/>
    <w:rsid w:val="000934BC"/>
    <w:rsid w:val="000954DD"/>
    <w:rsid w:val="00095586"/>
    <w:rsid w:val="00095786"/>
    <w:rsid w:val="00095E43"/>
    <w:rsid w:val="000A0A9D"/>
    <w:rsid w:val="000A141B"/>
    <w:rsid w:val="000A252A"/>
    <w:rsid w:val="000A711B"/>
    <w:rsid w:val="000B07A6"/>
    <w:rsid w:val="000B104F"/>
    <w:rsid w:val="000B2E7D"/>
    <w:rsid w:val="000B3629"/>
    <w:rsid w:val="000B3FD2"/>
    <w:rsid w:val="000B49C9"/>
    <w:rsid w:val="000B55FE"/>
    <w:rsid w:val="000B6191"/>
    <w:rsid w:val="000B70AE"/>
    <w:rsid w:val="000B744F"/>
    <w:rsid w:val="000C1F48"/>
    <w:rsid w:val="000C218B"/>
    <w:rsid w:val="000C63A9"/>
    <w:rsid w:val="000C7020"/>
    <w:rsid w:val="000D0248"/>
    <w:rsid w:val="000D0890"/>
    <w:rsid w:val="000D0B00"/>
    <w:rsid w:val="000D0EC9"/>
    <w:rsid w:val="000D1821"/>
    <w:rsid w:val="000D2FDB"/>
    <w:rsid w:val="000D3061"/>
    <w:rsid w:val="000D587E"/>
    <w:rsid w:val="000D5C69"/>
    <w:rsid w:val="000D7117"/>
    <w:rsid w:val="000D79C0"/>
    <w:rsid w:val="000E03FF"/>
    <w:rsid w:val="000E0406"/>
    <w:rsid w:val="000E04EA"/>
    <w:rsid w:val="000E12A2"/>
    <w:rsid w:val="000E314F"/>
    <w:rsid w:val="000E348A"/>
    <w:rsid w:val="000E34F1"/>
    <w:rsid w:val="000E57FF"/>
    <w:rsid w:val="000E6934"/>
    <w:rsid w:val="000F0605"/>
    <w:rsid w:val="000F145F"/>
    <w:rsid w:val="000F1874"/>
    <w:rsid w:val="000F3399"/>
    <w:rsid w:val="000F37DF"/>
    <w:rsid w:val="000F37FB"/>
    <w:rsid w:val="000F399D"/>
    <w:rsid w:val="000F43CD"/>
    <w:rsid w:val="000F4897"/>
    <w:rsid w:val="000F533C"/>
    <w:rsid w:val="000F676F"/>
    <w:rsid w:val="000F67B7"/>
    <w:rsid w:val="000F7455"/>
    <w:rsid w:val="000F78DA"/>
    <w:rsid w:val="0010001F"/>
    <w:rsid w:val="00100212"/>
    <w:rsid w:val="00100711"/>
    <w:rsid w:val="00101337"/>
    <w:rsid w:val="001028A8"/>
    <w:rsid w:val="00102CD4"/>
    <w:rsid w:val="001030EF"/>
    <w:rsid w:val="001039C3"/>
    <w:rsid w:val="00104E38"/>
    <w:rsid w:val="0010567D"/>
    <w:rsid w:val="00105AB5"/>
    <w:rsid w:val="00105D90"/>
    <w:rsid w:val="00107ED1"/>
    <w:rsid w:val="00113A3B"/>
    <w:rsid w:val="00113C0D"/>
    <w:rsid w:val="00114084"/>
    <w:rsid w:val="001153F7"/>
    <w:rsid w:val="001169E3"/>
    <w:rsid w:val="00117D1F"/>
    <w:rsid w:val="00117F10"/>
    <w:rsid w:val="00122DA0"/>
    <w:rsid w:val="00124DCB"/>
    <w:rsid w:val="00126645"/>
    <w:rsid w:val="00126C8F"/>
    <w:rsid w:val="001272A9"/>
    <w:rsid w:val="001301C7"/>
    <w:rsid w:val="0013037C"/>
    <w:rsid w:val="00130D26"/>
    <w:rsid w:val="00131414"/>
    <w:rsid w:val="00131D6D"/>
    <w:rsid w:val="00132851"/>
    <w:rsid w:val="0013481B"/>
    <w:rsid w:val="001366DF"/>
    <w:rsid w:val="00137886"/>
    <w:rsid w:val="00140A73"/>
    <w:rsid w:val="001424A2"/>
    <w:rsid w:val="0014254D"/>
    <w:rsid w:val="001441DF"/>
    <w:rsid w:val="001447B4"/>
    <w:rsid w:val="00144EFF"/>
    <w:rsid w:val="00145941"/>
    <w:rsid w:val="00145B16"/>
    <w:rsid w:val="00147112"/>
    <w:rsid w:val="00147479"/>
    <w:rsid w:val="00150800"/>
    <w:rsid w:val="00153042"/>
    <w:rsid w:val="00154CB6"/>
    <w:rsid w:val="001558D9"/>
    <w:rsid w:val="00155CBF"/>
    <w:rsid w:val="00155FEF"/>
    <w:rsid w:val="00156100"/>
    <w:rsid w:val="00156475"/>
    <w:rsid w:val="00160006"/>
    <w:rsid w:val="001604CC"/>
    <w:rsid w:val="001607CC"/>
    <w:rsid w:val="00161F73"/>
    <w:rsid w:val="00162135"/>
    <w:rsid w:val="00163929"/>
    <w:rsid w:val="00164AC0"/>
    <w:rsid w:val="001662BA"/>
    <w:rsid w:val="00166F6E"/>
    <w:rsid w:val="0016781F"/>
    <w:rsid w:val="00167DE9"/>
    <w:rsid w:val="00170777"/>
    <w:rsid w:val="00170CD6"/>
    <w:rsid w:val="001710A9"/>
    <w:rsid w:val="00171525"/>
    <w:rsid w:val="00171579"/>
    <w:rsid w:val="001753ED"/>
    <w:rsid w:val="001755A3"/>
    <w:rsid w:val="00176A70"/>
    <w:rsid w:val="00177F6A"/>
    <w:rsid w:val="00180295"/>
    <w:rsid w:val="00181402"/>
    <w:rsid w:val="00181E70"/>
    <w:rsid w:val="0018315F"/>
    <w:rsid w:val="001833C7"/>
    <w:rsid w:val="00183685"/>
    <w:rsid w:val="00184906"/>
    <w:rsid w:val="00184A56"/>
    <w:rsid w:val="00186BB6"/>
    <w:rsid w:val="00186DD2"/>
    <w:rsid w:val="00186EBD"/>
    <w:rsid w:val="00190357"/>
    <w:rsid w:val="0019100F"/>
    <w:rsid w:val="00192A19"/>
    <w:rsid w:val="00192E9D"/>
    <w:rsid w:val="00193581"/>
    <w:rsid w:val="00195AB8"/>
    <w:rsid w:val="00197AE2"/>
    <w:rsid w:val="001A03BA"/>
    <w:rsid w:val="001A0E3C"/>
    <w:rsid w:val="001A1C79"/>
    <w:rsid w:val="001A2476"/>
    <w:rsid w:val="001A2891"/>
    <w:rsid w:val="001A3A40"/>
    <w:rsid w:val="001A3AAD"/>
    <w:rsid w:val="001A3DCF"/>
    <w:rsid w:val="001A4CBF"/>
    <w:rsid w:val="001A5CF1"/>
    <w:rsid w:val="001A67B9"/>
    <w:rsid w:val="001A7718"/>
    <w:rsid w:val="001A7735"/>
    <w:rsid w:val="001B1C0B"/>
    <w:rsid w:val="001B1C2C"/>
    <w:rsid w:val="001B1E5B"/>
    <w:rsid w:val="001B2042"/>
    <w:rsid w:val="001B3BD7"/>
    <w:rsid w:val="001B3BDF"/>
    <w:rsid w:val="001B4498"/>
    <w:rsid w:val="001B5823"/>
    <w:rsid w:val="001B722C"/>
    <w:rsid w:val="001C07D6"/>
    <w:rsid w:val="001C0B7F"/>
    <w:rsid w:val="001C0E4E"/>
    <w:rsid w:val="001C1281"/>
    <w:rsid w:val="001C15A3"/>
    <w:rsid w:val="001C1C0A"/>
    <w:rsid w:val="001C36B6"/>
    <w:rsid w:val="001C388C"/>
    <w:rsid w:val="001C5122"/>
    <w:rsid w:val="001C5839"/>
    <w:rsid w:val="001C7624"/>
    <w:rsid w:val="001C7E23"/>
    <w:rsid w:val="001D3C05"/>
    <w:rsid w:val="001D53DF"/>
    <w:rsid w:val="001D5489"/>
    <w:rsid w:val="001D57DE"/>
    <w:rsid w:val="001D7B18"/>
    <w:rsid w:val="001E04FD"/>
    <w:rsid w:val="001E0BBC"/>
    <w:rsid w:val="001E222E"/>
    <w:rsid w:val="001E23CF"/>
    <w:rsid w:val="001E27A9"/>
    <w:rsid w:val="001E41A7"/>
    <w:rsid w:val="001E4C4E"/>
    <w:rsid w:val="001E4DDC"/>
    <w:rsid w:val="001E6C83"/>
    <w:rsid w:val="001E6DDD"/>
    <w:rsid w:val="001E719A"/>
    <w:rsid w:val="001F25EA"/>
    <w:rsid w:val="001F2C94"/>
    <w:rsid w:val="001F3DE1"/>
    <w:rsid w:val="001F6298"/>
    <w:rsid w:val="001F684C"/>
    <w:rsid w:val="001F7B07"/>
    <w:rsid w:val="00201ED3"/>
    <w:rsid w:val="00204541"/>
    <w:rsid w:val="00204E90"/>
    <w:rsid w:val="002050E1"/>
    <w:rsid w:val="0020539D"/>
    <w:rsid w:val="00205A9D"/>
    <w:rsid w:val="00205F9D"/>
    <w:rsid w:val="00207666"/>
    <w:rsid w:val="0021007A"/>
    <w:rsid w:val="0021036B"/>
    <w:rsid w:val="00210686"/>
    <w:rsid w:val="0021187F"/>
    <w:rsid w:val="00213A28"/>
    <w:rsid w:val="00215303"/>
    <w:rsid w:val="0021628D"/>
    <w:rsid w:val="0022081E"/>
    <w:rsid w:val="00227328"/>
    <w:rsid w:val="00233F92"/>
    <w:rsid w:val="002377E1"/>
    <w:rsid w:val="00237D62"/>
    <w:rsid w:val="00237DD3"/>
    <w:rsid w:val="002407AC"/>
    <w:rsid w:val="002408A7"/>
    <w:rsid w:val="00240B02"/>
    <w:rsid w:val="00242273"/>
    <w:rsid w:val="0024272B"/>
    <w:rsid w:val="0024285A"/>
    <w:rsid w:val="0024291A"/>
    <w:rsid w:val="002475BE"/>
    <w:rsid w:val="00247978"/>
    <w:rsid w:val="00247F1C"/>
    <w:rsid w:val="002511B3"/>
    <w:rsid w:val="00251268"/>
    <w:rsid w:val="00251B3E"/>
    <w:rsid w:val="00252E7E"/>
    <w:rsid w:val="0025323A"/>
    <w:rsid w:val="00253A59"/>
    <w:rsid w:val="002546D4"/>
    <w:rsid w:val="00255424"/>
    <w:rsid w:val="00256193"/>
    <w:rsid w:val="002573E6"/>
    <w:rsid w:val="002625CC"/>
    <w:rsid w:val="00263F21"/>
    <w:rsid w:val="0026566E"/>
    <w:rsid w:val="00265FA5"/>
    <w:rsid w:val="002665F2"/>
    <w:rsid w:val="00266BDD"/>
    <w:rsid w:val="00271D5E"/>
    <w:rsid w:val="002729F5"/>
    <w:rsid w:val="00273E3B"/>
    <w:rsid w:val="00277A36"/>
    <w:rsid w:val="00281FB1"/>
    <w:rsid w:val="002825A5"/>
    <w:rsid w:val="0028467A"/>
    <w:rsid w:val="00285730"/>
    <w:rsid w:val="00286848"/>
    <w:rsid w:val="0029036B"/>
    <w:rsid w:val="00291C20"/>
    <w:rsid w:val="002921CE"/>
    <w:rsid w:val="00293179"/>
    <w:rsid w:val="002931CC"/>
    <w:rsid w:val="002934AA"/>
    <w:rsid w:val="00293F62"/>
    <w:rsid w:val="002965FD"/>
    <w:rsid w:val="00296D31"/>
    <w:rsid w:val="00296E91"/>
    <w:rsid w:val="00297FA0"/>
    <w:rsid w:val="002A10AD"/>
    <w:rsid w:val="002A1276"/>
    <w:rsid w:val="002A2298"/>
    <w:rsid w:val="002A26EC"/>
    <w:rsid w:val="002A306C"/>
    <w:rsid w:val="002A3BFB"/>
    <w:rsid w:val="002A632F"/>
    <w:rsid w:val="002A6A57"/>
    <w:rsid w:val="002A6E30"/>
    <w:rsid w:val="002A75BC"/>
    <w:rsid w:val="002B06F5"/>
    <w:rsid w:val="002B0F35"/>
    <w:rsid w:val="002B1C8A"/>
    <w:rsid w:val="002B377D"/>
    <w:rsid w:val="002B6233"/>
    <w:rsid w:val="002B67FD"/>
    <w:rsid w:val="002B78FB"/>
    <w:rsid w:val="002B7982"/>
    <w:rsid w:val="002C1D58"/>
    <w:rsid w:val="002C2E5A"/>
    <w:rsid w:val="002C3F1C"/>
    <w:rsid w:val="002C3F57"/>
    <w:rsid w:val="002C4C23"/>
    <w:rsid w:val="002C4CB4"/>
    <w:rsid w:val="002C4DA7"/>
    <w:rsid w:val="002C5EB1"/>
    <w:rsid w:val="002C672E"/>
    <w:rsid w:val="002C6F8F"/>
    <w:rsid w:val="002C7BAA"/>
    <w:rsid w:val="002C7EC8"/>
    <w:rsid w:val="002D0510"/>
    <w:rsid w:val="002D0756"/>
    <w:rsid w:val="002D2324"/>
    <w:rsid w:val="002D2AA5"/>
    <w:rsid w:val="002D3EEB"/>
    <w:rsid w:val="002D4C3C"/>
    <w:rsid w:val="002D5202"/>
    <w:rsid w:val="002D6F51"/>
    <w:rsid w:val="002D7877"/>
    <w:rsid w:val="002E0B3D"/>
    <w:rsid w:val="002E2A18"/>
    <w:rsid w:val="002E3F77"/>
    <w:rsid w:val="002E4FB8"/>
    <w:rsid w:val="002E55E6"/>
    <w:rsid w:val="002E68EE"/>
    <w:rsid w:val="002E7708"/>
    <w:rsid w:val="002F0246"/>
    <w:rsid w:val="002F109A"/>
    <w:rsid w:val="002F29A4"/>
    <w:rsid w:val="002F360D"/>
    <w:rsid w:val="002F4FB4"/>
    <w:rsid w:val="002F4FCE"/>
    <w:rsid w:val="002F7077"/>
    <w:rsid w:val="002F77E1"/>
    <w:rsid w:val="00300378"/>
    <w:rsid w:val="003009CF"/>
    <w:rsid w:val="003032B1"/>
    <w:rsid w:val="0030482A"/>
    <w:rsid w:val="003049EC"/>
    <w:rsid w:val="00305FC7"/>
    <w:rsid w:val="0030713A"/>
    <w:rsid w:val="00310C27"/>
    <w:rsid w:val="003114B6"/>
    <w:rsid w:val="00313B6B"/>
    <w:rsid w:val="00313FCC"/>
    <w:rsid w:val="00314D0E"/>
    <w:rsid w:val="003153C7"/>
    <w:rsid w:val="00315E7A"/>
    <w:rsid w:val="003178E2"/>
    <w:rsid w:val="00320CEF"/>
    <w:rsid w:val="00320D60"/>
    <w:rsid w:val="00323288"/>
    <w:rsid w:val="00325A86"/>
    <w:rsid w:val="0032694A"/>
    <w:rsid w:val="0033040A"/>
    <w:rsid w:val="00332C7D"/>
    <w:rsid w:val="00333D6B"/>
    <w:rsid w:val="00341ACD"/>
    <w:rsid w:val="0034260B"/>
    <w:rsid w:val="0034484F"/>
    <w:rsid w:val="00344BA8"/>
    <w:rsid w:val="003450A9"/>
    <w:rsid w:val="0034655E"/>
    <w:rsid w:val="0034669B"/>
    <w:rsid w:val="00347940"/>
    <w:rsid w:val="00347B95"/>
    <w:rsid w:val="003507DF"/>
    <w:rsid w:val="00351DC6"/>
    <w:rsid w:val="0035213B"/>
    <w:rsid w:val="003525BD"/>
    <w:rsid w:val="0035331A"/>
    <w:rsid w:val="003534E6"/>
    <w:rsid w:val="00353970"/>
    <w:rsid w:val="00353D42"/>
    <w:rsid w:val="0035404E"/>
    <w:rsid w:val="00354183"/>
    <w:rsid w:val="003542DC"/>
    <w:rsid w:val="00354CE7"/>
    <w:rsid w:val="0035646E"/>
    <w:rsid w:val="00356BE6"/>
    <w:rsid w:val="003573B1"/>
    <w:rsid w:val="00360569"/>
    <w:rsid w:val="0036069D"/>
    <w:rsid w:val="00360F0A"/>
    <w:rsid w:val="0036266A"/>
    <w:rsid w:val="00362EB6"/>
    <w:rsid w:val="00364FDC"/>
    <w:rsid w:val="003657AE"/>
    <w:rsid w:val="00365D52"/>
    <w:rsid w:val="00366647"/>
    <w:rsid w:val="00366D08"/>
    <w:rsid w:val="00370F4C"/>
    <w:rsid w:val="0037202B"/>
    <w:rsid w:val="0037261C"/>
    <w:rsid w:val="0037270B"/>
    <w:rsid w:val="00372A92"/>
    <w:rsid w:val="003737A7"/>
    <w:rsid w:val="00376B64"/>
    <w:rsid w:val="003807E0"/>
    <w:rsid w:val="003827FC"/>
    <w:rsid w:val="00382FD7"/>
    <w:rsid w:val="00383332"/>
    <w:rsid w:val="00383AB1"/>
    <w:rsid w:val="003846A2"/>
    <w:rsid w:val="00385C20"/>
    <w:rsid w:val="003910C6"/>
    <w:rsid w:val="003921EB"/>
    <w:rsid w:val="00392C28"/>
    <w:rsid w:val="00392E2A"/>
    <w:rsid w:val="00393B03"/>
    <w:rsid w:val="003943AB"/>
    <w:rsid w:val="003951DB"/>
    <w:rsid w:val="00395968"/>
    <w:rsid w:val="00395CB7"/>
    <w:rsid w:val="0039660E"/>
    <w:rsid w:val="003A12F3"/>
    <w:rsid w:val="003A17F2"/>
    <w:rsid w:val="003A214F"/>
    <w:rsid w:val="003A3C2E"/>
    <w:rsid w:val="003A4E7A"/>
    <w:rsid w:val="003A4F0D"/>
    <w:rsid w:val="003A57A4"/>
    <w:rsid w:val="003A756E"/>
    <w:rsid w:val="003A7BC8"/>
    <w:rsid w:val="003B02C2"/>
    <w:rsid w:val="003B1857"/>
    <w:rsid w:val="003B19DA"/>
    <w:rsid w:val="003B3404"/>
    <w:rsid w:val="003B4043"/>
    <w:rsid w:val="003B578F"/>
    <w:rsid w:val="003B5DB5"/>
    <w:rsid w:val="003B75F5"/>
    <w:rsid w:val="003C2382"/>
    <w:rsid w:val="003C37C9"/>
    <w:rsid w:val="003C3BD1"/>
    <w:rsid w:val="003C57E9"/>
    <w:rsid w:val="003C75E4"/>
    <w:rsid w:val="003C7F24"/>
    <w:rsid w:val="003D0D38"/>
    <w:rsid w:val="003D1163"/>
    <w:rsid w:val="003D1B00"/>
    <w:rsid w:val="003D1B1E"/>
    <w:rsid w:val="003D2481"/>
    <w:rsid w:val="003D2566"/>
    <w:rsid w:val="003D329B"/>
    <w:rsid w:val="003D3BF7"/>
    <w:rsid w:val="003D48DB"/>
    <w:rsid w:val="003D4C6C"/>
    <w:rsid w:val="003E2BB3"/>
    <w:rsid w:val="003E65D1"/>
    <w:rsid w:val="003F2616"/>
    <w:rsid w:val="003F37CA"/>
    <w:rsid w:val="003F3CB7"/>
    <w:rsid w:val="003F3D8F"/>
    <w:rsid w:val="003F4D3B"/>
    <w:rsid w:val="003F5611"/>
    <w:rsid w:val="003F5759"/>
    <w:rsid w:val="003F5FCF"/>
    <w:rsid w:val="003F7E52"/>
    <w:rsid w:val="00401FEC"/>
    <w:rsid w:val="0040258C"/>
    <w:rsid w:val="00402643"/>
    <w:rsid w:val="004033CB"/>
    <w:rsid w:val="00405209"/>
    <w:rsid w:val="00406469"/>
    <w:rsid w:val="00406734"/>
    <w:rsid w:val="00410FFC"/>
    <w:rsid w:val="00411016"/>
    <w:rsid w:val="0041437C"/>
    <w:rsid w:val="00414B5D"/>
    <w:rsid w:val="00415A5A"/>
    <w:rsid w:val="00416FB5"/>
    <w:rsid w:val="0041735A"/>
    <w:rsid w:val="00422095"/>
    <w:rsid w:val="00423432"/>
    <w:rsid w:val="00425D60"/>
    <w:rsid w:val="00426284"/>
    <w:rsid w:val="00427825"/>
    <w:rsid w:val="00432329"/>
    <w:rsid w:val="00432F3A"/>
    <w:rsid w:val="0043350E"/>
    <w:rsid w:val="00434276"/>
    <w:rsid w:val="00435A18"/>
    <w:rsid w:val="00436492"/>
    <w:rsid w:val="004364BF"/>
    <w:rsid w:val="0043655B"/>
    <w:rsid w:val="004402B1"/>
    <w:rsid w:val="0044092B"/>
    <w:rsid w:val="00441D58"/>
    <w:rsid w:val="00441F97"/>
    <w:rsid w:val="00444FB4"/>
    <w:rsid w:val="00446058"/>
    <w:rsid w:val="0044660C"/>
    <w:rsid w:val="0044665D"/>
    <w:rsid w:val="00446F02"/>
    <w:rsid w:val="00451E3D"/>
    <w:rsid w:val="0045230B"/>
    <w:rsid w:val="00453E93"/>
    <w:rsid w:val="00454D67"/>
    <w:rsid w:val="0045593E"/>
    <w:rsid w:val="00456AA8"/>
    <w:rsid w:val="004576C1"/>
    <w:rsid w:val="00460DCD"/>
    <w:rsid w:val="00462774"/>
    <w:rsid w:val="00462E21"/>
    <w:rsid w:val="00465364"/>
    <w:rsid w:val="00466A70"/>
    <w:rsid w:val="00467544"/>
    <w:rsid w:val="00470C18"/>
    <w:rsid w:val="00472956"/>
    <w:rsid w:val="00474532"/>
    <w:rsid w:val="00474D71"/>
    <w:rsid w:val="00476132"/>
    <w:rsid w:val="004762DD"/>
    <w:rsid w:val="004813C1"/>
    <w:rsid w:val="00481772"/>
    <w:rsid w:val="00482032"/>
    <w:rsid w:val="00482BB4"/>
    <w:rsid w:val="0048334A"/>
    <w:rsid w:val="00484B5A"/>
    <w:rsid w:val="004860C1"/>
    <w:rsid w:val="004869CA"/>
    <w:rsid w:val="0048736E"/>
    <w:rsid w:val="00487675"/>
    <w:rsid w:val="0049073A"/>
    <w:rsid w:val="00490754"/>
    <w:rsid w:val="00490865"/>
    <w:rsid w:val="00492A37"/>
    <w:rsid w:val="00495178"/>
    <w:rsid w:val="00495751"/>
    <w:rsid w:val="004963EC"/>
    <w:rsid w:val="00496B09"/>
    <w:rsid w:val="004A2197"/>
    <w:rsid w:val="004A2688"/>
    <w:rsid w:val="004A34CE"/>
    <w:rsid w:val="004A58F1"/>
    <w:rsid w:val="004A602F"/>
    <w:rsid w:val="004A6315"/>
    <w:rsid w:val="004B0904"/>
    <w:rsid w:val="004B1306"/>
    <w:rsid w:val="004B1697"/>
    <w:rsid w:val="004B3A50"/>
    <w:rsid w:val="004B52CF"/>
    <w:rsid w:val="004B6A7D"/>
    <w:rsid w:val="004B7859"/>
    <w:rsid w:val="004B7888"/>
    <w:rsid w:val="004C2FCA"/>
    <w:rsid w:val="004C3266"/>
    <w:rsid w:val="004C3EE5"/>
    <w:rsid w:val="004C4986"/>
    <w:rsid w:val="004D04CB"/>
    <w:rsid w:val="004D21C2"/>
    <w:rsid w:val="004D22E4"/>
    <w:rsid w:val="004D52DB"/>
    <w:rsid w:val="004D7D8D"/>
    <w:rsid w:val="004D7DD5"/>
    <w:rsid w:val="004E480D"/>
    <w:rsid w:val="004E4916"/>
    <w:rsid w:val="004E6235"/>
    <w:rsid w:val="004E6B4D"/>
    <w:rsid w:val="004F04C5"/>
    <w:rsid w:val="004F0BCB"/>
    <w:rsid w:val="004F2A97"/>
    <w:rsid w:val="004F2B7A"/>
    <w:rsid w:val="004F35F8"/>
    <w:rsid w:val="004F3670"/>
    <w:rsid w:val="004F3BB1"/>
    <w:rsid w:val="004F4125"/>
    <w:rsid w:val="004F4A1E"/>
    <w:rsid w:val="004F5C1E"/>
    <w:rsid w:val="004F5E3B"/>
    <w:rsid w:val="004F757C"/>
    <w:rsid w:val="004F79C1"/>
    <w:rsid w:val="005002DC"/>
    <w:rsid w:val="005010A4"/>
    <w:rsid w:val="00501350"/>
    <w:rsid w:val="00504D03"/>
    <w:rsid w:val="0050501A"/>
    <w:rsid w:val="00505DA3"/>
    <w:rsid w:val="00506176"/>
    <w:rsid w:val="0050720C"/>
    <w:rsid w:val="00507F45"/>
    <w:rsid w:val="00512E3D"/>
    <w:rsid w:val="00513380"/>
    <w:rsid w:val="0051396E"/>
    <w:rsid w:val="00513C48"/>
    <w:rsid w:val="0051615C"/>
    <w:rsid w:val="00516D82"/>
    <w:rsid w:val="005176F9"/>
    <w:rsid w:val="0051791A"/>
    <w:rsid w:val="005218C3"/>
    <w:rsid w:val="00522289"/>
    <w:rsid w:val="0052371A"/>
    <w:rsid w:val="00523E9E"/>
    <w:rsid w:val="005250BF"/>
    <w:rsid w:val="00526538"/>
    <w:rsid w:val="00532913"/>
    <w:rsid w:val="00533585"/>
    <w:rsid w:val="00533FAE"/>
    <w:rsid w:val="005344E1"/>
    <w:rsid w:val="005361A2"/>
    <w:rsid w:val="00540246"/>
    <w:rsid w:val="0054297C"/>
    <w:rsid w:val="00543B52"/>
    <w:rsid w:val="0054655B"/>
    <w:rsid w:val="00550874"/>
    <w:rsid w:val="00551C9A"/>
    <w:rsid w:val="00551FCC"/>
    <w:rsid w:val="0055200C"/>
    <w:rsid w:val="005523DD"/>
    <w:rsid w:val="00554921"/>
    <w:rsid w:val="0055596A"/>
    <w:rsid w:val="005573F1"/>
    <w:rsid w:val="00557C71"/>
    <w:rsid w:val="0056054E"/>
    <w:rsid w:val="0056061E"/>
    <w:rsid w:val="005610BB"/>
    <w:rsid w:val="00562D3F"/>
    <w:rsid w:val="005639F1"/>
    <w:rsid w:val="005649F2"/>
    <w:rsid w:val="005658E4"/>
    <w:rsid w:val="00565F46"/>
    <w:rsid w:val="00567569"/>
    <w:rsid w:val="00570465"/>
    <w:rsid w:val="0057055A"/>
    <w:rsid w:val="0057143B"/>
    <w:rsid w:val="005717E5"/>
    <w:rsid w:val="00571C76"/>
    <w:rsid w:val="005720F0"/>
    <w:rsid w:val="0057240C"/>
    <w:rsid w:val="00573320"/>
    <w:rsid w:val="00573912"/>
    <w:rsid w:val="0057400C"/>
    <w:rsid w:val="00574250"/>
    <w:rsid w:val="00574E7F"/>
    <w:rsid w:val="00575201"/>
    <w:rsid w:val="00580E04"/>
    <w:rsid w:val="00581494"/>
    <w:rsid w:val="0058316B"/>
    <w:rsid w:val="0058326A"/>
    <w:rsid w:val="00583982"/>
    <w:rsid w:val="00583BD8"/>
    <w:rsid w:val="00583D4B"/>
    <w:rsid w:val="005844CF"/>
    <w:rsid w:val="00587137"/>
    <w:rsid w:val="0058791C"/>
    <w:rsid w:val="0059035A"/>
    <w:rsid w:val="00590564"/>
    <w:rsid w:val="00591D65"/>
    <w:rsid w:val="005921C6"/>
    <w:rsid w:val="005928D5"/>
    <w:rsid w:val="00592DB9"/>
    <w:rsid w:val="00592FE2"/>
    <w:rsid w:val="005954E7"/>
    <w:rsid w:val="00595BEC"/>
    <w:rsid w:val="00596FB8"/>
    <w:rsid w:val="005A066F"/>
    <w:rsid w:val="005A150D"/>
    <w:rsid w:val="005A1A8F"/>
    <w:rsid w:val="005A1B36"/>
    <w:rsid w:val="005A1BF1"/>
    <w:rsid w:val="005A2281"/>
    <w:rsid w:val="005A3A9F"/>
    <w:rsid w:val="005A6E1D"/>
    <w:rsid w:val="005B1FF8"/>
    <w:rsid w:val="005B34B3"/>
    <w:rsid w:val="005B3A3B"/>
    <w:rsid w:val="005B4CCE"/>
    <w:rsid w:val="005B7152"/>
    <w:rsid w:val="005B738E"/>
    <w:rsid w:val="005B78ED"/>
    <w:rsid w:val="005B7C18"/>
    <w:rsid w:val="005C05FD"/>
    <w:rsid w:val="005C090A"/>
    <w:rsid w:val="005C0B4E"/>
    <w:rsid w:val="005C0FFC"/>
    <w:rsid w:val="005C1425"/>
    <w:rsid w:val="005C3227"/>
    <w:rsid w:val="005C3F4F"/>
    <w:rsid w:val="005C6742"/>
    <w:rsid w:val="005C707A"/>
    <w:rsid w:val="005D2ADE"/>
    <w:rsid w:val="005D2B81"/>
    <w:rsid w:val="005D2D0D"/>
    <w:rsid w:val="005D2FAA"/>
    <w:rsid w:val="005D377D"/>
    <w:rsid w:val="005D4037"/>
    <w:rsid w:val="005D4BA8"/>
    <w:rsid w:val="005D5E97"/>
    <w:rsid w:val="005E043B"/>
    <w:rsid w:val="005E0738"/>
    <w:rsid w:val="005E283F"/>
    <w:rsid w:val="005E2E7B"/>
    <w:rsid w:val="005E3E00"/>
    <w:rsid w:val="005E53E3"/>
    <w:rsid w:val="005E562A"/>
    <w:rsid w:val="005E6AAB"/>
    <w:rsid w:val="005F3F92"/>
    <w:rsid w:val="005F594D"/>
    <w:rsid w:val="005F5DC1"/>
    <w:rsid w:val="005F6469"/>
    <w:rsid w:val="005F6E0F"/>
    <w:rsid w:val="005F7EAE"/>
    <w:rsid w:val="00601E27"/>
    <w:rsid w:val="0060353C"/>
    <w:rsid w:val="00605E84"/>
    <w:rsid w:val="00606032"/>
    <w:rsid w:val="00607385"/>
    <w:rsid w:val="00610C32"/>
    <w:rsid w:val="00611375"/>
    <w:rsid w:val="006116AC"/>
    <w:rsid w:val="00611C5E"/>
    <w:rsid w:val="00612258"/>
    <w:rsid w:val="006125E9"/>
    <w:rsid w:val="00612E80"/>
    <w:rsid w:val="00613C16"/>
    <w:rsid w:val="00613E63"/>
    <w:rsid w:val="00615467"/>
    <w:rsid w:val="00615ADC"/>
    <w:rsid w:val="00615BE9"/>
    <w:rsid w:val="0061698B"/>
    <w:rsid w:val="006178BE"/>
    <w:rsid w:val="0062195A"/>
    <w:rsid w:val="00621BC2"/>
    <w:rsid w:val="00621D1E"/>
    <w:rsid w:val="006220BF"/>
    <w:rsid w:val="00623987"/>
    <w:rsid w:val="00623B46"/>
    <w:rsid w:val="00624503"/>
    <w:rsid w:val="0062459A"/>
    <w:rsid w:val="00624D97"/>
    <w:rsid w:val="00626591"/>
    <w:rsid w:val="00626D88"/>
    <w:rsid w:val="00631895"/>
    <w:rsid w:val="00631BEE"/>
    <w:rsid w:val="00631D27"/>
    <w:rsid w:val="0063242E"/>
    <w:rsid w:val="00633B72"/>
    <w:rsid w:val="006340EA"/>
    <w:rsid w:val="006356E1"/>
    <w:rsid w:val="00636B93"/>
    <w:rsid w:val="00636C6C"/>
    <w:rsid w:val="006376A4"/>
    <w:rsid w:val="00640DDE"/>
    <w:rsid w:val="006413E8"/>
    <w:rsid w:val="006423E3"/>
    <w:rsid w:val="006439C8"/>
    <w:rsid w:val="00653947"/>
    <w:rsid w:val="00653C58"/>
    <w:rsid w:val="0065428C"/>
    <w:rsid w:val="006547DC"/>
    <w:rsid w:val="00656F90"/>
    <w:rsid w:val="006571E3"/>
    <w:rsid w:val="00660528"/>
    <w:rsid w:val="00663459"/>
    <w:rsid w:val="00664A1B"/>
    <w:rsid w:val="00665803"/>
    <w:rsid w:val="00666B1E"/>
    <w:rsid w:val="00667346"/>
    <w:rsid w:val="00670A00"/>
    <w:rsid w:val="00671B96"/>
    <w:rsid w:val="00672385"/>
    <w:rsid w:val="00672446"/>
    <w:rsid w:val="00673865"/>
    <w:rsid w:val="006744EB"/>
    <w:rsid w:val="006752F0"/>
    <w:rsid w:val="00675A6F"/>
    <w:rsid w:val="00677A00"/>
    <w:rsid w:val="006815F7"/>
    <w:rsid w:val="00684042"/>
    <w:rsid w:val="006842F4"/>
    <w:rsid w:val="00684BA8"/>
    <w:rsid w:val="00684C67"/>
    <w:rsid w:val="00686904"/>
    <w:rsid w:val="00687CB3"/>
    <w:rsid w:val="00690C31"/>
    <w:rsid w:val="0069201A"/>
    <w:rsid w:val="00692CE0"/>
    <w:rsid w:val="00693281"/>
    <w:rsid w:val="00693AA8"/>
    <w:rsid w:val="006953B7"/>
    <w:rsid w:val="006960D0"/>
    <w:rsid w:val="0069651F"/>
    <w:rsid w:val="006969BE"/>
    <w:rsid w:val="00697911"/>
    <w:rsid w:val="006A1037"/>
    <w:rsid w:val="006A179A"/>
    <w:rsid w:val="006A242F"/>
    <w:rsid w:val="006A2493"/>
    <w:rsid w:val="006A2CDC"/>
    <w:rsid w:val="006A336F"/>
    <w:rsid w:val="006A3374"/>
    <w:rsid w:val="006A6499"/>
    <w:rsid w:val="006B07ED"/>
    <w:rsid w:val="006B1420"/>
    <w:rsid w:val="006B195C"/>
    <w:rsid w:val="006B2174"/>
    <w:rsid w:val="006B3B4C"/>
    <w:rsid w:val="006B4092"/>
    <w:rsid w:val="006B5B31"/>
    <w:rsid w:val="006B61B1"/>
    <w:rsid w:val="006B7055"/>
    <w:rsid w:val="006B767D"/>
    <w:rsid w:val="006C1079"/>
    <w:rsid w:val="006C12DA"/>
    <w:rsid w:val="006C18B2"/>
    <w:rsid w:val="006C4401"/>
    <w:rsid w:val="006C4F6D"/>
    <w:rsid w:val="006C5466"/>
    <w:rsid w:val="006C7996"/>
    <w:rsid w:val="006C7C95"/>
    <w:rsid w:val="006D2699"/>
    <w:rsid w:val="006D275F"/>
    <w:rsid w:val="006D3CAC"/>
    <w:rsid w:val="006D4AA9"/>
    <w:rsid w:val="006D6E70"/>
    <w:rsid w:val="006E0AD5"/>
    <w:rsid w:val="006E2FD0"/>
    <w:rsid w:val="006E3CDA"/>
    <w:rsid w:val="006E4F05"/>
    <w:rsid w:val="006E4F12"/>
    <w:rsid w:val="006E609A"/>
    <w:rsid w:val="006E623A"/>
    <w:rsid w:val="006E6679"/>
    <w:rsid w:val="006F02E1"/>
    <w:rsid w:val="006F0649"/>
    <w:rsid w:val="006F2D78"/>
    <w:rsid w:val="006F36A9"/>
    <w:rsid w:val="006F505D"/>
    <w:rsid w:val="006F5971"/>
    <w:rsid w:val="006F61C1"/>
    <w:rsid w:val="006F64BB"/>
    <w:rsid w:val="006F67FF"/>
    <w:rsid w:val="006F6C9E"/>
    <w:rsid w:val="00700C6A"/>
    <w:rsid w:val="0070149D"/>
    <w:rsid w:val="00701942"/>
    <w:rsid w:val="007035CC"/>
    <w:rsid w:val="00703631"/>
    <w:rsid w:val="00705D41"/>
    <w:rsid w:val="00706271"/>
    <w:rsid w:val="00707392"/>
    <w:rsid w:val="00710DD7"/>
    <w:rsid w:val="00711276"/>
    <w:rsid w:val="00713F54"/>
    <w:rsid w:val="0071415D"/>
    <w:rsid w:val="00716084"/>
    <w:rsid w:val="007166F3"/>
    <w:rsid w:val="00723441"/>
    <w:rsid w:val="00725591"/>
    <w:rsid w:val="00726C29"/>
    <w:rsid w:val="007302E9"/>
    <w:rsid w:val="007315A9"/>
    <w:rsid w:val="00731F3A"/>
    <w:rsid w:val="00734A01"/>
    <w:rsid w:val="00735894"/>
    <w:rsid w:val="00735D0B"/>
    <w:rsid w:val="00735DD8"/>
    <w:rsid w:val="0073650C"/>
    <w:rsid w:val="00737E17"/>
    <w:rsid w:val="007414B0"/>
    <w:rsid w:val="0074192B"/>
    <w:rsid w:val="007421D8"/>
    <w:rsid w:val="007431E0"/>
    <w:rsid w:val="00743BDB"/>
    <w:rsid w:val="007465C9"/>
    <w:rsid w:val="007507D8"/>
    <w:rsid w:val="0075091C"/>
    <w:rsid w:val="00750E04"/>
    <w:rsid w:val="0075294E"/>
    <w:rsid w:val="00753882"/>
    <w:rsid w:val="00753A56"/>
    <w:rsid w:val="007561D8"/>
    <w:rsid w:val="00756240"/>
    <w:rsid w:val="0075700E"/>
    <w:rsid w:val="00760D58"/>
    <w:rsid w:val="00762A1D"/>
    <w:rsid w:val="0076346B"/>
    <w:rsid w:val="0076448D"/>
    <w:rsid w:val="00764953"/>
    <w:rsid w:val="00764F86"/>
    <w:rsid w:val="00766CB4"/>
    <w:rsid w:val="00767145"/>
    <w:rsid w:val="007679E0"/>
    <w:rsid w:val="007709EE"/>
    <w:rsid w:val="007754CE"/>
    <w:rsid w:val="00776668"/>
    <w:rsid w:val="007807A6"/>
    <w:rsid w:val="007812B4"/>
    <w:rsid w:val="00784713"/>
    <w:rsid w:val="00784C38"/>
    <w:rsid w:val="00784CFF"/>
    <w:rsid w:val="00785A3A"/>
    <w:rsid w:val="00785A3D"/>
    <w:rsid w:val="00785AFA"/>
    <w:rsid w:val="007868A4"/>
    <w:rsid w:val="00786C9B"/>
    <w:rsid w:val="00787656"/>
    <w:rsid w:val="007877B7"/>
    <w:rsid w:val="0079169F"/>
    <w:rsid w:val="00791940"/>
    <w:rsid w:val="00791AEF"/>
    <w:rsid w:val="00791C5E"/>
    <w:rsid w:val="00793162"/>
    <w:rsid w:val="007935B3"/>
    <w:rsid w:val="00793DBE"/>
    <w:rsid w:val="007944A0"/>
    <w:rsid w:val="00794ACB"/>
    <w:rsid w:val="007953C6"/>
    <w:rsid w:val="00795B86"/>
    <w:rsid w:val="00796049"/>
    <w:rsid w:val="00797559"/>
    <w:rsid w:val="007A049D"/>
    <w:rsid w:val="007A4AA4"/>
    <w:rsid w:val="007A5A08"/>
    <w:rsid w:val="007A6EBB"/>
    <w:rsid w:val="007A7754"/>
    <w:rsid w:val="007A7867"/>
    <w:rsid w:val="007B1FFD"/>
    <w:rsid w:val="007B387E"/>
    <w:rsid w:val="007B456A"/>
    <w:rsid w:val="007B4A70"/>
    <w:rsid w:val="007B5776"/>
    <w:rsid w:val="007B5CAD"/>
    <w:rsid w:val="007B7D07"/>
    <w:rsid w:val="007C051F"/>
    <w:rsid w:val="007C0EB7"/>
    <w:rsid w:val="007C1B4C"/>
    <w:rsid w:val="007C4BF4"/>
    <w:rsid w:val="007C5D1C"/>
    <w:rsid w:val="007C76CF"/>
    <w:rsid w:val="007D1BDC"/>
    <w:rsid w:val="007D1E00"/>
    <w:rsid w:val="007D1E20"/>
    <w:rsid w:val="007D2630"/>
    <w:rsid w:val="007D33F2"/>
    <w:rsid w:val="007D3566"/>
    <w:rsid w:val="007D3820"/>
    <w:rsid w:val="007D6516"/>
    <w:rsid w:val="007E16F1"/>
    <w:rsid w:val="007E1C6F"/>
    <w:rsid w:val="007E28D7"/>
    <w:rsid w:val="007E3108"/>
    <w:rsid w:val="007E4899"/>
    <w:rsid w:val="007E4C5E"/>
    <w:rsid w:val="007E5A3B"/>
    <w:rsid w:val="007E7314"/>
    <w:rsid w:val="007F173E"/>
    <w:rsid w:val="007F2F62"/>
    <w:rsid w:val="007F38EE"/>
    <w:rsid w:val="007F460A"/>
    <w:rsid w:val="007F5B48"/>
    <w:rsid w:val="007F7A3A"/>
    <w:rsid w:val="007F7A7E"/>
    <w:rsid w:val="00803C6A"/>
    <w:rsid w:val="008042F0"/>
    <w:rsid w:val="008047CA"/>
    <w:rsid w:val="008052F2"/>
    <w:rsid w:val="00805833"/>
    <w:rsid w:val="008058A8"/>
    <w:rsid w:val="00806110"/>
    <w:rsid w:val="00806CE0"/>
    <w:rsid w:val="0081456D"/>
    <w:rsid w:val="00815E49"/>
    <w:rsid w:val="00817421"/>
    <w:rsid w:val="008215AB"/>
    <w:rsid w:val="00821D29"/>
    <w:rsid w:val="008226AA"/>
    <w:rsid w:val="00822CDF"/>
    <w:rsid w:val="00830372"/>
    <w:rsid w:val="0083133A"/>
    <w:rsid w:val="00832782"/>
    <w:rsid w:val="00833F64"/>
    <w:rsid w:val="0083528F"/>
    <w:rsid w:val="008355D5"/>
    <w:rsid w:val="00835FEE"/>
    <w:rsid w:val="00836457"/>
    <w:rsid w:val="00836D87"/>
    <w:rsid w:val="008406AD"/>
    <w:rsid w:val="008407EA"/>
    <w:rsid w:val="00846E13"/>
    <w:rsid w:val="00850661"/>
    <w:rsid w:val="00850893"/>
    <w:rsid w:val="00850D15"/>
    <w:rsid w:val="00850DB4"/>
    <w:rsid w:val="00850ECC"/>
    <w:rsid w:val="00852AB1"/>
    <w:rsid w:val="00853835"/>
    <w:rsid w:val="00854694"/>
    <w:rsid w:val="0085475E"/>
    <w:rsid w:val="00854A48"/>
    <w:rsid w:val="008550AE"/>
    <w:rsid w:val="00855DEB"/>
    <w:rsid w:val="00856486"/>
    <w:rsid w:val="008571B2"/>
    <w:rsid w:val="008608FE"/>
    <w:rsid w:val="008648FF"/>
    <w:rsid w:val="00866FF9"/>
    <w:rsid w:val="0087170B"/>
    <w:rsid w:val="00874335"/>
    <w:rsid w:val="008750D5"/>
    <w:rsid w:val="0087518E"/>
    <w:rsid w:val="00876ADC"/>
    <w:rsid w:val="00877774"/>
    <w:rsid w:val="0088005C"/>
    <w:rsid w:val="008805E1"/>
    <w:rsid w:val="00880911"/>
    <w:rsid w:val="00880AC7"/>
    <w:rsid w:val="00880C52"/>
    <w:rsid w:val="008814C4"/>
    <w:rsid w:val="00882B23"/>
    <w:rsid w:val="0088358C"/>
    <w:rsid w:val="0088364B"/>
    <w:rsid w:val="008854B8"/>
    <w:rsid w:val="008876FC"/>
    <w:rsid w:val="00887847"/>
    <w:rsid w:val="00890795"/>
    <w:rsid w:val="00890C9F"/>
    <w:rsid w:val="00891F20"/>
    <w:rsid w:val="008931E9"/>
    <w:rsid w:val="008935A7"/>
    <w:rsid w:val="008943E7"/>
    <w:rsid w:val="008A0648"/>
    <w:rsid w:val="008A1532"/>
    <w:rsid w:val="008A2EAE"/>
    <w:rsid w:val="008A4643"/>
    <w:rsid w:val="008A5BD0"/>
    <w:rsid w:val="008A60B4"/>
    <w:rsid w:val="008A6AD1"/>
    <w:rsid w:val="008A79E7"/>
    <w:rsid w:val="008A7B0B"/>
    <w:rsid w:val="008B013C"/>
    <w:rsid w:val="008B0B02"/>
    <w:rsid w:val="008B1248"/>
    <w:rsid w:val="008B1FDD"/>
    <w:rsid w:val="008B23EB"/>
    <w:rsid w:val="008B302E"/>
    <w:rsid w:val="008B3E3B"/>
    <w:rsid w:val="008B3EF7"/>
    <w:rsid w:val="008B453F"/>
    <w:rsid w:val="008B6001"/>
    <w:rsid w:val="008B6DA4"/>
    <w:rsid w:val="008B6E81"/>
    <w:rsid w:val="008B746F"/>
    <w:rsid w:val="008C0D11"/>
    <w:rsid w:val="008C0EA4"/>
    <w:rsid w:val="008C19A3"/>
    <w:rsid w:val="008C37F7"/>
    <w:rsid w:val="008C57E8"/>
    <w:rsid w:val="008C5B75"/>
    <w:rsid w:val="008C655B"/>
    <w:rsid w:val="008C6862"/>
    <w:rsid w:val="008D14A7"/>
    <w:rsid w:val="008D203C"/>
    <w:rsid w:val="008D213A"/>
    <w:rsid w:val="008D40B7"/>
    <w:rsid w:val="008D4DFF"/>
    <w:rsid w:val="008D553A"/>
    <w:rsid w:val="008D5C38"/>
    <w:rsid w:val="008D74DB"/>
    <w:rsid w:val="008E0F46"/>
    <w:rsid w:val="008E1B31"/>
    <w:rsid w:val="008E3160"/>
    <w:rsid w:val="008E34E8"/>
    <w:rsid w:val="008E3F61"/>
    <w:rsid w:val="008E40DE"/>
    <w:rsid w:val="008E4183"/>
    <w:rsid w:val="008E6587"/>
    <w:rsid w:val="008E789E"/>
    <w:rsid w:val="008E7A1D"/>
    <w:rsid w:val="008F467B"/>
    <w:rsid w:val="008F47AF"/>
    <w:rsid w:val="008F50D3"/>
    <w:rsid w:val="008F5742"/>
    <w:rsid w:val="008F68A8"/>
    <w:rsid w:val="008F757F"/>
    <w:rsid w:val="00900F4B"/>
    <w:rsid w:val="00900F4D"/>
    <w:rsid w:val="0090189A"/>
    <w:rsid w:val="00901ACA"/>
    <w:rsid w:val="00902573"/>
    <w:rsid w:val="00902579"/>
    <w:rsid w:val="00902E23"/>
    <w:rsid w:val="00903E6A"/>
    <w:rsid w:val="00905716"/>
    <w:rsid w:val="00905D88"/>
    <w:rsid w:val="0091012B"/>
    <w:rsid w:val="00911AC6"/>
    <w:rsid w:val="00912019"/>
    <w:rsid w:val="009124DF"/>
    <w:rsid w:val="00912606"/>
    <w:rsid w:val="0091368F"/>
    <w:rsid w:val="009145E2"/>
    <w:rsid w:val="00916550"/>
    <w:rsid w:val="009176AC"/>
    <w:rsid w:val="00921187"/>
    <w:rsid w:val="0092233A"/>
    <w:rsid w:val="00924945"/>
    <w:rsid w:val="0092672A"/>
    <w:rsid w:val="00927DFF"/>
    <w:rsid w:val="00931E8E"/>
    <w:rsid w:val="00932C19"/>
    <w:rsid w:val="0093338C"/>
    <w:rsid w:val="009349B1"/>
    <w:rsid w:val="009349F8"/>
    <w:rsid w:val="0093624B"/>
    <w:rsid w:val="00940071"/>
    <w:rsid w:val="00941259"/>
    <w:rsid w:val="009413AD"/>
    <w:rsid w:val="009415AC"/>
    <w:rsid w:val="009434B4"/>
    <w:rsid w:val="00943870"/>
    <w:rsid w:val="00943A9F"/>
    <w:rsid w:val="00943B2B"/>
    <w:rsid w:val="00944B6C"/>
    <w:rsid w:val="00945557"/>
    <w:rsid w:val="00946035"/>
    <w:rsid w:val="00947295"/>
    <w:rsid w:val="0095021A"/>
    <w:rsid w:val="00950BB9"/>
    <w:rsid w:val="00951727"/>
    <w:rsid w:val="00951737"/>
    <w:rsid w:val="0095416F"/>
    <w:rsid w:val="00954AC5"/>
    <w:rsid w:val="00954C92"/>
    <w:rsid w:val="009553A3"/>
    <w:rsid w:val="009558CB"/>
    <w:rsid w:val="00960EAB"/>
    <w:rsid w:val="0096100D"/>
    <w:rsid w:val="0096371F"/>
    <w:rsid w:val="009644BE"/>
    <w:rsid w:val="009671D2"/>
    <w:rsid w:val="009674F3"/>
    <w:rsid w:val="00967880"/>
    <w:rsid w:val="00967FED"/>
    <w:rsid w:val="009713FB"/>
    <w:rsid w:val="00971CEB"/>
    <w:rsid w:val="00972AF7"/>
    <w:rsid w:val="00973C07"/>
    <w:rsid w:val="0097514C"/>
    <w:rsid w:val="00976423"/>
    <w:rsid w:val="009768D8"/>
    <w:rsid w:val="009768DD"/>
    <w:rsid w:val="00980245"/>
    <w:rsid w:val="009802FB"/>
    <w:rsid w:val="009807BC"/>
    <w:rsid w:val="009816BC"/>
    <w:rsid w:val="009817AF"/>
    <w:rsid w:val="00983A01"/>
    <w:rsid w:val="00984F7E"/>
    <w:rsid w:val="009855FF"/>
    <w:rsid w:val="0098676E"/>
    <w:rsid w:val="00987044"/>
    <w:rsid w:val="00990EA7"/>
    <w:rsid w:val="009918F1"/>
    <w:rsid w:val="0099304C"/>
    <w:rsid w:val="0099440C"/>
    <w:rsid w:val="009A0755"/>
    <w:rsid w:val="009A12A5"/>
    <w:rsid w:val="009A2AFD"/>
    <w:rsid w:val="009A6D11"/>
    <w:rsid w:val="009A7360"/>
    <w:rsid w:val="009B1245"/>
    <w:rsid w:val="009B12C4"/>
    <w:rsid w:val="009B3D00"/>
    <w:rsid w:val="009B521A"/>
    <w:rsid w:val="009B55D7"/>
    <w:rsid w:val="009B62DA"/>
    <w:rsid w:val="009C02E6"/>
    <w:rsid w:val="009C0E77"/>
    <w:rsid w:val="009C197C"/>
    <w:rsid w:val="009C1A93"/>
    <w:rsid w:val="009C2C72"/>
    <w:rsid w:val="009C3923"/>
    <w:rsid w:val="009C4A4E"/>
    <w:rsid w:val="009C7522"/>
    <w:rsid w:val="009C7D14"/>
    <w:rsid w:val="009D0D87"/>
    <w:rsid w:val="009D106A"/>
    <w:rsid w:val="009D2502"/>
    <w:rsid w:val="009D25B8"/>
    <w:rsid w:val="009D2973"/>
    <w:rsid w:val="009D29AF"/>
    <w:rsid w:val="009D310B"/>
    <w:rsid w:val="009D3ACE"/>
    <w:rsid w:val="009D41A2"/>
    <w:rsid w:val="009D782B"/>
    <w:rsid w:val="009D7C27"/>
    <w:rsid w:val="009E2FE6"/>
    <w:rsid w:val="009E509C"/>
    <w:rsid w:val="009E58A0"/>
    <w:rsid w:val="009E64D5"/>
    <w:rsid w:val="009E6ABE"/>
    <w:rsid w:val="009E6CDB"/>
    <w:rsid w:val="009E7367"/>
    <w:rsid w:val="009F1A1B"/>
    <w:rsid w:val="009F1D3A"/>
    <w:rsid w:val="009F1DD5"/>
    <w:rsid w:val="009F25AC"/>
    <w:rsid w:val="009F2C92"/>
    <w:rsid w:val="009F491B"/>
    <w:rsid w:val="009F527F"/>
    <w:rsid w:val="009F55B2"/>
    <w:rsid w:val="009F5632"/>
    <w:rsid w:val="009F5C28"/>
    <w:rsid w:val="009F5DDC"/>
    <w:rsid w:val="009F7248"/>
    <w:rsid w:val="00A011E8"/>
    <w:rsid w:val="00A01632"/>
    <w:rsid w:val="00A01828"/>
    <w:rsid w:val="00A02487"/>
    <w:rsid w:val="00A02BC1"/>
    <w:rsid w:val="00A04BA0"/>
    <w:rsid w:val="00A061E2"/>
    <w:rsid w:val="00A0680A"/>
    <w:rsid w:val="00A12865"/>
    <w:rsid w:val="00A12CAE"/>
    <w:rsid w:val="00A13130"/>
    <w:rsid w:val="00A13209"/>
    <w:rsid w:val="00A137C8"/>
    <w:rsid w:val="00A13A01"/>
    <w:rsid w:val="00A16F7A"/>
    <w:rsid w:val="00A1738B"/>
    <w:rsid w:val="00A20DE2"/>
    <w:rsid w:val="00A218D4"/>
    <w:rsid w:val="00A21E6E"/>
    <w:rsid w:val="00A23803"/>
    <w:rsid w:val="00A23CA4"/>
    <w:rsid w:val="00A23DCB"/>
    <w:rsid w:val="00A248B6"/>
    <w:rsid w:val="00A25A07"/>
    <w:rsid w:val="00A261BC"/>
    <w:rsid w:val="00A266F3"/>
    <w:rsid w:val="00A26797"/>
    <w:rsid w:val="00A26A8D"/>
    <w:rsid w:val="00A27EBB"/>
    <w:rsid w:val="00A30C61"/>
    <w:rsid w:val="00A31496"/>
    <w:rsid w:val="00A3207D"/>
    <w:rsid w:val="00A32BFF"/>
    <w:rsid w:val="00A33174"/>
    <w:rsid w:val="00A349A6"/>
    <w:rsid w:val="00A34A95"/>
    <w:rsid w:val="00A34EA0"/>
    <w:rsid w:val="00A34F1C"/>
    <w:rsid w:val="00A35014"/>
    <w:rsid w:val="00A3741F"/>
    <w:rsid w:val="00A37F43"/>
    <w:rsid w:val="00A40884"/>
    <w:rsid w:val="00A41387"/>
    <w:rsid w:val="00A44793"/>
    <w:rsid w:val="00A44D4D"/>
    <w:rsid w:val="00A5081A"/>
    <w:rsid w:val="00A5210E"/>
    <w:rsid w:val="00A531CA"/>
    <w:rsid w:val="00A555FA"/>
    <w:rsid w:val="00A56E1D"/>
    <w:rsid w:val="00A61385"/>
    <w:rsid w:val="00A619BA"/>
    <w:rsid w:val="00A61A21"/>
    <w:rsid w:val="00A6268C"/>
    <w:rsid w:val="00A636B6"/>
    <w:rsid w:val="00A63F1E"/>
    <w:rsid w:val="00A63FFE"/>
    <w:rsid w:val="00A646BB"/>
    <w:rsid w:val="00A64A7E"/>
    <w:rsid w:val="00A64F4F"/>
    <w:rsid w:val="00A66EBA"/>
    <w:rsid w:val="00A739A1"/>
    <w:rsid w:val="00A74115"/>
    <w:rsid w:val="00A74273"/>
    <w:rsid w:val="00A74DFC"/>
    <w:rsid w:val="00A751B9"/>
    <w:rsid w:val="00A75202"/>
    <w:rsid w:val="00A75601"/>
    <w:rsid w:val="00A768D6"/>
    <w:rsid w:val="00A7743C"/>
    <w:rsid w:val="00A77972"/>
    <w:rsid w:val="00A80167"/>
    <w:rsid w:val="00A80561"/>
    <w:rsid w:val="00A80F4B"/>
    <w:rsid w:val="00A81F4E"/>
    <w:rsid w:val="00A82CF3"/>
    <w:rsid w:val="00A838C0"/>
    <w:rsid w:val="00A84120"/>
    <w:rsid w:val="00A84CAA"/>
    <w:rsid w:val="00A852B7"/>
    <w:rsid w:val="00A85609"/>
    <w:rsid w:val="00A86587"/>
    <w:rsid w:val="00A8681F"/>
    <w:rsid w:val="00A87FA5"/>
    <w:rsid w:val="00A90468"/>
    <w:rsid w:val="00A931B8"/>
    <w:rsid w:val="00A93739"/>
    <w:rsid w:val="00A93BC1"/>
    <w:rsid w:val="00A93CC5"/>
    <w:rsid w:val="00A9506F"/>
    <w:rsid w:val="00A9599D"/>
    <w:rsid w:val="00A95F18"/>
    <w:rsid w:val="00A9626E"/>
    <w:rsid w:val="00A968CC"/>
    <w:rsid w:val="00A96F52"/>
    <w:rsid w:val="00A97204"/>
    <w:rsid w:val="00A9766E"/>
    <w:rsid w:val="00A97D2B"/>
    <w:rsid w:val="00AA14AB"/>
    <w:rsid w:val="00AA213F"/>
    <w:rsid w:val="00AA3AE7"/>
    <w:rsid w:val="00AA424F"/>
    <w:rsid w:val="00AA4F15"/>
    <w:rsid w:val="00AA570F"/>
    <w:rsid w:val="00AA59E9"/>
    <w:rsid w:val="00AA5D44"/>
    <w:rsid w:val="00AA7323"/>
    <w:rsid w:val="00AB022D"/>
    <w:rsid w:val="00AB196A"/>
    <w:rsid w:val="00AB2B6C"/>
    <w:rsid w:val="00AB589F"/>
    <w:rsid w:val="00AC21D8"/>
    <w:rsid w:val="00AC378E"/>
    <w:rsid w:val="00AC3FE6"/>
    <w:rsid w:val="00AC42AB"/>
    <w:rsid w:val="00AC568B"/>
    <w:rsid w:val="00AC6419"/>
    <w:rsid w:val="00AC671A"/>
    <w:rsid w:val="00AD13FE"/>
    <w:rsid w:val="00AD2CF6"/>
    <w:rsid w:val="00AD4A9B"/>
    <w:rsid w:val="00AD5A97"/>
    <w:rsid w:val="00AD6B09"/>
    <w:rsid w:val="00AD6E0A"/>
    <w:rsid w:val="00AE0F3B"/>
    <w:rsid w:val="00AE1789"/>
    <w:rsid w:val="00AE226D"/>
    <w:rsid w:val="00AE4984"/>
    <w:rsid w:val="00AE4E5A"/>
    <w:rsid w:val="00AE76EB"/>
    <w:rsid w:val="00AE7A32"/>
    <w:rsid w:val="00AF2C1D"/>
    <w:rsid w:val="00AF391A"/>
    <w:rsid w:val="00AF4878"/>
    <w:rsid w:val="00AF57C8"/>
    <w:rsid w:val="00AF5EC6"/>
    <w:rsid w:val="00AF6646"/>
    <w:rsid w:val="00AF764B"/>
    <w:rsid w:val="00AF7934"/>
    <w:rsid w:val="00AF79F8"/>
    <w:rsid w:val="00B00EDB"/>
    <w:rsid w:val="00B016E1"/>
    <w:rsid w:val="00B01A04"/>
    <w:rsid w:val="00B031C5"/>
    <w:rsid w:val="00B0393A"/>
    <w:rsid w:val="00B054B8"/>
    <w:rsid w:val="00B0724B"/>
    <w:rsid w:val="00B07AC8"/>
    <w:rsid w:val="00B1016A"/>
    <w:rsid w:val="00B105D6"/>
    <w:rsid w:val="00B125DA"/>
    <w:rsid w:val="00B13F33"/>
    <w:rsid w:val="00B14A26"/>
    <w:rsid w:val="00B14E52"/>
    <w:rsid w:val="00B15698"/>
    <w:rsid w:val="00B15B8F"/>
    <w:rsid w:val="00B17268"/>
    <w:rsid w:val="00B1742D"/>
    <w:rsid w:val="00B175E8"/>
    <w:rsid w:val="00B17B8C"/>
    <w:rsid w:val="00B21F98"/>
    <w:rsid w:val="00B22604"/>
    <w:rsid w:val="00B2380C"/>
    <w:rsid w:val="00B3015F"/>
    <w:rsid w:val="00B35E93"/>
    <w:rsid w:val="00B36E06"/>
    <w:rsid w:val="00B36F37"/>
    <w:rsid w:val="00B3711F"/>
    <w:rsid w:val="00B37F90"/>
    <w:rsid w:val="00B40EE3"/>
    <w:rsid w:val="00B41C8A"/>
    <w:rsid w:val="00B42A78"/>
    <w:rsid w:val="00B42F22"/>
    <w:rsid w:val="00B43206"/>
    <w:rsid w:val="00B43312"/>
    <w:rsid w:val="00B43B78"/>
    <w:rsid w:val="00B456B2"/>
    <w:rsid w:val="00B501AF"/>
    <w:rsid w:val="00B51284"/>
    <w:rsid w:val="00B53ACE"/>
    <w:rsid w:val="00B53C9F"/>
    <w:rsid w:val="00B54EBF"/>
    <w:rsid w:val="00B55C7D"/>
    <w:rsid w:val="00B56152"/>
    <w:rsid w:val="00B56AE7"/>
    <w:rsid w:val="00B60082"/>
    <w:rsid w:val="00B6286B"/>
    <w:rsid w:val="00B65C54"/>
    <w:rsid w:val="00B67577"/>
    <w:rsid w:val="00B67F59"/>
    <w:rsid w:val="00B717FB"/>
    <w:rsid w:val="00B73C4E"/>
    <w:rsid w:val="00B77968"/>
    <w:rsid w:val="00B802EC"/>
    <w:rsid w:val="00B80CAC"/>
    <w:rsid w:val="00B81229"/>
    <w:rsid w:val="00B8247D"/>
    <w:rsid w:val="00B824AD"/>
    <w:rsid w:val="00B82F6F"/>
    <w:rsid w:val="00B849F1"/>
    <w:rsid w:val="00B84B6E"/>
    <w:rsid w:val="00B86573"/>
    <w:rsid w:val="00B87285"/>
    <w:rsid w:val="00B901B8"/>
    <w:rsid w:val="00B9065A"/>
    <w:rsid w:val="00B91083"/>
    <w:rsid w:val="00B917A5"/>
    <w:rsid w:val="00B917CF"/>
    <w:rsid w:val="00B918C9"/>
    <w:rsid w:val="00B93380"/>
    <w:rsid w:val="00B940F6"/>
    <w:rsid w:val="00B94D63"/>
    <w:rsid w:val="00B95300"/>
    <w:rsid w:val="00B956F4"/>
    <w:rsid w:val="00B97A09"/>
    <w:rsid w:val="00B97BA2"/>
    <w:rsid w:val="00BA0859"/>
    <w:rsid w:val="00BA0D76"/>
    <w:rsid w:val="00BA309C"/>
    <w:rsid w:val="00BA43EA"/>
    <w:rsid w:val="00BA46CD"/>
    <w:rsid w:val="00BA4C45"/>
    <w:rsid w:val="00BA6093"/>
    <w:rsid w:val="00BA689D"/>
    <w:rsid w:val="00BA7436"/>
    <w:rsid w:val="00BB133D"/>
    <w:rsid w:val="00BB3426"/>
    <w:rsid w:val="00BB5010"/>
    <w:rsid w:val="00BB50D2"/>
    <w:rsid w:val="00BB625D"/>
    <w:rsid w:val="00BB6D62"/>
    <w:rsid w:val="00BB74BE"/>
    <w:rsid w:val="00BC0D7E"/>
    <w:rsid w:val="00BC2A84"/>
    <w:rsid w:val="00BC3036"/>
    <w:rsid w:val="00BC326F"/>
    <w:rsid w:val="00BC462A"/>
    <w:rsid w:val="00BC4C91"/>
    <w:rsid w:val="00BC63CB"/>
    <w:rsid w:val="00BC77E1"/>
    <w:rsid w:val="00BD0927"/>
    <w:rsid w:val="00BD1E05"/>
    <w:rsid w:val="00BD2456"/>
    <w:rsid w:val="00BD3741"/>
    <w:rsid w:val="00BD3878"/>
    <w:rsid w:val="00BD410C"/>
    <w:rsid w:val="00BD4A2E"/>
    <w:rsid w:val="00BE148D"/>
    <w:rsid w:val="00BE15D7"/>
    <w:rsid w:val="00BE27AC"/>
    <w:rsid w:val="00BE3653"/>
    <w:rsid w:val="00BE4607"/>
    <w:rsid w:val="00BE46ED"/>
    <w:rsid w:val="00BE6E38"/>
    <w:rsid w:val="00BE737B"/>
    <w:rsid w:val="00BF043A"/>
    <w:rsid w:val="00BF091D"/>
    <w:rsid w:val="00BF2150"/>
    <w:rsid w:val="00BF287E"/>
    <w:rsid w:val="00BF378D"/>
    <w:rsid w:val="00BF3C61"/>
    <w:rsid w:val="00BF4691"/>
    <w:rsid w:val="00BF655D"/>
    <w:rsid w:val="00BF7845"/>
    <w:rsid w:val="00C005F5"/>
    <w:rsid w:val="00C019EA"/>
    <w:rsid w:val="00C022C5"/>
    <w:rsid w:val="00C03BB2"/>
    <w:rsid w:val="00C0543C"/>
    <w:rsid w:val="00C05DCE"/>
    <w:rsid w:val="00C06DD7"/>
    <w:rsid w:val="00C070C6"/>
    <w:rsid w:val="00C07AD3"/>
    <w:rsid w:val="00C10E02"/>
    <w:rsid w:val="00C11D14"/>
    <w:rsid w:val="00C1354F"/>
    <w:rsid w:val="00C146C3"/>
    <w:rsid w:val="00C15628"/>
    <w:rsid w:val="00C15EDA"/>
    <w:rsid w:val="00C16DB6"/>
    <w:rsid w:val="00C175B3"/>
    <w:rsid w:val="00C2037C"/>
    <w:rsid w:val="00C20DB8"/>
    <w:rsid w:val="00C2171C"/>
    <w:rsid w:val="00C21CDA"/>
    <w:rsid w:val="00C22872"/>
    <w:rsid w:val="00C23F0A"/>
    <w:rsid w:val="00C255B8"/>
    <w:rsid w:val="00C26048"/>
    <w:rsid w:val="00C27B76"/>
    <w:rsid w:val="00C30165"/>
    <w:rsid w:val="00C31570"/>
    <w:rsid w:val="00C323CC"/>
    <w:rsid w:val="00C328AB"/>
    <w:rsid w:val="00C35883"/>
    <w:rsid w:val="00C36C51"/>
    <w:rsid w:val="00C36E58"/>
    <w:rsid w:val="00C3749D"/>
    <w:rsid w:val="00C37A59"/>
    <w:rsid w:val="00C407E2"/>
    <w:rsid w:val="00C47831"/>
    <w:rsid w:val="00C549D6"/>
    <w:rsid w:val="00C569F6"/>
    <w:rsid w:val="00C618D2"/>
    <w:rsid w:val="00C631C7"/>
    <w:rsid w:val="00C63B8E"/>
    <w:rsid w:val="00C661C5"/>
    <w:rsid w:val="00C6711E"/>
    <w:rsid w:val="00C71D4C"/>
    <w:rsid w:val="00C71E90"/>
    <w:rsid w:val="00C73963"/>
    <w:rsid w:val="00C740CF"/>
    <w:rsid w:val="00C74471"/>
    <w:rsid w:val="00C75B5A"/>
    <w:rsid w:val="00C7689B"/>
    <w:rsid w:val="00C76C3A"/>
    <w:rsid w:val="00C80629"/>
    <w:rsid w:val="00C82123"/>
    <w:rsid w:val="00C825CD"/>
    <w:rsid w:val="00C8415F"/>
    <w:rsid w:val="00C84355"/>
    <w:rsid w:val="00C84B55"/>
    <w:rsid w:val="00C84CBC"/>
    <w:rsid w:val="00C86E92"/>
    <w:rsid w:val="00C9163E"/>
    <w:rsid w:val="00C91D31"/>
    <w:rsid w:val="00C93A83"/>
    <w:rsid w:val="00C94F48"/>
    <w:rsid w:val="00C95DED"/>
    <w:rsid w:val="00C96EA2"/>
    <w:rsid w:val="00CA035E"/>
    <w:rsid w:val="00CA138F"/>
    <w:rsid w:val="00CA20BF"/>
    <w:rsid w:val="00CA2C54"/>
    <w:rsid w:val="00CA42F5"/>
    <w:rsid w:val="00CA5439"/>
    <w:rsid w:val="00CA77E1"/>
    <w:rsid w:val="00CA7A50"/>
    <w:rsid w:val="00CA7D62"/>
    <w:rsid w:val="00CA7F32"/>
    <w:rsid w:val="00CB1C6F"/>
    <w:rsid w:val="00CB2A66"/>
    <w:rsid w:val="00CB2E77"/>
    <w:rsid w:val="00CB3634"/>
    <w:rsid w:val="00CB3B21"/>
    <w:rsid w:val="00CB4D25"/>
    <w:rsid w:val="00CB51B2"/>
    <w:rsid w:val="00CC02DA"/>
    <w:rsid w:val="00CC03D0"/>
    <w:rsid w:val="00CC14EC"/>
    <w:rsid w:val="00CC2B11"/>
    <w:rsid w:val="00CC2DD3"/>
    <w:rsid w:val="00CC4041"/>
    <w:rsid w:val="00CC71E5"/>
    <w:rsid w:val="00CD0ABF"/>
    <w:rsid w:val="00CD120A"/>
    <w:rsid w:val="00CD1A25"/>
    <w:rsid w:val="00CD1CC0"/>
    <w:rsid w:val="00CD2120"/>
    <w:rsid w:val="00CD4558"/>
    <w:rsid w:val="00CD5044"/>
    <w:rsid w:val="00CD56F2"/>
    <w:rsid w:val="00CD5790"/>
    <w:rsid w:val="00CD61B2"/>
    <w:rsid w:val="00CD707E"/>
    <w:rsid w:val="00CE0980"/>
    <w:rsid w:val="00CE0E93"/>
    <w:rsid w:val="00CE1013"/>
    <w:rsid w:val="00CE12C0"/>
    <w:rsid w:val="00CE30FF"/>
    <w:rsid w:val="00CE4B47"/>
    <w:rsid w:val="00CE4E5D"/>
    <w:rsid w:val="00CE4ED6"/>
    <w:rsid w:val="00CE59D0"/>
    <w:rsid w:val="00CF1013"/>
    <w:rsid w:val="00CF2BCC"/>
    <w:rsid w:val="00CF3CAD"/>
    <w:rsid w:val="00CF3D4F"/>
    <w:rsid w:val="00CF6DEA"/>
    <w:rsid w:val="00D022A7"/>
    <w:rsid w:val="00D044AD"/>
    <w:rsid w:val="00D06081"/>
    <w:rsid w:val="00D06307"/>
    <w:rsid w:val="00D069B2"/>
    <w:rsid w:val="00D11D7A"/>
    <w:rsid w:val="00D12094"/>
    <w:rsid w:val="00D12424"/>
    <w:rsid w:val="00D1549D"/>
    <w:rsid w:val="00D164F8"/>
    <w:rsid w:val="00D17A40"/>
    <w:rsid w:val="00D200AD"/>
    <w:rsid w:val="00D20651"/>
    <w:rsid w:val="00D20B47"/>
    <w:rsid w:val="00D20C84"/>
    <w:rsid w:val="00D24A42"/>
    <w:rsid w:val="00D24EE6"/>
    <w:rsid w:val="00D24F52"/>
    <w:rsid w:val="00D279CB"/>
    <w:rsid w:val="00D30C01"/>
    <w:rsid w:val="00D30DBC"/>
    <w:rsid w:val="00D3231A"/>
    <w:rsid w:val="00D35440"/>
    <w:rsid w:val="00D35AE5"/>
    <w:rsid w:val="00D35F8B"/>
    <w:rsid w:val="00D36BC3"/>
    <w:rsid w:val="00D4139D"/>
    <w:rsid w:val="00D41886"/>
    <w:rsid w:val="00D42B1A"/>
    <w:rsid w:val="00D43118"/>
    <w:rsid w:val="00D44568"/>
    <w:rsid w:val="00D455D5"/>
    <w:rsid w:val="00D455DB"/>
    <w:rsid w:val="00D47675"/>
    <w:rsid w:val="00D5083C"/>
    <w:rsid w:val="00D51F2C"/>
    <w:rsid w:val="00D52B4F"/>
    <w:rsid w:val="00D5414D"/>
    <w:rsid w:val="00D54481"/>
    <w:rsid w:val="00D55639"/>
    <w:rsid w:val="00D55BA2"/>
    <w:rsid w:val="00D55DC2"/>
    <w:rsid w:val="00D569EE"/>
    <w:rsid w:val="00D56C00"/>
    <w:rsid w:val="00D601F3"/>
    <w:rsid w:val="00D6115F"/>
    <w:rsid w:val="00D61E29"/>
    <w:rsid w:val="00D621B2"/>
    <w:rsid w:val="00D6708F"/>
    <w:rsid w:val="00D6786A"/>
    <w:rsid w:val="00D67AD3"/>
    <w:rsid w:val="00D67D5F"/>
    <w:rsid w:val="00D7095E"/>
    <w:rsid w:val="00D71083"/>
    <w:rsid w:val="00D7567A"/>
    <w:rsid w:val="00D75D30"/>
    <w:rsid w:val="00D77299"/>
    <w:rsid w:val="00D802B4"/>
    <w:rsid w:val="00D80AE2"/>
    <w:rsid w:val="00D833B5"/>
    <w:rsid w:val="00D84ABF"/>
    <w:rsid w:val="00D86329"/>
    <w:rsid w:val="00D910F4"/>
    <w:rsid w:val="00D9211D"/>
    <w:rsid w:val="00D92618"/>
    <w:rsid w:val="00D94633"/>
    <w:rsid w:val="00D94A0E"/>
    <w:rsid w:val="00D956DB"/>
    <w:rsid w:val="00D957E5"/>
    <w:rsid w:val="00D96883"/>
    <w:rsid w:val="00DA25FB"/>
    <w:rsid w:val="00DA2D63"/>
    <w:rsid w:val="00DA2DBE"/>
    <w:rsid w:val="00DA31EF"/>
    <w:rsid w:val="00DA4496"/>
    <w:rsid w:val="00DA4B55"/>
    <w:rsid w:val="00DA5D62"/>
    <w:rsid w:val="00DA5EB5"/>
    <w:rsid w:val="00DA6167"/>
    <w:rsid w:val="00DA6F9D"/>
    <w:rsid w:val="00DA76C7"/>
    <w:rsid w:val="00DB54F2"/>
    <w:rsid w:val="00DC02E8"/>
    <w:rsid w:val="00DC1363"/>
    <w:rsid w:val="00DC15A4"/>
    <w:rsid w:val="00DC319C"/>
    <w:rsid w:val="00DC4C11"/>
    <w:rsid w:val="00DC77D9"/>
    <w:rsid w:val="00DC7A43"/>
    <w:rsid w:val="00DD076A"/>
    <w:rsid w:val="00DD0EC4"/>
    <w:rsid w:val="00DD18BA"/>
    <w:rsid w:val="00DD23DB"/>
    <w:rsid w:val="00DD25CF"/>
    <w:rsid w:val="00DD2C20"/>
    <w:rsid w:val="00DD3F57"/>
    <w:rsid w:val="00DD5F46"/>
    <w:rsid w:val="00DD6184"/>
    <w:rsid w:val="00DE03AD"/>
    <w:rsid w:val="00DE1D56"/>
    <w:rsid w:val="00DE4271"/>
    <w:rsid w:val="00DE4C02"/>
    <w:rsid w:val="00DE55CB"/>
    <w:rsid w:val="00DE6D9F"/>
    <w:rsid w:val="00DE74CE"/>
    <w:rsid w:val="00DE7D44"/>
    <w:rsid w:val="00DF0D12"/>
    <w:rsid w:val="00DF0EA7"/>
    <w:rsid w:val="00DF1FD8"/>
    <w:rsid w:val="00DF22B8"/>
    <w:rsid w:val="00DF265E"/>
    <w:rsid w:val="00DF4419"/>
    <w:rsid w:val="00DF4797"/>
    <w:rsid w:val="00DF48E1"/>
    <w:rsid w:val="00DF5B6C"/>
    <w:rsid w:val="00E009F1"/>
    <w:rsid w:val="00E018A4"/>
    <w:rsid w:val="00E01F00"/>
    <w:rsid w:val="00E030A3"/>
    <w:rsid w:val="00E060A3"/>
    <w:rsid w:val="00E065D3"/>
    <w:rsid w:val="00E13C4B"/>
    <w:rsid w:val="00E15D37"/>
    <w:rsid w:val="00E15EDE"/>
    <w:rsid w:val="00E16890"/>
    <w:rsid w:val="00E16CC7"/>
    <w:rsid w:val="00E20BD8"/>
    <w:rsid w:val="00E22D9B"/>
    <w:rsid w:val="00E23435"/>
    <w:rsid w:val="00E237D7"/>
    <w:rsid w:val="00E24EB7"/>
    <w:rsid w:val="00E258B3"/>
    <w:rsid w:val="00E26336"/>
    <w:rsid w:val="00E2664D"/>
    <w:rsid w:val="00E278B3"/>
    <w:rsid w:val="00E27F71"/>
    <w:rsid w:val="00E307BF"/>
    <w:rsid w:val="00E30AF5"/>
    <w:rsid w:val="00E327BF"/>
    <w:rsid w:val="00E3374C"/>
    <w:rsid w:val="00E353D1"/>
    <w:rsid w:val="00E35CD1"/>
    <w:rsid w:val="00E40788"/>
    <w:rsid w:val="00E40C4F"/>
    <w:rsid w:val="00E40EE0"/>
    <w:rsid w:val="00E42195"/>
    <w:rsid w:val="00E4367B"/>
    <w:rsid w:val="00E4490B"/>
    <w:rsid w:val="00E45126"/>
    <w:rsid w:val="00E45BAC"/>
    <w:rsid w:val="00E46562"/>
    <w:rsid w:val="00E46A37"/>
    <w:rsid w:val="00E47EF5"/>
    <w:rsid w:val="00E5008D"/>
    <w:rsid w:val="00E51331"/>
    <w:rsid w:val="00E52A55"/>
    <w:rsid w:val="00E54997"/>
    <w:rsid w:val="00E55031"/>
    <w:rsid w:val="00E57033"/>
    <w:rsid w:val="00E57294"/>
    <w:rsid w:val="00E578B4"/>
    <w:rsid w:val="00E62646"/>
    <w:rsid w:val="00E627F3"/>
    <w:rsid w:val="00E64C4A"/>
    <w:rsid w:val="00E65FBB"/>
    <w:rsid w:val="00E70F09"/>
    <w:rsid w:val="00E71554"/>
    <w:rsid w:val="00E73FFF"/>
    <w:rsid w:val="00E75189"/>
    <w:rsid w:val="00E756C5"/>
    <w:rsid w:val="00E80E0E"/>
    <w:rsid w:val="00E81C90"/>
    <w:rsid w:val="00E8258D"/>
    <w:rsid w:val="00E83948"/>
    <w:rsid w:val="00E86BB3"/>
    <w:rsid w:val="00E87348"/>
    <w:rsid w:val="00E90477"/>
    <w:rsid w:val="00E9087D"/>
    <w:rsid w:val="00E932AB"/>
    <w:rsid w:val="00E947C5"/>
    <w:rsid w:val="00E94C4A"/>
    <w:rsid w:val="00E950FF"/>
    <w:rsid w:val="00E96781"/>
    <w:rsid w:val="00E97396"/>
    <w:rsid w:val="00EA1838"/>
    <w:rsid w:val="00EA1E2B"/>
    <w:rsid w:val="00EA299D"/>
    <w:rsid w:val="00EA2D70"/>
    <w:rsid w:val="00EA65EF"/>
    <w:rsid w:val="00EA6CD8"/>
    <w:rsid w:val="00EA6EB1"/>
    <w:rsid w:val="00EB111C"/>
    <w:rsid w:val="00EB17D5"/>
    <w:rsid w:val="00EB4ECF"/>
    <w:rsid w:val="00EC2B41"/>
    <w:rsid w:val="00EC39CC"/>
    <w:rsid w:val="00EC482E"/>
    <w:rsid w:val="00EC7B14"/>
    <w:rsid w:val="00ED0639"/>
    <w:rsid w:val="00ED7201"/>
    <w:rsid w:val="00EE0F56"/>
    <w:rsid w:val="00EE3BA0"/>
    <w:rsid w:val="00EE4F5B"/>
    <w:rsid w:val="00EE5337"/>
    <w:rsid w:val="00EE6798"/>
    <w:rsid w:val="00EE71A4"/>
    <w:rsid w:val="00EE7D6F"/>
    <w:rsid w:val="00EF038E"/>
    <w:rsid w:val="00EF1ED4"/>
    <w:rsid w:val="00EF4AC5"/>
    <w:rsid w:val="00EF4C34"/>
    <w:rsid w:val="00EF50EA"/>
    <w:rsid w:val="00EF557D"/>
    <w:rsid w:val="00EF5E0E"/>
    <w:rsid w:val="00F00019"/>
    <w:rsid w:val="00F0008E"/>
    <w:rsid w:val="00F0028D"/>
    <w:rsid w:val="00F023E0"/>
    <w:rsid w:val="00F03414"/>
    <w:rsid w:val="00F03984"/>
    <w:rsid w:val="00F054BB"/>
    <w:rsid w:val="00F064EA"/>
    <w:rsid w:val="00F07C92"/>
    <w:rsid w:val="00F10C0A"/>
    <w:rsid w:val="00F12E42"/>
    <w:rsid w:val="00F13270"/>
    <w:rsid w:val="00F15682"/>
    <w:rsid w:val="00F20092"/>
    <w:rsid w:val="00F2038B"/>
    <w:rsid w:val="00F2081D"/>
    <w:rsid w:val="00F20E35"/>
    <w:rsid w:val="00F21321"/>
    <w:rsid w:val="00F21B49"/>
    <w:rsid w:val="00F22903"/>
    <w:rsid w:val="00F22BA4"/>
    <w:rsid w:val="00F2509D"/>
    <w:rsid w:val="00F2509F"/>
    <w:rsid w:val="00F251D2"/>
    <w:rsid w:val="00F25694"/>
    <w:rsid w:val="00F25842"/>
    <w:rsid w:val="00F3020A"/>
    <w:rsid w:val="00F30D08"/>
    <w:rsid w:val="00F33F16"/>
    <w:rsid w:val="00F33FD1"/>
    <w:rsid w:val="00F3600E"/>
    <w:rsid w:val="00F4078C"/>
    <w:rsid w:val="00F40CF1"/>
    <w:rsid w:val="00F41370"/>
    <w:rsid w:val="00F41F13"/>
    <w:rsid w:val="00F42427"/>
    <w:rsid w:val="00F43398"/>
    <w:rsid w:val="00F46276"/>
    <w:rsid w:val="00F46C34"/>
    <w:rsid w:val="00F47512"/>
    <w:rsid w:val="00F50C5A"/>
    <w:rsid w:val="00F51BD9"/>
    <w:rsid w:val="00F53980"/>
    <w:rsid w:val="00F55894"/>
    <w:rsid w:val="00F55B68"/>
    <w:rsid w:val="00F55EBC"/>
    <w:rsid w:val="00F5624F"/>
    <w:rsid w:val="00F5712E"/>
    <w:rsid w:val="00F5718C"/>
    <w:rsid w:val="00F61C0E"/>
    <w:rsid w:val="00F61EAA"/>
    <w:rsid w:val="00F627C0"/>
    <w:rsid w:val="00F63247"/>
    <w:rsid w:val="00F6343E"/>
    <w:rsid w:val="00F638B4"/>
    <w:rsid w:val="00F64DE2"/>
    <w:rsid w:val="00F65979"/>
    <w:rsid w:val="00F66EB6"/>
    <w:rsid w:val="00F67317"/>
    <w:rsid w:val="00F67DE7"/>
    <w:rsid w:val="00F708F8"/>
    <w:rsid w:val="00F70BCE"/>
    <w:rsid w:val="00F715B0"/>
    <w:rsid w:val="00F716B1"/>
    <w:rsid w:val="00F72582"/>
    <w:rsid w:val="00F725DD"/>
    <w:rsid w:val="00F726D5"/>
    <w:rsid w:val="00F75493"/>
    <w:rsid w:val="00F768AA"/>
    <w:rsid w:val="00F7778D"/>
    <w:rsid w:val="00F825AF"/>
    <w:rsid w:val="00F82D95"/>
    <w:rsid w:val="00F83764"/>
    <w:rsid w:val="00F83892"/>
    <w:rsid w:val="00F858B5"/>
    <w:rsid w:val="00F8679D"/>
    <w:rsid w:val="00F86D45"/>
    <w:rsid w:val="00F871C6"/>
    <w:rsid w:val="00F90016"/>
    <w:rsid w:val="00F90349"/>
    <w:rsid w:val="00F906D0"/>
    <w:rsid w:val="00F92A13"/>
    <w:rsid w:val="00F9322F"/>
    <w:rsid w:val="00F933D0"/>
    <w:rsid w:val="00F93B13"/>
    <w:rsid w:val="00F95472"/>
    <w:rsid w:val="00F95876"/>
    <w:rsid w:val="00F96096"/>
    <w:rsid w:val="00F96B3E"/>
    <w:rsid w:val="00FA12DB"/>
    <w:rsid w:val="00FA19B4"/>
    <w:rsid w:val="00FA4FDF"/>
    <w:rsid w:val="00FA75EF"/>
    <w:rsid w:val="00FA7D58"/>
    <w:rsid w:val="00FB35A9"/>
    <w:rsid w:val="00FB3907"/>
    <w:rsid w:val="00FB7AAA"/>
    <w:rsid w:val="00FC27C4"/>
    <w:rsid w:val="00FC2B8D"/>
    <w:rsid w:val="00FC3075"/>
    <w:rsid w:val="00FC7AE9"/>
    <w:rsid w:val="00FC7F7D"/>
    <w:rsid w:val="00FD1AC7"/>
    <w:rsid w:val="00FD4262"/>
    <w:rsid w:val="00FD50D4"/>
    <w:rsid w:val="00FD7288"/>
    <w:rsid w:val="00FD7D33"/>
    <w:rsid w:val="00FE0971"/>
    <w:rsid w:val="00FE0AF3"/>
    <w:rsid w:val="00FE14E5"/>
    <w:rsid w:val="00FE1629"/>
    <w:rsid w:val="00FE1C40"/>
    <w:rsid w:val="00FE1CD3"/>
    <w:rsid w:val="00FE3FD8"/>
    <w:rsid w:val="00FE4EA6"/>
    <w:rsid w:val="00FE5082"/>
    <w:rsid w:val="00FE5217"/>
    <w:rsid w:val="00FF114C"/>
    <w:rsid w:val="00FF169E"/>
    <w:rsid w:val="00FF192D"/>
    <w:rsid w:val="00FF3EED"/>
    <w:rsid w:val="00FF4C6C"/>
    <w:rsid w:val="00FF4C76"/>
    <w:rsid w:val="00FF659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1733B4D-C388-4DDE-BCA6-91A2FB49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27F"/>
    <w:pPr>
      <w:widowControl w:val="0"/>
      <w:jc w:val="both"/>
    </w:pPr>
    <w:rPr>
      <w:sz w:val="24"/>
      <w:lang w:eastAsia="en-US"/>
    </w:rPr>
  </w:style>
  <w:style w:type="paragraph" w:styleId="Heading1">
    <w:name w:val="heading 1"/>
    <w:basedOn w:val="Normal"/>
    <w:next w:val="Normal"/>
    <w:qFormat/>
    <w:rsid w:val="009F527F"/>
    <w:pPr>
      <w:keepNext/>
      <w:spacing w:before="240" w:after="240"/>
      <w:jc w:val="center"/>
      <w:outlineLvl w:val="0"/>
    </w:pPr>
    <w:rPr>
      <w:rFonts w:ascii="Arial Mäori" w:hAnsi="Arial Mäori"/>
      <w:b/>
      <w:kern w:val="28"/>
      <w:sz w:val="28"/>
    </w:rPr>
  </w:style>
  <w:style w:type="paragraph" w:styleId="Heading2">
    <w:name w:val="heading 2"/>
    <w:basedOn w:val="Normal"/>
    <w:next w:val="Normal"/>
    <w:qFormat/>
    <w:rsid w:val="009F527F"/>
    <w:pPr>
      <w:keepNext/>
      <w:spacing w:before="240" w:after="240"/>
      <w:outlineLvl w:val="1"/>
    </w:pPr>
    <w:rPr>
      <w:rFonts w:ascii="Arial Mäori" w:hAnsi="Arial Mäori"/>
      <w:b/>
    </w:rPr>
  </w:style>
  <w:style w:type="paragraph" w:styleId="Heading3">
    <w:name w:val="heading 3"/>
    <w:basedOn w:val="Normal"/>
    <w:next w:val="ReportText1stPara"/>
    <w:qFormat/>
    <w:rsid w:val="009F527F"/>
    <w:pPr>
      <w:keepNext/>
      <w:widowControl/>
      <w:spacing w:before="120" w:after="240"/>
      <w:outlineLvl w:val="2"/>
    </w:pPr>
    <w:rPr>
      <w:rFonts w:ascii="Arial" w:hAnsi="Arial"/>
      <w:b/>
      <w:lang w:val="en-GB"/>
    </w:rPr>
  </w:style>
  <w:style w:type="paragraph" w:styleId="Heading4">
    <w:name w:val="heading 4"/>
    <w:basedOn w:val="Normal"/>
    <w:next w:val="Normal"/>
    <w:qFormat/>
    <w:rsid w:val="009F527F"/>
    <w:pPr>
      <w:keepNext/>
      <w:outlineLvl w:val="3"/>
    </w:pPr>
    <w:rPr>
      <w:b/>
      <w:u w:val="single"/>
    </w:rPr>
  </w:style>
  <w:style w:type="paragraph" w:styleId="Heading5">
    <w:name w:val="heading 5"/>
    <w:basedOn w:val="Normal"/>
    <w:next w:val="Normal"/>
    <w:qFormat/>
    <w:rsid w:val="009F527F"/>
    <w:pPr>
      <w:keepNext/>
      <w:outlineLvl w:val="4"/>
    </w:pPr>
    <w:rPr>
      <w:u w:val="single"/>
    </w:rPr>
  </w:style>
  <w:style w:type="paragraph" w:styleId="Heading6">
    <w:name w:val="heading 6"/>
    <w:basedOn w:val="Normal"/>
    <w:next w:val="Normal"/>
    <w:qFormat/>
    <w:rsid w:val="009F527F"/>
    <w:pPr>
      <w:keepNext/>
      <w:widowControl/>
      <w:spacing w:before="240" w:after="240"/>
      <w:jc w:val="center"/>
      <w:outlineLvl w:val="5"/>
    </w:pPr>
    <w:rPr>
      <w:rFonts w:ascii="Arial Mäori" w:hAnsi="Arial Mäori"/>
      <w:b/>
      <w:caps/>
      <w:sz w:val="28"/>
      <w:lang w:val="en-GB"/>
    </w:rPr>
  </w:style>
  <w:style w:type="paragraph" w:styleId="Heading7">
    <w:name w:val="heading 7"/>
    <w:basedOn w:val="Normal"/>
    <w:next w:val="Normal"/>
    <w:qFormat/>
    <w:rsid w:val="009F527F"/>
    <w:pPr>
      <w:keepNext/>
      <w:outlineLvl w:val="6"/>
    </w:pPr>
    <w:rPr>
      <w:rFonts w:ascii="Arial Mäori" w:hAnsi="Arial Mäori"/>
      <w:b/>
      <w:i/>
    </w:rPr>
  </w:style>
  <w:style w:type="paragraph" w:styleId="Heading8">
    <w:name w:val="heading 8"/>
    <w:basedOn w:val="Normal"/>
    <w:next w:val="Normal"/>
    <w:qFormat/>
    <w:rsid w:val="009F527F"/>
    <w:pPr>
      <w:keepNext/>
      <w:outlineLvl w:val="7"/>
    </w:pPr>
    <w:rPr>
      <w:i/>
    </w:rPr>
  </w:style>
  <w:style w:type="paragraph" w:styleId="Heading9">
    <w:name w:val="heading 9"/>
    <w:basedOn w:val="Normal"/>
    <w:next w:val="Normal"/>
    <w:qFormat/>
    <w:rsid w:val="009F527F"/>
    <w:pPr>
      <w:keepNext/>
      <w:outlineLvl w:val="8"/>
    </w:pPr>
    <w:rPr>
      <w:rFonts w:ascii="Arial Mäori" w:hAnsi="Arial Mäori"/>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portText1stPara">
    <w:name w:val="ReportText1stPara"/>
    <w:basedOn w:val="Normal"/>
    <w:next w:val="Normal"/>
    <w:rsid w:val="009F527F"/>
    <w:pPr>
      <w:widowControl/>
      <w:spacing w:before="240" w:after="120"/>
    </w:pPr>
    <w:rPr>
      <w:rFonts w:ascii="Times New Roman Mäori" w:hAnsi="Times New Roman Mäori"/>
      <w:lang w:val="en-GB"/>
    </w:rPr>
  </w:style>
  <w:style w:type="paragraph" w:styleId="Header">
    <w:name w:val="header"/>
    <w:basedOn w:val="Normal"/>
    <w:link w:val="HeaderChar"/>
    <w:rsid w:val="009F527F"/>
    <w:pPr>
      <w:tabs>
        <w:tab w:val="center" w:pos="4153"/>
        <w:tab w:val="right" w:pos="8306"/>
      </w:tabs>
    </w:pPr>
  </w:style>
  <w:style w:type="paragraph" w:styleId="Footer">
    <w:name w:val="footer"/>
    <w:basedOn w:val="Normal"/>
    <w:link w:val="FooterChar"/>
    <w:uiPriority w:val="99"/>
    <w:rsid w:val="009F527F"/>
    <w:pPr>
      <w:tabs>
        <w:tab w:val="center" w:pos="4153"/>
        <w:tab w:val="right" w:pos="8306"/>
      </w:tabs>
    </w:pPr>
  </w:style>
  <w:style w:type="paragraph" w:customStyle="1" w:styleId="ActionReq">
    <w:name w:val="Action Req"/>
    <w:basedOn w:val="Heading2"/>
    <w:next w:val="Normal"/>
    <w:rsid w:val="009F527F"/>
    <w:pPr>
      <w:widowControl/>
      <w:tabs>
        <w:tab w:val="num" w:pos="709"/>
      </w:tabs>
      <w:spacing w:before="120" w:after="0"/>
      <w:ind w:left="709" w:hanging="709"/>
      <w:outlineLvl w:val="9"/>
    </w:pPr>
    <w:rPr>
      <w:rFonts w:ascii="Times New Roman Mäori" w:hAnsi="Times New Roman Mäori"/>
      <w:b w:val="0"/>
      <w:caps/>
      <w:lang w:val="en-GB"/>
    </w:rPr>
  </w:style>
  <w:style w:type="paragraph" w:customStyle="1" w:styleId="Text">
    <w:name w:val="Text"/>
    <w:basedOn w:val="Normal"/>
    <w:rsid w:val="009F527F"/>
    <w:pPr>
      <w:widowControl/>
      <w:tabs>
        <w:tab w:val="left" w:pos="851"/>
      </w:tabs>
      <w:spacing w:before="144" w:after="144"/>
    </w:pPr>
    <w:rPr>
      <w:rFonts w:ascii="Times New Roman Mäori" w:hAnsi="Times New Roman Mäori"/>
      <w:lang w:val="en-GB"/>
    </w:rPr>
  </w:style>
  <w:style w:type="character" w:styleId="Hyperlink">
    <w:name w:val="Hyperlink"/>
    <w:basedOn w:val="DefaultParagraphFont"/>
    <w:rsid w:val="009F527F"/>
    <w:rPr>
      <w:color w:val="0000FF"/>
      <w:u w:val="single"/>
    </w:rPr>
  </w:style>
  <w:style w:type="character" w:styleId="Emphasis">
    <w:name w:val="Emphasis"/>
    <w:basedOn w:val="DefaultParagraphFont"/>
    <w:qFormat/>
    <w:rsid w:val="009F527F"/>
    <w:rPr>
      <w:i/>
    </w:rPr>
  </w:style>
  <w:style w:type="paragraph" w:customStyle="1" w:styleId="TextFirstPara">
    <w:name w:val="Text First Para"/>
    <w:basedOn w:val="Normal"/>
    <w:next w:val="Text"/>
    <w:rsid w:val="009F527F"/>
    <w:pPr>
      <w:widowControl/>
      <w:spacing w:before="240" w:after="120"/>
    </w:pPr>
    <w:rPr>
      <w:rFonts w:ascii="Times New Roman Mäori" w:hAnsi="Times New Roman Mäori"/>
      <w:lang w:val="en-GB"/>
    </w:rPr>
  </w:style>
  <w:style w:type="paragraph" w:styleId="Title">
    <w:name w:val="Title"/>
    <w:basedOn w:val="Normal"/>
    <w:qFormat/>
    <w:rsid w:val="009F527F"/>
    <w:pPr>
      <w:widowControl/>
      <w:jc w:val="center"/>
    </w:pPr>
    <w:rPr>
      <w:rFonts w:ascii="Arial" w:hAnsi="Arial"/>
      <w:b/>
      <w:lang w:val="en-GB"/>
    </w:rPr>
  </w:style>
  <w:style w:type="paragraph" w:customStyle="1" w:styleId="ForCRO">
    <w:name w:val="For CRO"/>
    <w:basedOn w:val="Normal"/>
    <w:rsid w:val="009F527F"/>
    <w:pPr>
      <w:widowControl/>
      <w:spacing w:after="288"/>
    </w:pPr>
    <w:rPr>
      <w:rFonts w:ascii="Times New Roman Mäori" w:hAnsi="Times New Roman Mäori"/>
      <w:b/>
      <w:lang w:val="en-GB"/>
    </w:rPr>
  </w:style>
  <w:style w:type="paragraph" w:styleId="TOC4">
    <w:name w:val="toc 4"/>
    <w:basedOn w:val="Normal"/>
    <w:next w:val="Normal"/>
    <w:autoRedefine/>
    <w:semiHidden/>
    <w:rsid w:val="009F527F"/>
    <w:pPr>
      <w:ind w:left="720"/>
    </w:pPr>
    <w:rPr>
      <w:sz w:val="18"/>
    </w:rPr>
  </w:style>
  <w:style w:type="paragraph" w:styleId="Subtitle">
    <w:name w:val="Subtitle"/>
    <w:basedOn w:val="Normal"/>
    <w:qFormat/>
    <w:rsid w:val="009F527F"/>
    <w:pPr>
      <w:widowControl/>
      <w:pBdr>
        <w:top w:val="single" w:sz="4" w:space="1" w:color="auto"/>
        <w:left w:val="single" w:sz="4" w:space="4" w:color="auto"/>
        <w:bottom w:val="single" w:sz="4" w:space="1" w:color="auto"/>
        <w:right w:val="single" w:sz="4" w:space="4" w:color="auto"/>
      </w:pBdr>
      <w:spacing w:before="120" w:after="120"/>
      <w:jc w:val="center"/>
    </w:pPr>
    <w:rPr>
      <w:rFonts w:ascii="Arial" w:hAnsi="Arial"/>
      <w:b/>
      <w:lang w:val="en-GB"/>
    </w:rPr>
  </w:style>
  <w:style w:type="paragraph" w:styleId="BodyText">
    <w:name w:val="Body Text"/>
    <w:basedOn w:val="Normal"/>
    <w:semiHidden/>
    <w:rsid w:val="009F527F"/>
    <w:pPr>
      <w:widowControl/>
    </w:pPr>
    <w:rPr>
      <w:color w:val="000000"/>
      <w:lang w:val="en-GB"/>
    </w:rPr>
  </w:style>
  <w:style w:type="character" w:styleId="FollowedHyperlink">
    <w:name w:val="FollowedHyperlink"/>
    <w:basedOn w:val="DefaultParagraphFont"/>
    <w:semiHidden/>
    <w:rsid w:val="009F527F"/>
    <w:rPr>
      <w:color w:val="800080"/>
      <w:u w:val="single"/>
    </w:rPr>
  </w:style>
  <w:style w:type="paragraph" w:styleId="BodyTextIndent">
    <w:name w:val="Body Text Indent"/>
    <w:basedOn w:val="Normal"/>
    <w:semiHidden/>
    <w:rsid w:val="009F527F"/>
    <w:pPr>
      <w:ind w:left="567"/>
    </w:pPr>
  </w:style>
  <w:style w:type="paragraph" w:styleId="BodyTextIndent2">
    <w:name w:val="Body Text Indent 2"/>
    <w:basedOn w:val="Normal"/>
    <w:semiHidden/>
    <w:rsid w:val="009F527F"/>
    <w:pPr>
      <w:tabs>
        <w:tab w:val="left" w:pos="567"/>
      </w:tabs>
      <w:ind w:left="567" w:hanging="567"/>
    </w:pPr>
  </w:style>
  <w:style w:type="paragraph" w:styleId="BodyTextIndent3">
    <w:name w:val="Body Text Indent 3"/>
    <w:basedOn w:val="Normal"/>
    <w:semiHidden/>
    <w:rsid w:val="009F527F"/>
    <w:pPr>
      <w:ind w:left="1134" w:hanging="708"/>
    </w:pPr>
  </w:style>
  <w:style w:type="paragraph" w:styleId="BodyText2">
    <w:name w:val="Body Text 2"/>
    <w:basedOn w:val="Normal"/>
    <w:semiHidden/>
    <w:rsid w:val="009F527F"/>
    <w:rPr>
      <w:i/>
    </w:rPr>
  </w:style>
  <w:style w:type="paragraph" w:styleId="BodyText3">
    <w:name w:val="Body Text 3"/>
    <w:basedOn w:val="Normal"/>
    <w:semiHidden/>
    <w:rsid w:val="009F527F"/>
    <w:pPr>
      <w:spacing w:before="120"/>
    </w:pPr>
    <w:rPr>
      <w:rFonts w:ascii="Times New Roman Mäori" w:hAnsi="Times New Roman Mäori"/>
      <w:sz w:val="22"/>
    </w:rPr>
  </w:style>
  <w:style w:type="character" w:styleId="PageNumber">
    <w:name w:val="page number"/>
    <w:basedOn w:val="DefaultParagraphFont"/>
    <w:semiHidden/>
    <w:rsid w:val="009F527F"/>
  </w:style>
  <w:style w:type="paragraph" w:styleId="TOC1">
    <w:name w:val="toc 1"/>
    <w:basedOn w:val="Normal"/>
    <w:next w:val="Normal"/>
    <w:autoRedefine/>
    <w:uiPriority w:val="39"/>
    <w:rsid w:val="009F527F"/>
    <w:pPr>
      <w:tabs>
        <w:tab w:val="right" w:leader="dot" w:pos="7926"/>
      </w:tabs>
      <w:spacing w:before="100"/>
    </w:pPr>
    <w:rPr>
      <w:rFonts w:ascii="Arial" w:hAnsi="Arial"/>
      <w:b/>
      <w:caps/>
      <w:noProof/>
      <w:sz w:val="20"/>
    </w:rPr>
  </w:style>
  <w:style w:type="paragraph" w:styleId="TOC2">
    <w:name w:val="toc 2"/>
    <w:basedOn w:val="Normal"/>
    <w:next w:val="Normal"/>
    <w:autoRedefine/>
    <w:uiPriority w:val="39"/>
    <w:rsid w:val="009F527F"/>
    <w:pPr>
      <w:tabs>
        <w:tab w:val="right" w:leader="dot" w:pos="7926"/>
      </w:tabs>
      <w:spacing w:before="60" w:after="60"/>
    </w:pPr>
    <w:rPr>
      <w:smallCaps/>
      <w:noProof/>
      <w:sz w:val="20"/>
    </w:rPr>
  </w:style>
  <w:style w:type="paragraph" w:styleId="TOC3">
    <w:name w:val="toc 3"/>
    <w:basedOn w:val="Normal"/>
    <w:next w:val="Normal"/>
    <w:autoRedefine/>
    <w:semiHidden/>
    <w:rsid w:val="009F527F"/>
    <w:pPr>
      <w:ind w:left="480"/>
    </w:pPr>
    <w:rPr>
      <w:i/>
      <w:sz w:val="20"/>
    </w:rPr>
  </w:style>
  <w:style w:type="paragraph" w:styleId="TOC5">
    <w:name w:val="toc 5"/>
    <w:basedOn w:val="Normal"/>
    <w:next w:val="Normal"/>
    <w:autoRedefine/>
    <w:semiHidden/>
    <w:rsid w:val="009F527F"/>
    <w:pPr>
      <w:ind w:left="960"/>
    </w:pPr>
    <w:rPr>
      <w:sz w:val="18"/>
    </w:rPr>
  </w:style>
  <w:style w:type="paragraph" w:styleId="TOC6">
    <w:name w:val="toc 6"/>
    <w:basedOn w:val="Normal"/>
    <w:next w:val="Normal"/>
    <w:autoRedefine/>
    <w:semiHidden/>
    <w:rsid w:val="009F527F"/>
    <w:pPr>
      <w:ind w:left="1200"/>
    </w:pPr>
    <w:rPr>
      <w:sz w:val="18"/>
    </w:rPr>
  </w:style>
  <w:style w:type="paragraph" w:styleId="TOC7">
    <w:name w:val="toc 7"/>
    <w:basedOn w:val="Normal"/>
    <w:next w:val="Normal"/>
    <w:autoRedefine/>
    <w:semiHidden/>
    <w:rsid w:val="009F527F"/>
    <w:pPr>
      <w:ind w:left="1440"/>
    </w:pPr>
    <w:rPr>
      <w:sz w:val="18"/>
    </w:rPr>
  </w:style>
  <w:style w:type="paragraph" w:styleId="TOC8">
    <w:name w:val="toc 8"/>
    <w:basedOn w:val="Normal"/>
    <w:next w:val="Normal"/>
    <w:autoRedefine/>
    <w:semiHidden/>
    <w:rsid w:val="009F527F"/>
    <w:pPr>
      <w:ind w:left="1680"/>
    </w:pPr>
    <w:rPr>
      <w:sz w:val="18"/>
    </w:rPr>
  </w:style>
  <w:style w:type="paragraph" w:styleId="TOC9">
    <w:name w:val="toc 9"/>
    <w:basedOn w:val="Normal"/>
    <w:next w:val="Normal"/>
    <w:autoRedefine/>
    <w:semiHidden/>
    <w:rsid w:val="009F527F"/>
    <w:pPr>
      <w:ind w:left="1920"/>
    </w:pPr>
    <w:rPr>
      <w:sz w:val="18"/>
    </w:rPr>
  </w:style>
  <w:style w:type="paragraph" w:customStyle="1" w:styleId="H1">
    <w:name w:val="H1"/>
    <w:basedOn w:val="Normal"/>
    <w:next w:val="Normal"/>
    <w:rsid w:val="009F527F"/>
    <w:pPr>
      <w:keepNext/>
      <w:widowControl/>
      <w:spacing w:before="100" w:after="100"/>
      <w:jc w:val="left"/>
      <w:outlineLvl w:val="1"/>
    </w:pPr>
    <w:rPr>
      <w:b/>
      <w:snapToGrid w:val="0"/>
      <w:kern w:val="36"/>
      <w:sz w:val="48"/>
    </w:rPr>
  </w:style>
  <w:style w:type="paragraph" w:customStyle="1" w:styleId="Alices">
    <w:name w:val="Alice's"/>
    <w:basedOn w:val="Heading7"/>
    <w:rsid w:val="009F527F"/>
    <w:pPr>
      <w:spacing w:before="240" w:after="120"/>
    </w:pPr>
    <w:rPr>
      <w:i w:val="0"/>
    </w:rPr>
  </w:style>
  <w:style w:type="paragraph" w:styleId="FootnoteText">
    <w:name w:val="footnote text"/>
    <w:basedOn w:val="Normal"/>
    <w:link w:val="FootnoteTextChar"/>
    <w:uiPriority w:val="99"/>
    <w:semiHidden/>
    <w:rsid w:val="009F527F"/>
    <w:rPr>
      <w:sz w:val="20"/>
    </w:rPr>
  </w:style>
  <w:style w:type="character" w:styleId="FootnoteReference">
    <w:name w:val="footnote reference"/>
    <w:basedOn w:val="DefaultParagraphFont"/>
    <w:uiPriority w:val="99"/>
    <w:semiHidden/>
    <w:rsid w:val="009F527F"/>
    <w:rPr>
      <w:vertAlign w:val="superscript"/>
    </w:rPr>
  </w:style>
  <w:style w:type="paragraph" w:customStyle="1" w:styleId="Indent1">
    <w:name w:val="Indent 1"/>
    <w:basedOn w:val="Normal"/>
    <w:rsid w:val="009F527F"/>
    <w:pPr>
      <w:widowControl/>
      <w:tabs>
        <w:tab w:val="left" w:pos="851"/>
        <w:tab w:val="left" w:pos="1701"/>
        <w:tab w:val="left" w:pos="2551"/>
        <w:tab w:val="left" w:pos="3401"/>
        <w:tab w:val="left" w:pos="9360"/>
      </w:tabs>
      <w:suppressAutoHyphens/>
      <w:spacing w:before="240" w:line="240" w:lineRule="atLeast"/>
      <w:ind w:left="1701" w:hanging="1701"/>
    </w:pPr>
    <w:rPr>
      <w:sz w:val="21"/>
      <w:lang w:val="en-GB"/>
    </w:rPr>
  </w:style>
  <w:style w:type="paragraph" w:styleId="NormalWeb">
    <w:name w:val="Normal (Web)"/>
    <w:basedOn w:val="Normal"/>
    <w:uiPriority w:val="99"/>
    <w:semiHidden/>
    <w:rsid w:val="009F527F"/>
    <w:pPr>
      <w:widowControl/>
      <w:spacing w:before="100" w:beforeAutospacing="1" w:after="100" w:afterAutospacing="1"/>
      <w:jc w:val="left"/>
    </w:pPr>
    <w:rPr>
      <w:szCs w:val="24"/>
      <w:lang w:val="en-AU"/>
    </w:rPr>
  </w:style>
  <w:style w:type="paragraph" w:customStyle="1" w:styleId="Reportbullet">
    <w:name w:val="Report bullet"/>
    <w:basedOn w:val="Normal"/>
    <w:rsid w:val="009F527F"/>
    <w:pPr>
      <w:widowControl/>
      <w:numPr>
        <w:ilvl w:val="1"/>
        <w:numId w:val="49"/>
      </w:numPr>
      <w:jc w:val="left"/>
    </w:pPr>
    <w:rPr>
      <w:rFonts w:ascii="Times New Roman Mäori" w:hAnsi="Times New Roman Mäori"/>
    </w:rPr>
  </w:style>
  <w:style w:type="character" w:customStyle="1" w:styleId="FooterChar">
    <w:name w:val="Footer Char"/>
    <w:basedOn w:val="DefaultParagraphFont"/>
    <w:link w:val="Footer"/>
    <w:uiPriority w:val="99"/>
    <w:rsid w:val="00F12E42"/>
    <w:rPr>
      <w:sz w:val="24"/>
      <w:lang w:eastAsia="en-US"/>
    </w:rPr>
  </w:style>
  <w:style w:type="paragraph" w:styleId="BalloonText">
    <w:name w:val="Balloon Text"/>
    <w:basedOn w:val="Normal"/>
    <w:link w:val="BalloonTextChar"/>
    <w:uiPriority w:val="99"/>
    <w:semiHidden/>
    <w:unhideWhenUsed/>
    <w:rsid w:val="00F12E42"/>
    <w:rPr>
      <w:rFonts w:ascii="Tahoma" w:hAnsi="Tahoma" w:cs="Tahoma"/>
      <w:sz w:val="16"/>
      <w:szCs w:val="16"/>
    </w:rPr>
  </w:style>
  <w:style w:type="character" w:customStyle="1" w:styleId="BalloonTextChar">
    <w:name w:val="Balloon Text Char"/>
    <w:basedOn w:val="DefaultParagraphFont"/>
    <w:link w:val="BalloonText"/>
    <w:uiPriority w:val="99"/>
    <w:semiHidden/>
    <w:rsid w:val="00F12E42"/>
    <w:rPr>
      <w:rFonts w:ascii="Tahoma" w:hAnsi="Tahoma" w:cs="Tahoma"/>
      <w:sz w:val="16"/>
      <w:szCs w:val="16"/>
      <w:lang w:eastAsia="en-US"/>
    </w:rPr>
  </w:style>
  <w:style w:type="character" w:customStyle="1" w:styleId="HeaderChar">
    <w:name w:val="Header Char"/>
    <w:basedOn w:val="DefaultParagraphFont"/>
    <w:link w:val="Header"/>
    <w:rsid w:val="00793162"/>
    <w:rPr>
      <w:sz w:val="24"/>
      <w:lang w:eastAsia="en-US"/>
    </w:rPr>
  </w:style>
  <w:style w:type="table" w:styleId="TableGrid">
    <w:name w:val="Table Grid"/>
    <w:basedOn w:val="TableNormal"/>
    <w:uiPriority w:val="59"/>
    <w:rsid w:val="00A56E1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050B5E"/>
    <w:rPr>
      <w:sz w:val="16"/>
      <w:szCs w:val="16"/>
    </w:rPr>
  </w:style>
  <w:style w:type="paragraph" w:styleId="CommentText">
    <w:name w:val="annotation text"/>
    <w:basedOn w:val="Normal"/>
    <w:link w:val="CommentTextChar"/>
    <w:uiPriority w:val="99"/>
    <w:semiHidden/>
    <w:unhideWhenUsed/>
    <w:rsid w:val="00050B5E"/>
    <w:rPr>
      <w:sz w:val="20"/>
    </w:rPr>
  </w:style>
  <w:style w:type="character" w:customStyle="1" w:styleId="CommentTextChar">
    <w:name w:val="Comment Text Char"/>
    <w:basedOn w:val="DefaultParagraphFont"/>
    <w:link w:val="CommentText"/>
    <w:uiPriority w:val="99"/>
    <w:semiHidden/>
    <w:rsid w:val="00050B5E"/>
    <w:rPr>
      <w:lang w:eastAsia="en-US"/>
    </w:rPr>
  </w:style>
  <w:style w:type="paragraph" w:styleId="CommentSubject">
    <w:name w:val="annotation subject"/>
    <w:basedOn w:val="CommentText"/>
    <w:next w:val="CommentText"/>
    <w:link w:val="CommentSubjectChar"/>
    <w:uiPriority w:val="99"/>
    <w:semiHidden/>
    <w:unhideWhenUsed/>
    <w:rsid w:val="00050B5E"/>
    <w:rPr>
      <w:b/>
      <w:bCs/>
    </w:rPr>
  </w:style>
  <w:style w:type="character" w:customStyle="1" w:styleId="CommentSubjectChar">
    <w:name w:val="Comment Subject Char"/>
    <w:basedOn w:val="CommentTextChar"/>
    <w:link w:val="CommentSubject"/>
    <w:uiPriority w:val="99"/>
    <w:semiHidden/>
    <w:rsid w:val="00050B5E"/>
    <w:rPr>
      <w:b/>
      <w:bCs/>
      <w:lang w:eastAsia="en-US"/>
    </w:rPr>
  </w:style>
  <w:style w:type="paragraph" w:styleId="Revision">
    <w:name w:val="Revision"/>
    <w:hidden/>
    <w:uiPriority w:val="99"/>
    <w:semiHidden/>
    <w:rsid w:val="00050B5E"/>
    <w:rPr>
      <w:sz w:val="24"/>
      <w:lang w:eastAsia="en-US"/>
    </w:rPr>
  </w:style>
  <w:style w:type="paragraph" w:styleId="NoSpacing">
    <w:name w:val="No Spacing"/>
    <w:uiPriority w:val="1"/>
    <w:qFormat/>
    <w:rsid w:val="00854694"/>
    <w:rPr>
      <w:sz w:val="24"/>
      <w:lang w:val="en-AU" w:eastAsia="en-US"/>
    </w:rPr>
  </w:style>
  <w:style w:type="character" w:customStyle="1" w:styleId="FootnoteTextChar">
    <w:name w:val="Footnote Text Char"/>
    <w:basedOn w:val="DefaultParagraphFont"/>
    <w:link w:val="FootnoteText"/>
    <w:uiPriority w:val="99"/>
    <w:semiHidden/>
    <w:rsid w:val="00854694"/>
    <w:rPr>
      <w:lang w:eastAsia="en-US"/>
    </w:rPr>
  </w:style>
  <w:style w:type="paragraph" w:styleId="ListParagraph">
    <w:name w:val="List Paragraph"/>
    <w:aliases w:val="List Paragraph numbered,List Paragraph1,List Bullet indent,Rec para,List 1,Other List,Bullet List,FooterText,numbered,Paragraphe de liste1,Bulletr List Paragraph,列出段落,列出段落1,Listeafsnit1,Parágrafo da Lista1,List Paragraph2,List Paragraph21"/>
    <w:basedOn w:val="Normal"/>
    <w:link w:val="ListParagraphChar"/>
    <w:uiPriority w:val="34"/>
    <w:qFormat/>
    <w:rsid w:val="006E3CDA"/>
    <w:pPr>
      <w:ind w:left="720"/>
    </w:pPr>
  </w:style>
  <w:style w:type="character" w:styleId="Strong">
    <w:name w:val="Strong"/>
    <w:basedOn w:val="DefaultParagraphFont"/>
    <w:uiPriority w:val="22"/>
    <w:qFormat/>
    <w:rsid w:val="000550BC"/>
    <w:rPr>
      <w:b/>
      <w:bCs/>
    </w:rPr>
  </w:style>
  <w:style w:type="character" w:styleId="HTMLDefinition">
    <w:name w:val="HTML Definition"/>
    <w:basedOn w:val="DefaultParagraphFont"/>
    <w:uiPriority w:val="99"/>
    <w:semiHidden/>
    <w:unhideWhenUsed/>
    <w:rsid w:val="00482032"/>
    <w:rPr>
      <w:i/>
      <w:iCs/>
    </w:rPr>
  </w:style>
  <w:style w:type="paragraph" w:customStyle="1" w:styleId="Default">
    <w:name w:val="Default"/>
    <w:rsid w:val="00AF57C8"/>
    <w:pPr>
      <w:autoSpaceDE w:val="0"/>
      <w:autoSpaceDN w:val="0"/>
      <w:adjustRightInd w:val="0"/>
    </w:pPr>
    <w:rPr>
      <w:rFonts w:ascii="Calibri" w:hAnsi="Calibri" w:cs="Calibri"/>
      <w:color w:val="000000"/>
      <w:sz w:val="24"/>
      <w:szCs w:val="24"/>
    </w:rPr>
  </w:style>
  <w:style w:type="paragraph" w:styleId="EndnoteText">
    <w:name w:val="endnote text"/>
    <w:basedOn w:val="Normal"/>
    <w:link w:val="EndnoteTextChar"/>
    <w:uiPriority w:val="99"/>
    <w:semiHidden/>
    <w:unhideWhenUsed/>
    <w:rsid w:val="00034F1E"/>
    <w:rPr>
      <w:sz w:val="20"/>
    </w:rPr>
  </w:style>
  <w:style w:type="character" w:customStyle="1" w:styleId="EndnoteTextChar">
    <w:name w:val="Endnote Text Char"/>
    <w:basedOn w:val="DefaultParagraphFont"/>
    <w:link w:val="EndnoteText"/>
    <w:uiPriority w:val="99"/>
    <w:semiHidden/>
    <w:rsid w:val="00034F1E"/>
    <w:rPr>
      <w:lang w:eastAsia="en-US"/>
    </w:rPr>
  </w:style>
  <w:style w:type="character" w:styleId="EndnoteReference">
    <w:name w:val="endnote reference"/>
    <w:basedOn w:val="DefaultParagraphFont"/>
    <w:uiPriority w:val="99"/>
    <w:semiHidden/>
    <w:unhideWhenUsed/>
    <w:rsid w:val="00034F1E"/>
    <w:rPr>
      <w:vertAlign w:val="superscript"/>
    </w:rPr>
  </w:style>
  <w:style w:type="paragraph" w:customStyle="1" w:styleId="text5">
    <w:name w:val="text5"/>
    <w:basedOn w:val="Normal"/>
    <w:rsid w:val="000D0248"/>
    <w:pPr>
      <w:widowControl/>
      <w:spacing w:before="83" w:after="216" w:line="288" w:lineRule="atLeast"/>
      <w:jc w:val="left"/>
    </w:pPr>
    <w:rPr>
      <w:szCs w:val="24"/>
      <w:lang w:eastAsia="en-NZ"/>
    </w:rPr>
  </w:style>
  <w:style w:type="character" w:customStyle="1" w:styleId="nonvisual-indicator">
    <w:name w:val="nonvisual-indicator"/>
    <w:basedOn w:val="DefaultParagraphFont"/>
    <w:rsid w:val="00062A4F"/>
  </w:style>
  <w:style w:type="paragraph" w:customStyle="1" w:styleId="Pa4">
    <w:name w:val="Pa4"/>
    <w:basedOn w:val="Default"/>
    <w:next w:val="Default"/>
    <w:uiPriority w:val="99"/>
    <w:rsid w:val="001C1C0A"/>
    <w:pPr>
      <w:spacing w:line="191" w:lineRule="atLeast"/>
    </w:pPr>
    <w:rPr>
      <w:rFonts w:ascii="Gotham Bold" w:hAnsi="Gotham Bold" w:cs="Times New Roman"/>
      <w:color w:val="auto"/>
    </w:rPr>
  </w:style>
  <w:style w:type="paragraph" w:customStyle="1" w:styleId="Pa3">
    <w:name w:val="Pa3"/>
    <w:basedOn w:val="Default"/>
    <w:next w:val="Default"/>
    <w:uiPriority w:val="99"/>
    <w:rsid w:val="001C1C0A"/>
    <w:pPr>
      <w:spacing w:line="171" w:lineRule="atLeast"/>
    </w:pPr>
    <w:rPr>
      <w:rFonts w:ascii="Gotham Bold" w:hAnsi="Gotham Bold" w:cs="Times New Roman"/>
      <w:color w:val="auto"/>
    </w:rPr>
  </w:style>
  <w:style w:type="character" w:customStyle="1" w:styleId="label1">
    <w:name w:val="label1"/>
    <w:basedOn w:val="DefaultParagraphFont"/>
    <w:rsid w:val="004D52DB"/>
  </w:style>
  <w:style w:type="character" w:customStyle="1" w:styleId="label2">
    <w:name w:val="label2"/>
    <w:basedOn w:val="DefaultParagraphFont"/>
    <w:rsid w:val="004D52DB"/>
  </w:style>
  <w:style w:type="paragraph" w:customStyle="1" w:styleId="subprov1">
    <w:name w:val="subprov1"/>
    <w:basedOn w:val="Normal"/>
    <w:rsid w:val="004D52DB"/>
    <w:pPr>
      <w:widowControl/>
      <w:spacing w:before="83" w:after="216" w:line="288" w:lineRule="atLeast"/>
      <w:jc w:val="left"/>
    </w:pPr>
    <w:rPr>
      <w:szCs w:val="24"/>
      <w:lang w:eastAsia="en-NZ"/>
    </w:rPr>
  </w:style>
  <w:style w:type="character" w:customStyle="1" w:styleId="label3">
    <w:name w:val="label3"/>
    <w:basedOn w:val="DefaultParagraphFont"/>
    <w:rsid w:val="004D52DB"/>
  </w:style>
  <w:style w:type="character" w:customStyle="1" w:styleId="changeable1">
    <w:name w:val="changeable1"/>
    <w:basedOn w:val="DefaultParagraphFont"/>
    <w:rsid w:val="004D52DB"/>
    <w:rPr>
      <w:rFonts w:ascii="Arial" w:hAnsi="Arial" w:cs="Arial" w:hint="default"/>
      <w:b/>
      <w:bCs/>
      <w:sz w:val="22"/>
      <w:szCs w:val="22"/>
    </w:rPr>
  </w:style>
  <w:style w:type="character" w:customStyle="1" w:styleId="highlight">
    <w:name w:val="highlight"/>
    <w:basedOn w:val="DefaultParagraphFont"/>
    <w:rsid w:val="00CC03D0"/>
  </w:style>
  <w:style w:type="character" w:customStyle="1" w:styleId="A3">
    <w:name w:val="A3"/>
    <w:uiPriority w:val="99"/>
    <w:rsid w:val="00A838C0"/>
    <w:rPr>
      <w:rFonts w:cs="Gotham Light"/>
      <w:color w:val="000000"/>
      <w:sz w:val="17"/>
      <w:szCs w:val="17"/>
    </w:rPr>
  </w:style>
  <w:style w:type="character" w:customStyle="1" w:styleId="fileext">
    <w:name w:val="fileext"/>
    <w:basedOn w:val="DefaultParagraphFont"/>
    <w:rsid w:val="00672385"/>
  </w:style>
  <w:style w:type="character" w:customStyle="1" w:styleId="ListParagraphChar">
    <w:name w:val="List Paragraph Char"/>
    <w:aliases w:val="List Paragraph numbered Char,List Paragraph1 Char,List Bullet indent Char,Rec para Char,List 1 Char,Other List Char,Bullet List Char,FooterText Char,numbered Char,Paragraphe de liste1 Char,Bulletr List Paragraph Char,列出段落 Char"/>
    <w:basedOn w:val="DefaultParagraphFont"/>
    <w:link w:val="ListParagraph"/>
    <w:uiPriority w:val="34"/>
    <w:locked/>
    <w:rsid w:val="00A80167"/>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49690">
      <w:bodyDiv w:val="1"/>
      <w:marLeft w:val="0"/>
      <w:marRight w:val="0"/>
      <w:marTop w:val="0"/>
      <w:marBottom w:val="0"/>
      <w:divBdr>
        <w:top w:val="none" w:sz="0" w:space="0" w:color="auto"/>
        <w:left w:val="none" w:sz="0" w:space="0" w:color="auto"/>
        <w:bottom w:val="none" w:sz="0" w:space="0" w:color="auto"/>
        <w:right w:val="none" w:sz="0" w:space="0" w:color="auto"/>
      </w:divBdr>
    </w:div>
    <w:div w:id="92167836">
      <w:bodyDiv w:val="1"/>
      <w:marLeft w:val="0"/>
      <w:marRight w:val="0"/>
      <w:marTop w:val="0"/>
      <w:marBottom w:val="0"/>
      <w:divBdr>
        <w:top w:val="none" w:sz="0" w:space="0" w:color="auto"/>
        <w:left w:val="none" w:sz="0" w:space="0" w:color="auto"/>
        <w:bottom w:val="none" w:sz="0" w:space="0" w:color="auto"/>
        <w:right w:val="none" w:sz="0" w:space="0" w:color="auto"/>
      </w:divBdr>
      <w:divsChild>
        <w:div w:id="1111439120">
          <w:marLeft w:val="0"/>
          <w:marRight w:val="0"/>
          <w:marTop w:val="0"/>
          <w:marBottom w:val="0"/>
          <w:divBdr>
            <w:top w:val="none" w:sz="0" w:space="0" w:color="auto"/>
            <w:left w:val="none" w:sz="0" w:space="0" w:color="auto"/>
            <w:bottom w:val="none" w:sz="0" w:space="0" w:color="auto"/>
            <w:right w:val="none" w:sz="0" w:space="0" w:color="auto"/>
          </w:divBdr>
          <w:divsChild>
            <w:div w:id="478108023">
              <w:marLeft w:val="0"/>
              <w:marRight w:val="0"/>
              <w:marTop w:val="0"/>
              <w:marBottom w:val="0"/>
              <w:divBdr>
                <w:top w:val="none" w:sz="0" w:space="0" w:color="auto"/>
                <w:left w:val="none" w:sz="0" w:space="0" w:color="auto"/>
                <w:bottom w:val="none" w:sz="0" w:space="0" w:color="auto"/>
                <w:right w:val="none" w:sz="0" w:space="0" w:color="auto"/>
              </w:divBdr>
              <w:divsChild>
                <w:div w:id="1654917878">
                  <w:marLeft w:val="0"/>
                  <w:marRight w:val="0"/>
                  <w:marTop w:val="105"/>
                  <w:marBottom w:val="0"/>
                  <w:divBdr>
                    <w:top w:val="none" w:sz="0" w:space="0" w:color="auto"/>
                    <w:left w:val="none" w:sz="0" w:space="0" w:color="auto"/>
                    <w:bottom w:val="none" w:sz="0" w:space="0" w:color="auto"/>
                    <w:right w:val="none" w:sz="0" w:space="0" w:color="auto"/>
                  </w:divBdr>
                  <w:divsChild>
                    <w:div w:id="2092238344">
                      <w:marLeft w:val="450"/>
                      <w:marRight w:val="225"/>
                      <w:marTop w:val="0"/>
                      <w:marBottom w:val="0"/>
                      <w:divBdr>
                        <w:top w:val="none" w:sz="0" w:space="0" w:color="auto"/>
                        <w:left w:val="none" w:sz="0" w:space="0" w:color="auto"/>
                        <w:bottom w:val="none" w:sz="0" w:space="0" w:color="auto"/>
                        <w:right w:val="none" w:sz="0" w:space="0" w:color="auto"/>
                      </w:divBdr>
                      <w:divsChild>
                        <w:div w:id="10887387">
                          <w:marLeft w:val="0"/>
                          <w:marRight w:val="0"/>
                          <w:marTop w:val="0"/>
                          <w:marBottom w:val="600"/>
                          <w:divBdr>
                            <w:top w:val="single" w:sz="6" w:space="0" w:color="314664"/>
                            <w:left w:val="single" w:sz="6" w:space="0" w:color="314664"/>
                            <w:bottom w:val="single" w:sz="6" w:space="0" w:color="314664"/>
                            <w:right w:val="single" w:sz="6" w:space="0" w:color="314664"/>
                          </w:divBdr>
                          <w:divsChild>
                            <w:div w:id="1819564802">
                              <w:marLeft w:val="0"/>
                              <w:marRight w:val="0"/>
                              <w:marTop w:val="0"/>
                              <w:marBottom w:val="0"/>
                              <w:divBdr>
                                <w:top w:val="none" w:sz="0" w:space="0" w:color="auto"/>
                                <w:left w:val="none" w:sz="0" w:space="0" w:color="auto"/>
                                <w:bottom w:val="none" w:sz="0" w:space="0" w:color="auto"/>
                                <w:right w:val="none" w:sz="0" w:space="0" w:color="auto"/>
                              </w:divBdr>
                              <w:divsChild>
                                <w:div w:id="379476844">
                                  <w:marLeft w:val="0"/>
                                  <w:marRight w:val="0"/>
                                  <w:marTop w:val="0"/>
                                  <w:marBottom w:val="0"/>
                                  <w:divBdr>
                                    <w:top w:val="none" w:sz="0" w:space="0" w:color="auto"/>
                                    <w:left w:val="none" w:sz="0" w:space="0" w:color="auto"/>
                                    <w:bottom w:val="none" w:sz="0" w:space="0" w:color="auto"/>
                                    <w:right w:val="none" w:sz="0" w:space="0" w:color="auto"/>
                                  </w:divBdr>
                                  <w:divsChild>
                                    <w:div w:id="721714993">
                                      <w:marLeft w:val="0"/>
                                      <w:marRight w:val="0"/>
                                      <w:marTop w:val="0"/>
                                      <w:marBottom w:val="0"/>
                                      <w:divBdr>
                                        <w:top w:val="none" w:sz="0" w:space="0" w:color="auto"/>
                                        <w:left w:val="none" w:sz="0" w:space="0" w:color="auto"/>
                                        <w:bottom w:val="none" w:sz="0" w:space="0" w:color="auto"/>
                                        <w:right w:val="none" w:sz="0" w:space="0" w:color="auto"/>
                                      </w:divBdr>
                                      <w:divsChild>
                                        <w:div w:id="976182770">
                                          <w:marLeft w:val="0"/>
                                          <w:marRight w:val="0"/>
                                          <w:marTop w:val="0"/>
                                          <w:marBottom w:val="0"/>
                                          <w:divBdr>
                                            <w:top w:val="none" w:sz="0" w:space="0" w:color="auto"/>
                                            <w:left w:val="none" w:sz="0" w:space="0" w:color="auto"/>
                                            <w:bottom w:val="none" w:sz="0" w:space="0" w:color="auto"/>
                                            <w:right w:val="none" w:sz="0" w:space="0" w:color="auto"/>
                                          </w:divBdr>
                                          <w:divsChild>
                                            <w:div w:id="168565550">
                                              <w:marLeft w:val="0"/>
                                              <w:marRight w:val="0"/>
                                              <w:marTop w:val="0"/>
                                              <w:marBottom w:val="0"/>
                                              <w:divBdr>
                                                <w:top w:val="none" w:sz="0" w:space="0" w:color="auto"/>
                                                <w:left w:val="none" w:sz="0" w:space="0" w:color="auto"/>
                                                <w:bottom w:val="none" w:sz="0" w:space="0" w:color="auto"/>
                                                <w:right w:val="none" w:sz="0" w:space="0" w:color="auto"/>
                                              </w:divBdr>
                                              <w:divsChild>
                                                <w:div w:id="243300677">
                                                  <w:marLeft w:val="0"/>
                                                  <w:marRight w:val="0"/>
                                                  <w:marTop w:val="0"/>
                                                  <w:marBottom w:val="0"/>
                                                  <w:divBdr>
                                                    <w:top w:val="none" w:sz="0" w:space="0" w:color="auto"/>
                                                    <w:left w:val="none" w:sz="0" w:space="0" w:color="auto"/>
                                                    <w:bottom w:val="none" w:sz="0" w:space="0" w:color="auto"/>
                                                    <w:right w:val="none" w:sz="0" w:space="0" w:color="auto"/>
                                                  </w:divBdr>
                                                  <w:divsChild>
                                                    <w:div w:id="1808087208">
                                                      <w:marLeft w:val="0"/>
                                                      <w:marRight w:val="0"/>
                                                      <w:marTop w:val="0"/>
                                                      <w:marBottom w:val="0"/>
                                                      <w:divBdr>
                                                        <w:top w:val="none" w:sz="0" w:space="0" w:color="auto"/>
                                                        <w:left w:val="none" w:sz="0" w:space="0" w:color="auto"/>
                                                        <w:bottom w:val="none" w:sz="0" w:space="0" w:color="auto"/>
                                                        <w:right w:val="none" w:sz="0" w:space="0" w:color="auto"/>
                                                      </w:divBdr>
                                                      <w:divsChild>
                                                        <w:div w:id="1536846148">
                                                          <w:marLeft w:val="0"/>
                                                          <w:marRight w:val="0"/>
                                                          <w:marTop w:val="0"/>
                                                          <w:marBottom w:val="0"/>
                                                          <w:divBdr>
                                                            <w:top w:val="none" w:sz="0" w:space="0" w:color="auto"/>
                                                            <w:left w:val="none" w:sz="0" w:space="0" w:color="auto"/>
                                                            <w:bottom w:val="none" w:sz="0" w:space="0" w:color="auto"/>
                                                            <w:right w:val="none" w:sz="0" w:space="0" w:color="auto"/>
                                                          </w:divBdr>
                                                          <w:divsChild>
                                                            <w:div w:id="499546713">
                                                              <w:marLeft w:val="0"/>
                                                              <w:marRight w:val="0"/>
                                                              <w:marTop w:val="0"/>
                                                              <w:marBottom w:val="0"/>
                                                              <w:divBdr>
                                                                <w:top w:val="none" w:sz="0" w:space="0" w:color="auto"/>
                                                                <w:left w:val="none" w:sz="0" w:space="0" w:color="auto"/>
                                                                <w:bottom w:val="none" w:sz="0" w:space="0" w:color="auto"/>
                                                                <w:right w:val="none" w:sz="0" w:space="0" w:color="auto"/>
                                                              </w:divBdr>
                                                              <w:divsChild>
                                                                <w:div w:id="16464921">
                                                                  <w:marLeft w:val="0"/>
                                                                  <w:marRight w:val="0"/>
                                                                  <w:marTop w:val="83"/>
                                                                  <w:marBottom w:val="0"/>
                                                                  <w:divBdr>
                                                                    <w:top w:val="none" w:sz="0" w:space="0" w:color="auto"/>
                                                                    <w:left w:val="none" w:sz="0" w:space="0" w:color="auto"/>
                                                                    <w:bottom w:val="none" w:sz="0" w:space="0" w:color="auto"/>
                                                                    <w:right w:val="none" w:sz="0" w:space="0" w:color="auto"/>
                                                                  </w:divBdr>
                                                                  <w:divsChild>
                                                                    <w:div w:id="550191505">
                                                                      <w:marLeft w:val="-626"/>
                                                                      <w:marRight w:val="0"/>
                                                                      <w:marTop w:val="0"/>
                                                                      <w:marBottom w:val="0"/>
                                                                      <w:divBdr>
                                                                        <w:top w:val="single" w:sz="6" w:space="0" w:color="E5E5E5"/>
                                                                        <w:left w:val="single" w:sz="6" w:space="0" w:color="E5E5E5"/>
                                                                        <w:bottom w:val="single" w:sz="6" w:space="0" w:color="E5E5E5"/>
                                                                        <w:right w:val="single" w:sz="6" w:space="0" w:color="E5E5E5"/>
                                                                      </w:divBdr>
                                                                      <w:divsChild>
                                                                        <w:div w:id="1744253089">
                                                                          <w:marLeft w:val="0"/>
                                                                          <w:marRight w:val="0"/>
                                                                          <w:marTop w:val="0"/>
                                                                          <w:marBottom w:val="0"/>
                                                                          <w:divBdr>
                                                                            <w:top w:val="none" w:sz="0" w:space="0" w:color="auto"/>
                                                                            <w:left w:val="none" w:sz="0" w:space="0" w:color="auto"/>
                                                                            <w:bottom w:val="none" w:sz="0" w:space="0" w:color="auto"/>
                                                                            <w:right w:val="none" w:sz="0" w:space="0" w:color="auto"/>
                                                                          </w:divBdr>
                                                                          <w:divsChild>
                                                                            <w:div w:id="2139956132">
                                                                              <w:marLeft w:val="0"/>
                                                                              <w:marRight w:val="0"/>
                                                                              <w:marTop w:val="0"/>
                                                                              <w:marBottom w:val="0"/>
                                                                              <w:divBdr>
                                                                                <w:top w:val="none" w:sz="0" w:space="0" w:color="auto"/>
                                                                                <w:left w:val="none" w:sz="0" w:space="0" w:color="auto"/>
                                                                                <w:bottom w:val="none" w:sz="0" w:space="0" w:color="auto"/>
                                                                                <w:right w:val="none" w:sz="0" w:space="0" w:color="auto"/>
                                                                              </w:divBdr>
                                                                              <w:divsChild>
                                                                                <w:div w:id="1241333721">
                                                                                  <w:marLeft w:val="0"/>
                                                                                  <w:marRight w:val="0"/>
                                                                                  <w:marTop w:val="0"/>
                                                                                  <w:marBottom w:val="0"/>
                                                                                  <w:divBdr>
                                                                                    <w:top w:val="none" w:sz="0" w:space="0" w:color="auto"/>
                                                                                    <w:left w:val="none" w:sz="0" w:space="0" w:color="auto"/>
                                                                                    <w:bottom w:val="none" w:sz="0" w:space="0" w:color="auto"/>
                                                                                    <w:right w:val="none" w:sz="0" w:space="0" w:color="auto"/>
                                                                                  </w:divBdr>
                                                                                  <w:divsChild>
                                                                                    <w:div w:id="1990742314">
                                                                                      <w:marLeft w:val="0"/>
                                                                                      <w:marRight w:val="0"/>
                                                                                      <w:marTop w:val="83"/>
                                                                                      <w:marBottom w:val="0"/>
                                                                                      <w:divBdr>
                                                                                        <w:top w:val="none" w:sz="0" w:space="0" w:color="auto"/>
                                                                                        <w:left w:val="none" w:sz="0" w:space="0" w:color="auto"/>
                                                                                        <w:bottom w:val="none" w:sz="0" w:space="0" w:color="auto"/>
                                                                                        <w:right w:val="none" w:sz="0" w:space="0" w:color="auto"/>
                                                                                      </w:divBdr>
                                                                                      <w:divsChild>
                                                                                        <w:div w:id="848561269">
                                                                                          <w:marLeft w:val="0"/>
                                                                                          <w:marRight w:val="0"/>
                                                                                          <w:marTop w:val="0"/>
                                                                                          <w:marBottom w:val="0"/>
                                                                                          <w:divBdr>
                                                                                            <w:top w:val="none" w:sz="0" w:space="0" w:color="auto"/>
                                                                                            <w:left w:val="none" w:sz="0" w:space="0" w:color="auto"/>
                                                                                            <w:bottom w:val="none" w:sz="0" w:space="0" w:color="auto"/>
                                                                                            <w:right w:val="none" w:sz="0" w:space="0" w:color="auto"/>
                                                                                          </w:divBdr>
                                                                                          <w:divsChild>
                                                                                            <w:div w:id="472069138">
                                                                                              <w:marLeft w:val="0"/>
                                                                                              <w:marRight w:val="0"/>
                                                                                              <w:marTop w:val="83"/>
                                                                                              <w:marBottom w:val="0"/>
                                                                                              <w:divBdr>
                                                                                                <w:top w:val="none" w:sz="0" w:space="0" w:color="auto"/>
                                                                                                <w:left w:val="none" w:sz="0" w:space="0" w:color="auto"/>
                                                                                                <w:bottom w:val="none" w:sz="0" w:space="0" w:color="auto"/>
                                                                                                <w:right w:val="none" w:sz="0" w:space="0" w:color="auto"/>
                                                                                              </w:divBdr>
                                                                                              <w:divsChild>
                                                                                                <w:div w:id="690684342">
                                                                                                  <w:marLeft w:val="0"/>
                                                                                                  <w:marRight w:val="0"/>
                                                                                                  <w:marTop w:val="0"/>
                                                                                                  <w:marBottom w:val="0"/>
                                                                                                  <w:divBdr>
                                                                                                    <w:top w:val="none" w:sz="0" w:space="0" w:color="auto"/>
                                                                                                    <w:left w:val="none" w:sz="0" w:space="0" w:color="auto"/>
                                                                                                    <w:bottom w:val="none" w:sz="0" w:space="0" w:color="auto"/>
                                                                                                    <w:right w:val="none" w:sz="0" w:space="0" w:color="auto"/>
                                                                                                  </w:divBdr>
                                                                                                  <w:divsChild>
                                                                                                    <w:div w:id="1126005763">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550490">
      <w:bodyDiv w:val="1"/>
      <w:marLeft w:val="0"/>
      <w:marRight w:val="0"/>
      <w:marTop w:val="0"/>
      <w:marBottom w:val="0"/>
      <w:divBdr>
        <w:top w:val="none" w:sz="0" w:space="0" w:color="auto"/>
        <w:left w:val="none" w:sz="0" w:space="0" w:color="auto"/>
        <w:bottom w:val="none" w:sz="0" w:space="0" w:color="auto"/>
        <w:right w:val="none" w:sz="0" w:space="0" w:color="auto"/>
      </w:divBdr>
    </w:div>
    <w:div w:id="181820789">
      <w:bodyDiv w:val="1"/>
      <w:marLeft w:val="0"/>
      <w:marRight w:val="0"/>
      <w:marTop w:val="0"/>
      <w:marBottom w:val="0"/>
      <w:divBdr>
        <w:top w:val="none" w:sz="0" w:space="0" w:color="auto"/>
        <w:left w:val="none" w:sz="0" w:space="0" w:color="auto"/>
        <w:bottom w:val="none" w:sz="0" w:space="0" w:color="auto"/>
        <w:right w:val="none" w:sz="0" w:space="0" w:color="auto"/>
      </w:divBdr>
      <w:divsChild>
        <w:div w:id="1154293452">
          <w:marLeft w:val="0"/>
          <w:marRight w:val="0"/>
          <w:marTop w:val="0"/>
          <w:marBottom w:val="0"/>
          <w:divBdr>
            <w:top w:val="none" w:sz="0" w:space="0" w:color="auto"/>
            <w:left w:val="none" w:sz="0" w:space="0" w:color="auto"/>
            <w:bottom w:val="none" w:sz="0" w:space="0" w:color="auto"/>
            <w:right w:val="none" w:sz="0" w:space="0" w:color="auto"/>
          </w:divBdr>
          <w:divsChild>
            <w:div w:id="197087846">
              <w:marLeft w:val="0"/>
              <w:marRight w:val="0"/>
              <w:marTop w:val="0"/>
              <w:marBottom w:val="0"/>
              <w:divBdr>
                <w:top w:val="none" w:sz="0" w:space="0" w:color="auto"/>
                <w:left w:val="none" w:sz="0" w:space="0" w:color="auto"/>
                <w:bottom w:val="none" w:sz="0" w:space="0" w:color="auto"/>
                <w:right w:val="none" w:sz="0" w:space="0" w:color="auto"/>
              </w:divBdr>
              <w:divsChild>
                <w:div w:id="1110516952">
                  <w:marLeft w:val="0"/>
                  <w:marRight w:val="0"/>
                  <w:marTop w:val="105"/>
                  <w:marBottom w:val="0"/>
                  <w:divBdr>
                    <w:top w:val="none" w:sz="0" w:space="0" w:color="auto"/>
                    <w:left w:val="none" w:sz="0" w:space="0" w:color="auto"/>
                    <w:bottom w:val="none" w:sz="0" w:space="0" w:color="auto"/>
                    <w:right w:val="none" w:sz="0" w:space="0" w:color="auto"/>
                  </w:divBdr>
                  <w:divsChild>
                    <w:div w:id="1696031012">
                      <w:marLeft w:val="450"/>
                      <w:marRight w:val="225"/>
                      <w:marTop w:val="0"/>
                      <w:marBottom w:val="0"/>
                      <w:divBdr>
                        <w:top w:val="none" w:sz="0" w:space="0" w:color="auto"/>
                        <w:left w:val="none" w:sz="0" w:space="0" w:color="auto"/>
                        <w:bottom w:val="none" w:sz="0" w:space="0" w:color="auto"/>
                        <w:right w:val="none" w:sz="0" w:space="0" w:color="auto"/>
                      </w:divBdr>
                      <w:divsChild>
                        <w:div w:id="1893347497">
                          <w:marLeft w:val="0"/>
                          <w:marRight w:val="0"/>
                          <w:marTop w:val="0"/>
                          <w:marBottom w:val="600"/>
                          <w:divBdr>
                            <w:top w:val="single" w:sz="6" w:space="0" w:color="314664"/>
                            <w:left w:val="single" w:sz="6" w:space="0" w:color="314664"/>
                            <w:bottom w:val="single" w:sz="6" w:space="0" w:color="314664"/>
                            <w:right w:val="single" w:sz="6" w:space="0" w:color="314664"/>
                          </w:divBdr>
                          <w:divsChild>
                            <w:div w:id="1581601804">
                              <w:marLeft w:val="0"/>
                              <w:marRight w:val="0"/>
                              <w:marTop w:val="0"/>
                              <w:marBottom w:val="0"/>
                              <w:divBdr>
                                <w:top w:val="none" w:sz="0" w:space="0" w:color="auto"/>
                                <w:left w:val="none" w:sz="0" w:space="0" w:color="auto"/>
                                <w:bottom w:val="none" w:sz="0" w:space="0" w:color="auto"/>
                                <w:right w:val="none" w:sz="0" w:space="0" w:color="auto"/>
                              </w:divBdr>
                              <w:divsChild>
                                <w:div w:id="1958679075">
                                  <w:marLeft w:val="0"/>
                                  <w:marRight w:val="0"/>
                                  <w:marTop w:val="0"/>
                                  <w:marBottom w:val="0"/>
                                  <w:divBdr>
                                    <w:top w:val="none" w:sz="0" w:space="0" w:color="auto"/>
                                    <w:left w:val="none" w:sz="0" w:space="0" w:color="auto"/>
                                    <w:bottom w:val="none" w:sz="0" w:space="0" w:color="auto"/>
                                    <w:right w:val="none" w:sz="0" w:space="0" w:color="auto"/>
                                  </w:divBdr>
                                  <w:divsChild>
                                    <w:div w:id="1005670385">
                                      <w:marLeft w:val="0"/>
                                      <w:marRight w:val="0"/>
                                      <w:marTop w:val="0"/>
                                      <w:marBottom w:val="0"/>
                                      <w:divBdr>
                                        <w:top w:val="none" w:sz="0" w:space="0" w:color="auto"/>
                                        <w:left w:val="none" w:sz="0" w:space="0" w:color="auto"/>
                                        <w:bottom w:val="none" w:sz="0" w:space="0" w:color="auto"/>
                                        <w:right w:val="none" w:sz="0" w:space="0" w:color="auto"/>
                                      </w:divBdr>
                                      <w:divsChild>
                                        <w:div w:id="1421439879">
                                          <w:marLeft w:val="0"/>
                                          <w:marRight w:val="0"/>
                                          <w:marTop w:val="0"/>
                                          <w:marBottom w:val="0"/>
                                          <w:divBdr>
                                            <w:top w:val="none" w:sz="0" w:space="0" w:color="auto"/>
                                            <w:left w:val="none" w:sz="0" w:space="0" w:color="auto"/>
                                            <w:bottom w:val="none" w:sz="0" w:space="0" w:color="auto"/>
                                            <w:right w:val="none" w:sz="0" w:space="0" w:color="auto"/>
                                          </w:divBdr>
                                          <w:divsChild>
                                            <w:div w:id="872039588">
                                              <w:marLeft w:val="0"/>
                                              <w:marRight w:val="0"/>
                                              <w:marTop w:val="0"/>
                                              <w:marBottom w:val="0"/>
                                              <w:divBdr>
                                                <w:top w:val="none" w:sz="0" w:space="0" w:color="auto"/>
                                                <w:left w:val="none" w:sz="0" w:space="0" w:color="auto"/>
                                                <w:bottom w:val="none" w:sz="0" w:space="0" w:color="auto"/>
                                                <w:right w:val="none" w:sz="0" w:space="0" w:color="auto"/>
                                              </w:divBdr>
                                              <w:divsChild>
                                                <w:div w:id="801120787">
                                                  <w:marLeft w:val="0"/>
                                                  <w:marRight w:val="0"/>
                                                  <w:marTop w:val="0"/>
                                                  <w:marBottom w:val="0"/>
                                                  <w:divBdr>
                                                    <w:top w:val="none" w:sz="0" w:space="0" w:color="auto"/>
                                                    <w:left w:val="none" w:sz="0" w:space="0" w:color="auto"/>
                                                    <w:bottom w:val="none" w:sz="0" w:space="0" w:color="auto"/>
                                                    <w:right w:val="none" w:sz="0" w:space="0" w:color="auto"/>
                                                  </w:divBdr>
                                                  <w:divsChild>
                                                    <w:div w:id="1461416806">
                                                      <w:marLeft w:val="0"/>
                                                      <w:marRight w:val="0"/>
                                                      <w:marTop w:val="0"/>
                                                      <w:marBottom w:val="0"/>
                                                      <w:divBdr>
                                                        <w:top w:val="none" w:sz="0" w:space="0" w:color="auto"/>
                                                        <w:left w:val="none" w:sz="0" w:space="0" w:color="auto"/>
                                                        <w:bottom w:val="none" w:sz="0" w:space="0" w:color="auto"/>
                                                        <w:right w:val="none" w:sz="0" w:space="0" w:color="auto"/>
                                                      </w:divBdr>
                                                      <w:divsChild>
                                                        <w:div w:id="2087916771">
                                                          <w:marLeft w:val="0"/>
                                                          <w:marRight w:val="0"/>
                                                          <w:marTop w:val="0"/>
                                                          <w:marBottom w:val="0"/>
                                                          <w:divBdr>
                                                            <w:top w:val="none" w:sz="0" w:space="0" w:color="auto"/>
                                                            <w:left w:val="none" w:sz="0" w:space="0" w:color="auto"/>
                                                            <w:bottom w:val="none" w:sz="0" w:space="0" w:color="auto"/>
                                                            <w:right w:val="none" w:sz="0" w:space="0" w:color="auto"/>
                                                          </w:divBdr>
                                                          <w:divsChild>
                                                            <w:div w:id="880020247">
                                                              <w:marLeft w:val="0"/>
                                                              <w:marRight w:val="0"/>
                                                              <w:marTop w:val="0"/>
                                                              <w:marBottom w:val="0"/>
                                                              <w:divBdr>
                                                                <w:top w:val="none" w:sz="0" w:space="0" w:color="auto"/>
                                                                <w:left w:val="none" w:sz="0" w:space="0" w:color="auto"/>
                                                                <w:bottom w:val="none" w:sz="0" w:space="0" w:color="auto"/>
                                                                <w:right w:val="none" w:sz="0" w:space="0" w:color="auto"/>
                                                              </w:divBdr>
                                                              <w:divsChild>
                                                                <w:div w:id="1220360304">
                                                                  <w:marLeft w:val="0"/>
                                                                  <w:marRight w:val="0"/>
                                                                  <w:marTop w:val="83"/>
                                                                  <w:marBottom w:val="0"/>
                                                                  <w:divBdr>
                                                                    <w:top w:val="none" w:sz="0" w:space="0" w:color="auto"/>
                                                                    <w:left w:val="none" w:sz="0" w:space="0" w:color="auto"/>
                                                                    <w:bottom w:val="none" w:sz="0" w:space="0" w:color="auto"/>
                                                                    <w:right w:val="none" w:sz="0" w:space="0" w:color="auto"/>
                                                                  </w:divBdr>
                                                                  <w:divsChild>
                                                                    <w:div w:id="330183128">
                                                                      <w:marLeft w:val="-626"/>
                                                                      <w:marRight w:val="0"/>
                                                                      <w:marTop w:val="0"/>
                                                                      <w:marBottom w:val="0"/>
                                                                      <w:divBdr>
                                                                        <w:top w:val="single" w:sz="6" w:space="0" w:color="E5E5E5"/>
                                                                        <w:left w:val="single" w:sz="6" w:space="0" w:color="E5E5E5"/>
                                                                        <w:bottom w:val="single" w:sz="6" w:space="0" w:color="E5E5E5"/>
                                                                        <w:right w:val="single" w:sz="6" w:space="0" w:color="E5E5E5"/>
                                                                      </w:divBdr>
                                                                      <w:divsChild>
                                                                        <w:div w:id="683019409">
                                                                          <w:marLeft w:val="0"/>
                                                                          <w:marRight w:val="0"/>
                                                                          <w:marTop w:val="0"/>
                                                                          <w:marBottom w:val="0"/>
                                                                          <w:divBdr>
                                                                            <w:top w:val="none" w:sz="0" w:space="0" w:color="auto"/>
                                                                            <w:left w:val="none" w:sz="0" w:space="0" w:color="auto"/>
                                                                            <w:bottom w:val="none" w:sz="0" w:space="0" w:color="auto"/>
                                                                            <w:right w:val="none" w:sz="0" w:space="0" w:color="auto"/>
                                                                          </w:divBdr>
                                                                          <w:divsChild>
                                                                            <w:div w:id="902569243">
                                                                              <w:marLeft w:val="0"/>
                                                                              <w:marRight w:val="0"/>
                                                                              <w:marTop w:val="0"/>
                                                                              <w:marBottom w:val="0"/>
                                                                              <w:divBdr>
                                                                                <w:top w:val="none" w:sz="0" w:space="0" w:color="auto"/>
                                                                                <w:left w:val="none" w:sz="0" w:space="0" w:color="auto"/>
                                                                                <w:bottom w:val="none" w:sz="0" w:space="0" w:color="auto"/>
                                                                                <w:right w:val="none" w:sz="0" w:space="0" w:color="auto"/>
                                                                              </w:divBdr>
                                                                              <w:divsChild>
                                                                                <w:div w:id="1553693869">
                                                                                  <w:marLeft w:val="0"/>
                                                                                  <w:marRight w:val="0"/>
                                                                                  <w:marTop w:val="0"/>
                                                                                  <w:marBottom w:val="0"/>
                                                                                  <w:divBdr>
                                                                                    <w:top w:val="none" w:sz="0" w:space="0" w:color="auto"/>
                                                                                    <w:left w:val="none" w:sz="0" w:space="0" w:color="auto"/>
                                                                                    <w:bottom w:val="none" w:sz="0" w:space="0" w:color="auto"/>
                                                                                    <w:right w:val="none" w:sz="0" w:space="0" w:color="auto"/>
                                                                                  </w:divBdr>
                                                                                  <w:divsChild>
                                                                                    <w:div w:id="2025012941">
                                                                                      <w:marLeft w:val="0"/>
                                                                                      <w:marRight w:val="0"/>
                                                                                      <w:marTop w:val="83"/>
                                                                                      <w:marBottom w:val="0"/>
                                                                                      <w:divBdr>
                                                                                        <w:top w:val="none" w:sz="0" w:space="0" w:color="auto"/>
                                                                                        <w:left w:val="none" w:sz="0" w:space="0" w:color="auto"/>
                                                                                        <w:bottom w:val="none" w:sz="0" w:space="0" w:color="auto"/>
                                                                                        <w:right w:val="none" w:sz="0" w:space="0" w:color="auto"/>
                                                                                      </w:divBdr>
                                                                                      <w:divsChild>
                                                                                        <w:div w:id="137185485">
                                                                                          <w:marLeft w:val="0"/>
                                                                                          <w:marRight w:val="0"/>
                                                                                          <w:marTop w:val="0"/>
                                                                                          <w:marBottom w:val="0"/>
                                                                                          <w:divBdr>
                                                                                            <w:top w:val="none" w:sz="0" w:space="0" w:color="auto"/>
                                                                                            <w:left w:val="none" w:sz="0" w:space="0" w:color="auto"/>
                                                                                            <w:bottom w:val="none" w:sz="0" w:space="0" w:color="auto"/>
                                                                                            <w:right w:val="none" w:sz="0" w:space="0" w:color="auto"/>
                                                                                          </w:divBdr>
                                                                                          <w:divsChild>
                                                                                            <w:div w:id="145518043">
                                                                                              <w:marLeft w:val="0"/>
                                                                                              <w:marRight w:val="0"/>
                                                                                              <w:marTop w:val="83"/>
                                                                                              <w:marBottom w:val="0"/>
                                                                                              <w:divBdr>
                                                                                                <w:top w:val="none" w:sz="0" w:space="0" w:color="auto"/>
                                                                                                <w:left w:val="none" w:sz="0" w:space="0" w:color="auto"/>
                                                                                                <w:bottom w:val="none" w:sz="0" w:space="0" w:color="auto"/>
                                                                                                <w:right w:val="none" w:sz="0" w:space="0" w:color="auto"/>
                                                                                              </w:divBdr>
                                                                                              <w:divsChild>
                                                                                                <w:div w:id="690029692">
                                                                                                  <w:marLeft w:val="0"/>
                                                                                                  <w:marRight w:val="0"/>
                                                                                                  <w:marTop w:val="0"/>
                                                                                                  <w:marBottom w:val="0"/>
                                                                                                  <w:divBdr>
                                                                                                    <w:top w:val="none" w:sz="0" w:space="0" w:color="auto"/>
                                                                                                    <w:left w:val="none" w:sz="0" w:space="0" w:color="auto"/>
                                                                                                    <w:bottom w:val="none" w:sz="0" w:space="0" w:color="auto"/>
                                                                                                    <w:right w:val="none" w:sz="0" w:space="0" w:color="auto"/>
                                                                                                  </w:divBdr>
                                                                                                  <w:divsChild>
                                                                                                    <w:div w:id="1555002444">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7586">
      <w:bodyDiv w:val="1"/>
      <w:marLeft w:val="0"/>
      <w:marRight w:val="0"/>
      <w:marTop w:val="0"/>
      <w:marBottom w:val="0"/>
      <w:divBdr>
        <w:top w:val="none" w:sz="0" w:space="0" w:color="auto"/>
        <w:left w:val="none" w:sz="0" w:space="0" w:color="auto"/>
        <w:bottom w:val="none" w:sz="0" w:space="0" w:color="auto"/>
        <w:right w:val="none" w:sz="0" w:space="0" w:color="auto"/>
      </w:divBdr>
      <w:divsChild>
        <w:div w:id="182209048">
          <w:marLeft w:val="0"/>
          <w:marRight w:val="0"/>
          <w:marTop w:val="0"/>
          <w:marBottom w:val="0"/>
          <w:divBdr>
            <w:top w:val="none" w:sz="0" w:space="0" w:color="auto"/>
            <w:left w:val="none" w:sz="0" w:space="0" w:color="auto"/>
            <w:bottom w:val="none" w:sz="0" w:space="0" w:color="auto"/>
            <w:right w:val="none" w:sz="0" w:space="0" w:color="auto"/>
          </w:divBdr>
          <w:divsChild>
            <w:div w:id="567880991">
              <w:marLeft w:val="0"/>
              <w:marRight w:val="0"/>
              <w:marTop w:val="0"/>
              <w:marBottom w:val="0"/>
              <w:divBdr>
                <w:top w:val="none" w:sz="0" w:space="0" w:color="auto"/>
                <w:left w:val="none" w:sz="0" w:space="0" w:color="auto"/>
                <w:bottom w:val="none" w:sz="0" w:space="0" w:color="auto"/>
                <w:right w:val="none" w:sz="0" w:space="0" w:color="auto"/>
              </w:divBdr>
              <w:divsChild>
                <w:div w:id="128596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07503">
      <w:bodyDiv w:val="1"/>
      <w:marLeft w:val="0"/>
      <w:marRight w:val="0"/>
      <w:marTop w:val="0"/>
      <w:marBottom w:val="0"/>
      <w:divBdr>
        <w:top w:val="none" w:sz="0" w:space="0" w:color="auto"/>
        <w:left w:val="none" w:sz="0" w:space="0" w:color="auto"/>
        <w:bottom w:val="none" w:sz="0" w:space="0" w:color="auto"/>
        <w:right w:val="none" w:sz="0" w:space="0" w:color="auto"/>
      </w:divBdr>
      <w:divsChild>
        <w:div w:id="1760056109">
          <w:marLeft w:val="0"/>
          <w:marRight w:val="0"/>
          <w:marTop w:val="0"/>
          <w:marBottom w:val="0"/>
          <w:divBdr>
            <w:top w:val="none" w:sz="0" w:space="0" w:color="auto"/>
            <w:left w:val="none" w:sz="0" w:space="0" w:color="auto"/>
            <w:bottom w:val="none" w:sz="0" w:space="0" w:color="auto"/>
            <w:right w:val="none" w:sz="0" w:space="0" w:color="auto"/>
          </w:divBdr>
          <w:divsChild>
            <w:div w:id="1027483300">
              <w:marLeft w:val="0"/>
              <w:marRight w:val="0"/>
              <w:marTop w:val="0"/>
              <w:marBottom w:val="0"/>
              <w:divBdr>
                <w:top w:val="none" w:sz="0" w:space="0" w:color="auto"/>
                <w:left w:val="none" w:sz="0" w:space="0" w:color="auto"/>
                <w:bottom w:val="none" w:sz="0" w:space="0" w:color="auto"/>
                <w:right w:val="none" w:sz="0" w:space="0" w:color="auto"/>
              </w:divBdr>
              <w:divsChild>
                <w:div w:id="202181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03169">
      <w:bodyDiv w:val="1"/>
      <w:marLeft w:val="0"/>
      <w:marRight w:val="0"/>
      <w:marTop w:val="0"/>
      <w:marBottom w:val="0"/>
      <w:divBdr>
        <w:top w:val="none" w:sz="0" w:space="0" w:color="auto"/>
        <w:left w:val="none" w:sz="0" w:space="0" w:color="auto"/>
        <w:bottom w:val="none" w:sz="0" w:space="0" w:color="auto"/>
        <w:right w:val="none" w:sz="0" w:space="0" w:color="auto"/>
      </w:divBdr>
    </w:div>
    <w:div w:id="306055577">
      <w:bodyDiv w:val="1"/>
      <w:marLeft w:val="0"/>
      <w:marRight w:val="0"/>
      <w:marTop w:val="0"/>
      <w:marBottom w:val="0"/>
      <w:divBdr>
        <w:top w:val="none" w:sz="0" w:space="0" w:color="auto"/>
        <w:left w:val="none" w:sz="0" w:space="0" w:color="auto"/>
        <w:bottom w:val="none" w:sz="0" w:space="0" w:color="auto"/>
        <w:right w:val="none" w:sz="0" w:space="0" w:color="auto"/>
      </w:divBdr>
    </w:div>
    <w:div w:id="316882500">
      <w:bodyDiv w:val="1"/>
      <w:marLeft w:val="0"/>
      <w:marRight w:val="0"/>
      <w:marTop w:val="0"/>
      <w:marBottom w:val="0"/>
      <w:divBdr>
        <w:top w:val="none" w:sz="0" w:space="0" w:color="auto"/>
        <w:left w:val="none" w:sz="0" w:space="0" w:color="auto"/>
        <w:bottom w:val="none" w:sz="0" w:space="0" w:color="auto"/>
        <w:right w:val="none" w:sz="0" w:space="0" w:color="auto"/>
      </w:divBdr>
    </w:div>
    <w:div w:id="511460598">
      <w:bodyDiv w:val="1"/>
      <w:marLeft w:val="0"/>
      <w:marRight w:val="0"/>
      <w:marTop w:val="0"/>
      <w:marBottom w:val="0"/>
      <w:divBdr>
        <w:top w:val="none" w:sz="0" w:space="0" w:color="auto"/>
        <w:left w:val="none" w:sz="0" w:space="0" w:color="auto"/>
        <w:bottom w:val="none" w:sz="0" w:space="0" w:color="auto"/>
        <w:right w:val="none" w:sz="0" w:space="0" w:color="auto"/>
      </w:divBdr>
    </w:div>
    <w:div w:id="521894662">
      <w:bodyDiv w:val="1"/>
      <w:marLeft w:val="0"/>
      <w:marRight w:val="0"/>
      <w:marTop w:val="0"/>
      <w:marBottom w:val="0"/>
      <w:divBdr>
        <w:top w:val="none" w:sz="0" w:space="0" w:color="auto"/>
        <w:left w:val="none" w:sz="0" w:space="0" w:color="auto"/>
        <w:bottom w:val="none" w:sz="0" w:space="0" w:color="auto"/>
        <w:right w:val="none" w:sz="0" w:space="0" w:color="auto"/>
      </w:divBdr>
    </w:div>
    <w:div w:id="525364840">
      <w:bodyDiv w:val="1"/>
      <w:marLeft w:val="0"/>
      <w:marRight w:val="0"/>
      <w:marTop w:val="0"/>
      <w:marBottom w:val="0"/>
      <w:divBdr>
        <w:top w:val="none" w:sz="0" w:space="0" w:color="auto"/>
        <w:left w:val="none" w:sz="0" w:space="0" w:color="auto"/>
        <w:bottom w:val="none" w:sz="0" w:space="0" w:color="auto"/>
        <w:right w:val="none" w:sz="0" w:space="0" w:color="auto"/>
      </w:divBdr>
      <w:divsChild>
        <w:div w:id="1877503588">
          <w:marLeft w:val="0"/>
          <w:marRight w:val="0"/>
          <w:marTop w:val="0"/>
          <w:marBottom w:val="0"/>
          <w:divBdr>
            <w:top w:val="none" w:sz="0" w:space="0" w:color="auto"/>
            <w:left w:val="none" w:sz="0" w:space="0" w:color="auto"/>
            <w:bottom w:val="none" w:sz="0" w:space="0" w:color="auto"/>
            <w:right w:val="none" w:sz="0" w:space="0" w:color="auto"/>
          </w:divBdr>
          <w:divsChild>
            <w:div w:id="126243869">
              <w:marLeft w:val="0"/>
              <w:marRight w:val="0"/>
              <w:marTop w:val="0"/>
              <w:marBottom w:val="0"/>
              <w:divBdr>
                <w:top w:val="none" w:sz="0" w:space="0" w:color="auto"/>
                <w:left w:val="none" w:sz="0" w:space="0" w:color="auto"/>
                <w:bottom w:val="none" w:sz="0" w:space="0" w:color="auto"/>
                <w:right w:val="none" w:sz="0" w:space="0" w:color="auto"/>
              </w:divBdr>
              <w:divsChild>
                <w:div w:id="54252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666558">
      <w:bodyDiv w:val="1"/>
      <w:marLeft w:val="0"/>
      <w:marRight w:val="0"/>
      <w:marTop w:val="0"/>
      <w:marBottom w:val="0"/>
      <w:divBdr>
        <w:top w:val="none" w:sz="0" w:space="0" w:color="auto"/>
        <w:left w:val="none" w:sz="0" w:space="0" w:color="auto"/>
        <w:bottom w:val="none" w:sz="0" w:space="0" w:color="auto"/>
        <w:right w:val="none" w:sz="0" w:space="0" w:color="auto"/>
      </w:divBdr>
    </w:div>
    <w:div w:id="586617547">
      <w:bodyDiv w:val="1"/>
      <w:marLeft w:val="0"/>
      <w:marRight w:val="0"/>
      <w:marTop w:val="0"/>
      <w:marBottom w:val="0"/>
      <w:divBdr>
        <w:top w:val="none" w:sz="0" w:space="0" w:color="auto"/>
        <w:left w:val="none" w:sz="0" w:space="0" w:color="auto"/>
        <w:bottom w:val="none" w:sz="0" w:space="0" w:color="auto"/>
        <w:right w:val="none" w:sz="0" w:space="0" w:color="auto"/>
      </w:divBdr>
      <w:divsChild>
        <w:div w:id="1399943076">
          <w:marLeft w:val="0"/>
          <w:marRight w:val="0"/>
          <w:marTop w:val="0"/>
          <w:marBottom w:val="0"/>
          <w:divBdr>
            <w:top w:val="none" w:sz="0" w:space="0" w:color="auto"/>
            <w:left w:val="none" w:sz="0" w:space="0" w:color="auto"/>
            <w:bottom w:val="none" w:sz="0" w:space="0" w:color="auto"/>
            <w:right w:val="none" w:sz="0" w:space="0" w:color="auto"/>
          </w:divBdr>
          <w:divsChild>
            <w:div w:id="839463054">
              <w:marLeft w:val="0"/>
              <w:marRight w:val="0"/>
              <w:marTop w:val="0"/>
              <w:marBottom w:val="0"/>
              <w:divBdr>
                <w:top w:val="none" w:sz="0" w:space="0" w:color="auto"/>
                <w:left w:val="none" w:sz="0" w:space="0" w:color="auto"/>
                <w:bottom w:val="none" w:sz="0" w:space="0" w:color="auto"/>
                <w:right w:val="none" w:sz="0" w:space="0" w:color="auto"/>
              </w:divBdr>
              <w:divsChild>
                <w:div w:id="1801023934">
                  <w:marLeft w:val="0"/>
                  <w:marRight w:val="0"/>
                  <w:marTop w:val="105"/>
                  <w:marBottom w:val="0"/>
                  <w:divBdr>
                    <w:top w:val="none" w:sz="0" w:space="0" w:color="auto"/>
                    <w:left w:val="none" w:sz="0" w:space="0" w:color="auto"/>
                    <w:bottom w:val="none" w:sz="0" w:space="0" w:color="auto"/>
                    <w:right w:val="none" w:sz="0" w:space="0" w:color="auto"/>
                  </w:divBdr>
                  <w:divsChild>
                    <w:div w:id="1067916593">
                      <w:marLeft w:val="450"/>
                      <w:marRight w:val="225"/>
                      <w:marTop w:val="0"/>
                      <w:marBottom w:val="0"/>
                      <w:divBdr>
                        <w:top w:val="none" w:sz="0" w:space="0" w:color="auto"/>
                        <w:left w:val="none" w:sz="0" w:space="0" w:color="auto"/>
                        <w:bottom w:val="none" w:sz="0" w:space="0" w:color="auto"/>
                        <w:right w:val="none" w:sz="0" w:space="0" w:color="auto"/>
                      </w:divBdr>
                      <w:divsChild>
                        <w:div w:id="226695969">
                          <w:marLeft w:val="0"/>
                          <w:marRight w:val="0"/>
                          <w:marTop w:val="0"/>
                          <w:marBottom w:val="600"/>
                          <w:divBdr>
                            <w:top w:val="single" w:sz="6" w:space="0" w:color="314664"/>
                            <w:left w:val="single" w:sz="6" w:space="0" w:color="314664"/>
                            <w:bottom w:val="single" w:sz="6" w:space="0" w:color="314664"/>
                            <w:right w:val="single" w:sz="6" w:space="0" w:color="314664"/>
                          </w:divBdr>
                          <w:divsChild>
                            <w:div w:id="1839613964">
                              <w:marLeft w:val="0"/>
                              <w:marRight w:val="0"/>
                              <w:marTop w:val="0"/>
                              <w:marBottom w:val="0"/>
                              <w:divBdr>
                                <w:top w:val="none" w:sz="0" w:space="0" w:color="auto"/>
                                <w:left w:val="none" w:sz="0" w:space="0" w:color="auto"/>
                                <w:bottom w:val="none" w:sz="0" w:space="0" w:color="auto"/>
                                <w:right w:val="none" w:sz="0" w:space="0" w:color="auto"/>
                              </w:divBdr>
                              <w:divsChild>
                                <w:div w:id="1482576377">
                                  <w:marLeft w:val="0"/>
                                  <w:marRight w:val="0"/>
                                  <w:marTop w:val="0"/>
                                  <w:marBottom w:val="0"/>
                                  <w:divBdr>
                                    <w:top w:val="none" w:sz="0" w:space="0" w:color="auto"/>
                                    <w:left w:val="none" w:sz="0" w:space="0" w:color="auto"/>
                                    <w:bottom w:val="none" w:sz="0" w:space="0" w:color="auto"/>
                                    <w:right w:val="none" w:sz="0" w:space="0" w:color="auto"/>
                                  </w:divBdr>
                                  <w:divsChild>
                                    <w:div w:id="1262686084">
                                      <w:marLeft w:val="0"/>
                                      <w:marRight w:val="0"/>
                                      <w:marTop w:val="0"/>
                                      <w:marBottom w:val="0"/>
                                      <w:divBdr>
                                        <w:top w:val="none" w:sz="0" w:space="0" w:color="auto"/>
                                        <w:left w:val="none" w:sz="0" w:space="0" w:color="auto"/>
                                        <w:bottom w:val="none" w:sz="0" w:space="0" w:color="auto"/>
                                        <w:right w:val="none" w:sz="0" w:space="0" w:color="auto"/>
                                      </w:divBdr>
                                      <w:divsChild>
                                        <w:div w:id="661782657">
                                          <w:marLeft w:val="0"/>
                                          <w:marRight w:val="0"/>
                                          <w:marTop w:val="0"/>
                                          <w:marBottom w:val="0"/>
                                          <w:divBdr>
                                            <w:top w:val="none" w:sz="0" w:space="0" w:color="auto"/>
                                            <w:left w:val="none" w:sz="0" w:space="0" w:color="auto"/>
                                            <w:bottom w:val="none" w:sz="0" w:space="0" w:color="auto"/>
                                            <w:right w:val="none" w:sz="0" w:space="0" w:color="auto"/>
                                          </w:divBdr>
                                          <w:divsChild>
                                            <w:div w:id="1409571300">
                                              <w:marLeft w:val="0"/>
                                              <w:marRight w:val="0"/>
                                              <w:marTop w:val="0"/>
                                              <w:marBottom w:val="0"/>
                                              <w:divBdr>
                                                <w:top w:val="none" w:sz="0" w:space="0" w:color="auto"/>
                                                <w:left w:val="none" w:sz="0" w:space="0" w:color="auto"/>
                                                <w:bottom w:val="none" w:sz="0" w:space="0" w:color="auto"/>
                                                <w:right w:val="none" w:sz="0" w:space="0" w:color="auto"/>
                                              </w:divBdr>
                                              <w:divsChild>
                                                <w:div w:id="1611234989">
                                                  <w:marLeft w:val="0"/>
                                                  <w:marRight w:val="0"/>
                                                  <w:marTop w:val="0"/>
                                                  <w:marBottom w:val="0"/>
                                                  <w:divBdr>
                                                    <w:top w:val="none" w:sz="0" w:space="0" w:color="auto"/>
                                                    <w:left w:val="none" w:sz="0" w:space="0" w:color="auto"/>
                                                    <w:bottom w:val="none" w:sz="0" w:space="0" w:color="auto"/>
                                                    <w:right w:val="none" w:sz="0" w:space="0" w:color="auto"/>
                                                  </w:divBdr>
                                                  <w:divsChild>
                                                    <w:div w:id="357050343">
                                                      <w:marLeft w:val="0"/>
                                                      <w:marRight w:val="0"/>
                                                      <w:marTop w:val="0"/>
                                                      <w:marBottom w:val="0"/>
                                                      <w:divBdr>
                                                        <w:top w:val="none" w:sz="0" w:space="0" w:color="auto"/>
                                                        <w:left w:val="none" w:sz="0" w:space="0" w:color="auto"/>
                                                        <w:bottom w:val="none" w:sz="0" w:space="0" w:color="auto"/>
                                                        <w:right w:val="none" w:sz="0" w:space="0" w:color="auto"/>
                                                      </w:divBdr>
                                                      <w:divsChild>
                                                        <w:div w:id="1358121122">
                                                          <w:marLeft w:val="0"/>
                                                          <w:marRight w:val="0"/>
                                                          <w:marTop w:val="0"/>
                                                          <w:marBottom w:val="0"/>
                                                          <w:divBdr>
                                                            <w:top w:val="none" w:sz="0" w:space="0" w:color="auto"/>
                                                            <w:left w:val="none" w:sz="0" w:space="0" w:color="auto"/>
                                                            <w:bottom w:val="none" w:sz="0" w:space="0" w:color="auto"/>
                                                            <w:right w:val="none" w:sz="0" w:space="0" w:color="auto"/>
                                                          </w:divBdr>
                                                          <w:divsChild>
                                                            <w:div w:id="1214582550">
                                                              <w:marLeft w:val="0"/>
                                                              <w:marRight w:val="0"/>
                                                              <w:marTop w:val="0"/>
                                                              <w:marBottom w:val="0"/>
                                                              <w:divBdr>
                                                                <w:top w:val="none" w:sz="0" w:space="0" w:color="auto"/>
                                                                <w:left w:val="none" w:sz="0" w:space="0" w:color="auto"/>
                                                                <w:bottom w:val="none" w:sz="0" w:space="0" w:color="auto"/>
                                                                <w:right w:val="none" w:sz="0" w:space="0" w:color="auto"/>
                                                              </w:divBdr>
                                                              <w:divsChild>
                                                                <w:div w:id="615988390">
                                                                  <w:marLeft w:val="0"/>
                                                                  <w:marRight w:val="0"/>
                                                                  <w:marTop w:val="83"/>
                                                                  <w:marBottom w:val="0"/>
                                                                  <w:divBdr>
                                                                    <w:top w:val="none" w:sz="0" w:space="0" w:color="auto"/>
                                                                    <w:left w:val="none" w:sz="0" w:space="0" w:color="auto"/>
                                                                    <w:bottom w:val="none" w:sz="0" w:space="0" w:color="auto"/>
                                                                    <w:right w:val="none" w:sz="0" w:space="0" w:color="auto"/>
                                                                  </w:divBdr>
                                                                  <w:divsChild>
                                                                    <w:div w:id="774591575">
                                                                      <w:marLeft w:val="-626"/>
                                                                      <w:marRight w:val="0"/>
                                                                      <w:marTop w:val="0"/>
                                                                      <w:marBottom w:val="0"/>
                                                                      <w:divBdr>
                                                                        <w:top w:val="single" w:sz="6" w:space="0" w:color="E5E5E5"/>
                                                                        <w:left w:val="single" w:sz="6" w:space="0" w:color="E5E5E5"/>
                                                                        <w:bottom w:val="single" w:sz="6" w:space="0" w:color="E5E5E5"/>
                                                                        <w:right w:val="single" w:sz="6" w:space="0" w:color="E5E5E5"/>
                                                                      </w:divBdr>
                                                                      <w:divsChild>
                                                                        <w:div w:id="219949140">
                                                                          <w:marLeft w:val="0"/>
                                                                          <w:marRight w:val="0"/>
                                                                          <w:marTop w:val="0"/>
                                                                          <w:marBottom w:val="0"/>
                                                                          <w:divBdr>
                                                                            <w:top w:val="none" w:sz="0" w:space="0" w:color="auto"/>
                                                                            <w:left w:val="none" w:sz="0" w:space="0" w:color="auto"/>
                                                                            <w:bottom w:val="none" w:sz="0" w:space="0" w:color="auto"/>
                                                                            <w:right w:val="none" w:sz="0" w:space="0" w:color="auto"/>
                                                                          </w:divBdr>
                                                                          <w:divsChild>
                                                                            <w:div w:id="613293408">
                                                                              <w:marLeft w:val="0"/>
                                                                              <w:marRight w:val="0"/>
                                                                              <w:marTop w:val="0"/>
                                                                              <w:marBottom w:val="0"/>
                                                                              <w:divBdr>
                                                                                <w:top w:val="none" w:sz="0" w:space="0" w:color="auto"/>
                                                                                <w:left w:val="none" w:sz="0" w:space="0" w:color="auto"/>
                                                                                <w:bottom w:val="none" w:sz="0" w:space="0" w:color="auto"/>
                                                                                <w:right w:val="none" w:sz="0" w:space="0" w:color="auto"/>
                                                                              </w:divBdr>
                                                                              <w:divsChild>
                                                                                <w:div w:id="392704555">
                                                                                  <w:marLeft w:val="0"/>
                                                                                  <w:marRight w:val="0"/>
                                                                                  <w:marTop w:val="0"/>
                                                                                  <w:marBottom w:val="0"/>
                                                                                  <w:divBdr>
                                                                                    <w:top w:val="none" w:sz="0" w:space="0" w:color="auto"/>
                                                                                    <w:left w:val="none" w:sz="0" w:space="0" w:color="auto"/>
                                                                                    <w:bottom w:val="none" w:sz="0" w:space="0" w:color="auto"/>
                                                                                    <w:right w:val="none" w:sz="0" w:space="0" w:color="auto"/>
                                                                                  </w:divBdr>
                                                                                  <w:divsChild>
                                                                                    <w:div w:id="219949039">
                                                                                      <w:marLeft w:val="0"/>
                                                                                      <w:marRight w:val="0"/>
                                                                                      <w:marTop w:val="83"/>
                                                                                      <w:marBottom w:val="0"/>
                                                                                      <w:divBdr>
                                                                                        <w:top w:val="none" w:sz="0" w:space="0" w:color="auto"/>
                                                                                        <w:left w:val="none" w:sz="0" w:space="0" w:color="auto"/>
                                                                                        <w:bottom w:val="none" w:sz="0" w:space="0" w:color="auto"/>
                                                                                        <w:right w:val="none" w:sz="0" w:space="0" w:color="auto"/>
                                                                                      </w:divBdr>
                                                                                      <w:divsChild>
                                                                                        <w:div w:id="1095977642">
                                                                                          <w:marLeft w:val="0"/>
                                                                                          <w:marRight w:val="0"/>
                                                                                          <w:marTop w:val="0"/>
                                                                                          <w:marBottom w:val="0"/>
                                                                                          <w:divBdr>
                                                                                            <w:top w:val="none" w:sz="0" w:space="0" w:color="auto"/>
                                                                                            <w:left w:val="none" w:sz="0" w:space="0" w:color="auto"/>
                                                                                            <w:bottom w:val="none" w:sz="0" w:space="0" w:color="auto"/>
                                                                                            <w:right w:val="none" w:sz="0" w:space="0" w:color="auto"/>
                                                                                          </w:divBdr>
                                                                                          <w:divsChild>
                                                                                            <w:div w:id="124353246">
                                                                                              <w:marLeft w:val="0"/>
                                                                                              <w:marRight w:val="0"/>
                                                                                              <w:marTop w:val="83"/>
                                                                                              <w:marBottom w:val="0"/>
                                                                                              <w:divBdr>
                                                                                                <w:top w:val="none" w:sz="0" w:space="0" w:color="auto"/>
                                                                                                <w:left w:val="none" w:sz="0" w:space="0" w:color="auto"/>
                                                                                                <w:bottom w:val="none" w:sz="0" w:space="0" w:color="auto"/>
                                                                                                <w:right w:val="none" w:sz="0" w:space="0" w:color="auto"/>
                                                                                              </w:divBdr>
                                                                                              <w:divsChild>
                                                                                                <w:div w:id="1756322957">
                                                                                                  <w:marLeft w:val="0"/>
                                                                                                  <w:marRight w:val="0"/>
                                                                                                  <w:marTop w:val="0"/>
                                                                                                  <w:marBottom w:val="0"/>
                                                                                                  <w:divBdr>
                                                                                                    <w:top w:val="none" w:sz="0" w:space="0" w:color="auto"/>
                                                                                                    <w:left w:val="none" w:sz="0" w:space="0" w:color="auto"/>
                                                                                                    <w:bottom w:val="none" w:sz="0" w:space="0" w:color="auto"/>
                                                                                                    <w:right w:val="none" w:sz="0" w:space="0" w:color="auto"/>
                                                                                                  </w:divBdr>
                                                                                                  <w:divsChild>
                                                                                                    <w:div w:id="779760249">
                                                                                                      <w:marLeft w:val="0"/>
                                                                                                      <w:marRight w:val="0"/>
                                                                                                      <w:marTop w:val="83"/>
                                                                                                      <w:marBottom w:val="0"/>
                                                                                                      <w:divBdr>
                                                                                                        <w:top w:val="none" w:sz="0" w:space="0" w:color="auto"/>
                                                                                                        <w:left w:val="none" w:sz="0" w:space="0" w:color="auto"/>
                                                                                                        <w:bottom w:val="none" w:sz="0" w:space="0" w:color="auto"/>
                                                                                                        <w:right w:val="none" w:sz="0" w:space="0" w:color="auto"/>
                                                                                                      </w:divBdr>
                                                                                                    </w:div>
                                                                                                  </w:divsChild>
                                                                                                </w:div>
                                                                                                <w:div w:id="1937711515">
                                                                                                  <w:marLeft w:val="0"/>
                                                                                                  <w:marRight w:val="0"/>
                                                                                                  <w:marTop w:val="0"/>
                                                                                                  <w:marBottom w:val="0"/>
                                                                                                  <w:divBdr>
                                                                                                    <w:top w:val="none" w:sz="0" w:space="0" w:color="auto"/>
                                                                                                    <w:left w:val="none" w:sz="0" w:space="0" w:color="auto"/>
                                                                                                    <w:bottom w:val="none" w:sz="0" w:space="0" w:color="auto"/>
                                                                                                    <w:right w:val="none" w:sz="0" w:space="0" w:color="auto"/>
                                                                                                  </w:divBdr>
                                                                                                  <w:divsChild>
                                                                                                    <w:div w:id="537133666">
                                                                                                      <w:marLeft w:val="0"/>
                                                                                                      <w:marRight w:val="0"/>
                                                                                                      <w:marTop w:val="83"/>
                                                                                                      <w:marBottom w:val="0"/>
                                                                                                      <w:divBdr>
                                                                                                        <w:top w:val="none" w:sz="0" w:space="0" w:color="auto"/>
                                                                                                        <w:left w:val="none" w:sz="0" w:space="0" w:color="auto"/>
                                                                                                        <w:bottom w:val="none" w:sz="0" w:space="0" w:color="auto"/>
                                                                                                        <w:right w:val="none" w:sz="0" w:space="0" w:color="auto"/>
                                                                                                      </w:divBdr>
                                                                                                    </w:div>
                                                                                                  </w:divsChild>
                                                                                                </w:div>
                                                                                                <w:div w:id="224224543">
                                                                                                  <w:marLeft w:val="0"/>
                                                                                                  <w:marRight w:val="0"/>
                                                                                                  <w:marTop w:val="0"/>
                                                                                                  <w:marBottom w:val="0"/>
                                                                                                  <w:divBdr>
                                                                                                    <w:top w:val="none" w:sz="0" w:space="0" w:color="auto"/>
                                                                                                    <w:left w:val="none" w:sz="0" w:space="0" w:color="auto"/>
                                                                                                    <w:bottom w:val="none" w:sz="0" w:space="0" w:color="auto"/>
                                                                                                    <w:right w:val="none" w:sz="0" w:space="0" w:color="auto"/>
                                                                                                  </w:divBdr>
                                                                                                  <w:divsChild>
                                                                                                    <w:div w:id="1182861987">
                                                                                                      <w:marLeft w:val="0"/>
                                                                                                      <w:marRight w:val="0"/>
                                                                                                      <w:marTop w:val="83"/>
                                                                                                      <w:marBottom w:val="0"/>
                                                                                                      <w:divBdr>
                                                                                                        <w:top w:val="none" w:sz="0" w:space="0" w:color="auto"/>
                                                                                                        <w:left w:val="none" w:sz="0" w:space="0" w:color="auto"/>
                                                                                                        <w:bottom w:val="none" w:sz="0" w:space="0" w:color="auto"/>
                                                                                                        <w:right w:val="none" w:sz="0" w:space="0" w:color="auto"/>
                                                                                                      </w:divBdr>
                                                                                                    </w:div>
                                                                                                  </w:divsChild>
                                                                                                </w:div>
                                                                                                <w:div w:id="1193493927">
                                                                                                  <w:marLeft w:val="0"/>
                                                                                                  <w:marRight w:val="0"/>
                                                                                                  <w:marTop w:val="0"/>
                                                                                                  <w:marBottom w:val="0"/>
                                                                                                  <w:divBdr>
                                                                                                    <w:top w:val="none" w:sz="0" w:space="0" w:color="auto"/>
                                                                                                    <w:left w:val="none" w:sz="0" w:space="0" w:color="auto"/>
                                                                                                    <w:bottom w:val="none" w:sz="0" w:space="0" w:color="auto"/>
                                                                                                    <w:right w:val="none" w:sz="0" w:space="0" w:color="auto"/>
                                                                                                  </w:divBdr>
                                                                                                  <w:divsChild>
                                                                                                    <w:div w:id="239218947">
                                                                                                      <w:marLeft w:val="0"/>
                                                                                                      <w:marRight w:val="0"/>
                                                                                                      <w:marTop w:val="83"/>
                                                                                                      <w:marBottom w:val="0"/>
                                                                                                      <w:divBdr>
                                                                                                        <w:top w:val="none" w:sz="0" w:space="0" w:color="auto"/>
                                                                                                        <w:left w:val="none" w:sz="0" w:space="0" w:color="auto"/>
                                                                                                        <w:bottom w:val="none" w:sz="0" w:space="0" w:color="auto"/>
                                                                                                        <w:right w:val="none" w:sz="0" w:space="0" w:color="auto"/>
                                                                                                      </w:divBdr>
                                                                                                    </w:div>
                                                                                                  </w:divsChild>
                                                                                                </w:div>
                                                                                                <w:div w:id="964433371">
                                                                                                  <w:marLeft w:val="0"/>
                                                                                                  <w:marRight w:val="0"/>
                                                                                                  <w:marTop w:val="0"/>
                                                                                                  <w:marBottom w:val="0"/>
                                                                                                  <w:divBdr>
                                                                                                    <w:top w:val="none" w:sz="0" w:space="0" w:color="auto"/>
                                                                                                    <w:left w:val="none" w:sz="0" w:space="0" w:color="auto"/>
                                                                                                    <w:bottom w:val="none" w:sz="0" w:space="0" w:color="auto"/>
                                                                                                    <w:right w:val="none" w:sz="0" w:space="0" w:color="auto"/>
                                                                                                  </w:divBdr>
                                                                                                  <w:divsChild>
                                                                                                    <w:div w:id="1143886428">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05581322">
      <w:bodyDiv w:val="1"/>
      <w:marLeft w:val="0"/>
      <w:marRight w:val="0"/>
      <w:marTop w:val="0"/>
      <w:marBottom w:val="0"/>
      <w:divBdr>
        <w:top w:val="none" w:sz="0" w:space="0" w:color="auto"/>
        <w:left w:val="none" w:sz="0" w:space="0" w:color="auto"/>
        <w:bottom w:val="none" w:sz="0" w:space="0" w:color="auto"/>
        <w:right w:val="none" w:sz="0" w:space="0" w:color="auto"/>
      </w:divBdr>
      <w:divsChild>
        <w:div w:id="147135297">
          <w:marLeft w:val="0"/>
          <w:marRight w:val="0"/>
          <w:marTop w:val="0"/>
          <w:marBottom w:val="0"/>
          <w:divBdr>
            <w:top w:val="none" w:sz="0" w:space="0" w:color="auto"/>
            <w:left w:val="none" w:sz="0" w:space="0" w:color="auto"/>
            <w:bottom w:val="none" w:sz="0" w:space="0" w:color="auto"/>
            <w:right w:val="none" w:sz="0" w:space="0" w:color="auto"/>
          </w:divBdr>
          <w:divsChild>
            <w:div w:id="1649046256">
              <w:marLeft w:val="0"/>
              <w:marRight w:val="0"/>
              <w:marTop w:val="0"/>
              <w:marBottom w:val="0"/>
              <w:divBdr>
                <w:top w:val="none" w:sz="0" w:space="0" w:color="auto"/>
                <w:left w:val="none" w:sz="0" w:space="0" w:color="auto"/>
                <w:bottom w:val="none" w:sz="0" w:space="0" w:color="auto"/>
                <w:right w:val="none" w:sz="0" w:space="0" w:color="auto"/>
              </w:divBdr>
              <w:divsChild>
                <w:div w:id="336688526">
                  <w:marLeft w:val="0"/>
                  <w:marRight w:val="0"/>
                  <w:marTop w:val="105"/>
                  <w:marBottom w:val="0"/>
                  <w:divBdr>
                    <w:top w:val="none" w:sz="0" w:space="0" w:color="auto"/>
                    <w:left w:val="none" w:sz="0" w:space="0" w:color="auto"/>
                    <w:bottom w:val="none" w:sz="0" w:space="0" w:color="auto"/>
                    <w:right w:val="none" w:sz="0" w:space="0" w:color="auto"/>
                  </w:divBdr>
                  <w:divsChild>
                    <w:div w:id="33120193">
                      <w:marLeft w:val="450"/>
                      <w:marRight w:val="225"/>
                      <w:marTop w:val="0"/>
                      <w:marBottom w:val="0"/>
                      <w:divBdr>
                        <w:top w:val="none" w:sz="0" w:space="0" w:color="auto"/>
                        <w:left w:val="none" w:sz="0" w:space="0" w:color="auto"/>
                        <w:bottom w:val="none" w:sz="0" w:space="0" w:color="auto"/>
                        <w:right w:val="none" w:sz="0" w:space="0" w:color="auto"/>
                      </w:divBdr>
                      <w:divsChild>
                        <w:div w:id="810366513">
                          <w:marLeft w:val="0"/>
                          <w:marRight w:val="0"/>
                          <w:marTop w:val="0"/>
                          <w:marBottom w:val="600"/>
                          <w:divBdr>
                            <w:top w:val="single" w:sz="6" w:space="0" w:color="314664"/>
                            <w:left w:val="single" w:sz="6" w:space="0" w:color="314664"/>
                            <w:bottom w:val="single" w:sz="6" w:space="0" w:color="314664"/>
                            <w:right w:val="single" w:sz="6" w:space="0" w:color="314664"/>
                          </w:divBdr>
                          <w:divsChild>
                            <w:div w:id="949972020">
                              <w:marLeft w:val="0"/>
                              <w:marRight w:val="0"/>
                              <w:marTop w:val="0"/>
                              <w:marBottom w:val="0"/>
                              <w:divBdr>
                                <w:top w:val="none" w:sz="0" w:space="0" w:color="auto"/>
                                <w:left w:val="none" w:sz="0" w:space="0" w:color="auto"/>
                                <w:bottom w:val="none" w:sz="0" w:space="0" w:color="auto"/>
                                <w:right w:val="none" w:sz="0" w:space="0" w:color="auto"/>
                              </w:divBdr>
                              <w:divsChild>
                                <w:div w:id="1717773259">
                                  <w:marLeft w:val="0"/>
                                  <w:marRight w:val="0"/>
                                  <w:marTop w:val="0"/>
                                  <w:marBottom w:val="0"/>
                                  <w:divBdr>
                                    <w:top w:val="none" w:sz="0" w:space="0" w:color="auto"/>
                                    <w:left w:val="none" w:sz="0" w:space="0" w:color="auto"/>
                                    <w:bottom w:val="none" w:sz="0" w:space="0" w:color="auto"/>
                                    <w:right w:val="none" w:sz="0" w:space="0" w:color="auto"/>
                                  </w:divBdr>
                                  <w:divsChild>
                                    <w:div w:id="256252035">
                                      <w:marLeft w:val="0"/>
                                      <w:marRight w:val="0"/>
                                      <w:marTop w:val="0"/>
                                      <w:marBottom w:val="0"/>
                                      <w:divBdr>
                                        <w:top w:val="none" w:sz="0" w:space="0" w:color="auto"/>
                                        <w:left w:val="none" w:sz="0" w:space="0" w:color="auto"/>
                                        <w:bottom w:val="none" w:sz="0" w:space="0" w:color="auto"/>
                                        <w:right w:val="none" w:sz="0" w:space="0" w:color="auto"/>
                                      </w:divBdr>
                                      <w:divsChild>
                                        <w:div w:id="2110083795">
                                          <w:marLeft w:val="0"/>
                                          <w:marRight w:val="0"/>
                                          <w:marTop w:val="0"/>
                                          <w:marBottom w:val="0"/>
                                          <w:divBdr>
                                            <w:top w:val="none" w:sz="0" w:space="0" w:color="auto"/>
                                            <w:left w:val="none" w:sz="0" w:space="0" w:color="auto"/>
                                            <w:bottom w:val="none" w:sz="0" w:space="0" w:color="auto"/>
                                            <w:right w:val="none" w:sz="0" w:space="0" w:color="auto"/>
                                          </w:divBdr>
                                          <w:divsChild>
                                            <w:div w:id="1224759052">
                                              <w:marLeft w:val="0"/>
                                              <w:marRight w:val="0"/>
                                              <w:marTop w:val="0"/>
                                              <w:marBottom w:val="0"/>
                                              <w:divBdr>
                                                <w:top w:val="none" w:sz="0" w:space="0" w:color="auto"/>
                                                <w:left w:val="none" w:sz="0" w:space="0" w:color="auto"/>
                                                <w:bottom w:val="none" w:sz="0" w:space="0" w:color="auto"/>
                                                <w:right w:val="none" w:sz="0" w:space="0" w:color="auto"/>
                                              </w:divBdr>
                                              <w:divsChild>
                                                <w:div w:id="2011176473">
                                                  <w:marLeft w:val="0"/>
                                                  <w:marRight w:val="0"/>
                                                  <w:marTop w:val="0"/>
                                                  <w:marBottom w:val="0"/>
                                                  <w:divBdr>
                                                    <w:top w:val="none" w:sz="0" w:space="0" w:color="auto"/>
                                                    <w:left w:val="none" w:sz="0" w:space="0" w:color="auto"/>
                                                    <w:bottom w:val="none" w:sz="0" w:space="0" w:color="auto"/>
                                                    <w:right w:val="none" w:sz="0" w:space="0" w:color="auto"/>
                                                  </w:divBdr>
                                                  <w:divsChild>
                                                    <w:div w:id="699477822">
                                                      <w:marLeft w:val="0"/>
                                                      <w:marRight w:val="0"/>
                                                      <w:marTop w:val="0"/>
                                                      <w:marBottom w:val="0"/>
                                                      <w:divBdr>
                                                        <w:top w:val="none" w:sz="0" w:space="0" w:color="auto"/>
                                                        <w:left w:val="none" w:sz="0" w:space="0" w:color="auto"/>
                                                        <w:bottom w:val="none" w:sz="0" w:space="0" w:color="auto"/>
                                                        <w:right w:val="none" w:sz="0" w:space="0" w:color="auto"/>
                                                      </w:divBdr>
                                                      <w:divsChild>
                                                        <w:div w:id="1515610063">
                                                          <w:marLeft w:val="0"/>
                                                          <w:marRight w:val="0"/>
                                                          <w:marTop w:val="0"/>
                                                          <w:marBottom w:val="0"/>
                                                          <w:divBdr>
                                                            <w:top w:val="none" w:sz="0" w:space="0" w:color="auto"/>
                                                            <w:left w:val="none" w:sz="0" w:space="0" w:color="auto"/>
                                                            <w:bottom w:val="none" w:sz="0" w:space="0" w:color="auto"/>
                                                            <w:right w:val="none" w:sz="0" w:space="0" w:color="auto"/>
                                                          </w:divBdr>
                                                          <w:divsChild>
                                                            <w:div w:id="907493833">
                                                              <w:marLeft w:val="0"/>
                                                              <w:marRight w:val="0"/>
                                                              <w:marTop w:val="0"/>
                                                              <w:marBottom w:val="0"/>
                                                              <w:divBdr>
                                                                <w:top w:val="none" w:sz="0" w:space="0" w:color="auto"/>
                                                                <w:left w:val="none" w:sz="0" w:space="0" w:color="auto"/>
                                                                <w:bottom w:val="none" w:sz="0" w:space="0" w:color="auto"/>
                                                                <w:right w:val="none" w:sz="0" w:space="0" w:color="auto"/>
                                                              </w:divBdr>
                                                              <w:divsChild>
                                                                <w:div w:id="118572929">
                                                                  <w:marLeft w:val="0"/>
                                                                  <w:marRight w:val="0"/>
                                                                  <w:marTop w:val="83"/>
                                                                  <w:marBottom w:val="0"/>
                                                                  <w:divBdr>
                                                                    <w:top w:val="none" w:sz="0" w:space="0" w:color="auto"/>
                                                                    <w:left w:val="none" w:sz="0" w:space="0" w:color="auto"/>
                                                                    <w:bottom w:val="none" w:sz="0" w:space="0" w:color="auto"/>
                                                                    <w:right w:val="none" w:sz="0" w:space="0" w:color="auto"/>
                                                                  </w:divBdr>
                                                                  <w:divsChild>
                                                                    <w:div w:id="687409930">
                                                                      <w:marLeft w:val="-626"/>
                                                                      <w:marRight w:val="0"/>
                                                                      <w:marTop w:val="0"/>
                                                                      <w:marBottom w:val="0"/>
                                                                      <w:divBdr>
                                                                        <w:top w:val="single" w:sz="6" w:space="0" w:color="E5E5E5"/>
                                                                        <w:left w:val="single" w:sz="6" w:space="0" w:color="E5E5E5"/>
                                                                        <w:bottom w:val="single" w:sz="6" w:space="0" w:color="E5E5E5"/>
                                                                        <w:right w:val="single" w:sz="6" w:space="0" w:color="E5E5E5"/>
                                                                      </w:divBdr>
                                                                      <w:divsChild>
                                                                        <w:div w:id="1238592437">
                                                                          <w:marLeft w:val="0"/>
                                                                          <w:marRight w:val="0"/>
                                                                          <w:marTop w:val="0"/>
                                                                          <w:marBottom w:val="0"/>
                                                                          <w:divBdr>
                                                                            <w:top w:val="none" w:sz="0" w:space="0" w:color="auto"/>
                                                                            <w:left w:val="none" w:sz="0" w:space="0" w:color="auto"/>
                                                                            <w:bottom w:val="none" w:sz="0" w:space="0" w:color="auto"/>
                                                                            <w:right w:val="none" w:sz="0" w:space="0" w:color="auto"/>
                                                                          </w:divBdr>
                                                                          <w:divsChild>
                                                                            <w:div w:id="267274784">
                                                                              <w:marLeft w:val="0"/>
                                                                              <w:marRight w:val="0"/>
                                                                              <w:marTop w:val="0"/>
                                                                              <w:marBottom w:val="0"/>
                                                                              <w:divBdr>
                                                                                <w:top w:val="none" w:sz="0" w:space="0" w:color="auto"/>
                                                                                <w:left w:val="none" w:sz="0" w:space="0" w:color="auto"/>
                                                                                <w:bottom w:val="none" w:sz="0" w:space="0" w:color="auto"/>
                                                                                <w:right w:val="none" w:sz="0" w:space="0" w:color="auto"/>
                                                                              </w:divBdr>
                                                                              <w:divsChild>
                                                                                <w:div w:id="404649660">
                                                                                  <w:marLeft w:val="0"/>
                                                                                  <w:marRight w:val="0"/>
                                                                                  <w:marTop w:val="0"/>
                                                                                  <w:marBottom w:val="0"/>
                                                                                  <w:divBdr>
                                                                                    <w:top w:val="none" w:sz="0" w:space="0" w:color="auto"/>
                                                                                    <w:left w:val="none" w:sz="0" w:space="0" w:color="auto"/>
                                                                                    <w:bottom w:val="none" w:sz="0" w:space="0" w:color="auto"/>
                                                                                    <w:right w:val="none" w:sz="0" w:space="0" w:color="auto"/>
                                                                                  </w:divBdr>
                                                                                  <w:divsChild>
                                                                                    <w:div w:id="1341347767">
                                                                                      <w:marLeft w:val="0"/>
                                                                                      <w:marRight w:val="0"/>
                                                                                      <w:marTop w:val="83"/>
                                                                                      <w:marBottom w:val="0"/>
                                                                                      <w:divBdr>
                                                                                        <w:top w:val="none" w:sz="0" w:space="0" w:color="auto"/>
                                                                                        <w:left w:val="none" w:sz="0" w:space="0" w:color="auto"/>
                                                                                        <w:bottom w:val="none" w:sz="0" w:space="0" w:color="auto"/>
                                                                                        <w:right w:val="none" w:sz="0" w:space="0" w:color="auto"/>
                                                                                      </w:divBdr>
                                                                                      <w:divsChild>
                                                                                        <w:div w:id="406726201">
                                                                                          <w:marLeft w:val="0"/>
                                                                                          <w:marRight w:val="0"/>
                                                                                          <w:marTop w:val="0"/>
                                                                                          <w:marBottom w:val="0"/>
                                                                                          <w:divBdr>
                                                                                            <w:top w:val="none" w:sz="0" w:space="0" w:color="auto"/>
                                                                                            <w:left w:val="none" w:sz="0" w:space="0" w:color="auto"/>
                                                                                            <w:bottom w:val="none" w:sz="0" w:space="0" w:color="auto"/>
                                                                                            <w:right w:val="none" w:sz="0" w:space="0" w:color="auto"/>
                                                                                          </w:divBdr>
                                                                                          <w:divsChild>
                                                                                            <w:div w:id="1093280601">
                                                                                              <w:marLeft w:val="0"/>
                                                                                              <w:marRight w:val="0"/>
                                                                                              <w:marTop w:val="83"/>
                                                                                              <w:marBottom w:val="0"/>
                                                                                              <w:divBdr>
                                                                                                <w:top w:val="none" w:sz="0" w:space="0" w:color="auto"/>
                                                                                                <w:left w:val="none" w:sz="0" w:space="0" w:color="auto"/>
                                                                                                <w:bottom w:val="none" w:sz="0" w:space="0" w:color="auto"/>
                                                                                                <w:right w:val="none" w:sz="0" w:space="0" w:color="auto"/>
                                                                                              </w:divBdr>
                                                                                            </w:div>
                                                                                          </w:divsChild>
                                                                                        </w:div>
                                                                                        <w:div w:id="2134862591">
                                                                                          <w:marLeft w:val="0"/>
                                                                                          <w:marRight w:val="0"/>
                                                                                          <w:marTop w:val="0"/>
                                                                                          <w:marBottom w:val="0"/>
                                                                                          <w:divBdr>
                                                                                            <w:top w:val="none" w:sz="0" w:space="0" w:color="auto"/>
                                                                                            <w:left w:val="none" w:sz="0" w:space="0" w:color="auto"/>
                                                                                            <w:bottom w:val="none" w:sz="0" w:space="0" w:color="auto"/>
                                                                                            <w:right w:val="none" w:sz="0" w:space="0" w:color="auto"/>
                                                                                          </w:divBdr>
                                                                                          <w:divsChild>
                                                                                            <w:div w:id="2045903662">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 w:id="723600197">
                                                                                  <w:marLeft w:val="0"/>
                                                                                  <w:marRight w:val="0"/>
                                                                                  <w:marTop w:val="0"/>
                                                                                  <w:marBottom w:val="0"/>
                                                                                  <w:divBdr>
                                                                                    <w:top w:val="none" w:sz="0" w:space="0" w:color="auto"/>
                                                                                    <w:left w:val="none" w:sz="0" w:space="0" w:color="auto"/>
                                                                                    <w:bottom w:val="none" w:sz="0" w:space="0" w:color="auto"/>
                                                                                    <w:right w:val="none" w:sz="0" w:space="0" w:color="auto"/>
                                                                                  </w:divBdr>
                                                                                  <w:divsChild>
                                                                                    <w:div w:id="493647251">
                                                                                      <w:marLeft w:val="0"/>
                                                                                      <w:marRight w:val="0"/>
                                                                                      <w:marTop w:val="83"/>
                                                                                      <w:marBottom w:val="0"/>
                                                                                      <w:divBdr>
                                                                                        <w:top w:val="none" w:sz="0" w:space="0" w:color="auto"/>
                                                                                        <w:left w:val="none" w:sz="0" w:space="0" w:color="auto"/>
                                                                                        <w:bottom w:val="none" w:sz="0" w:space="0" w:color="auto"/>
                                                                                        <w:right w:val="none" w:sz="0" w:space="0" w:color="auto"/>
                                                                                      </w:divBdr>
                                                                                      <w:divsChild>
                                                                                        <w:div w:id="1289161596">
                                                                                          <w:marLeft w:val="0"/>
                                                                                          <w:marRight w:val="0"/>
                                                                                          <w:marTop w:val="0"/>
                                                                                          <w:marBottom w:val="0"/>
                                                                                          <w:divBdr>
                                                                                            <w:top w:val="none" w:sz="0" w:space="0" w:color="auto"/>
                                                                                            <w:left w:val="none" w:sz="0" w:space="0" w:color="auto"/>
                                                                                            <w:bottom w:val="none" w:sz="0" w:space="0" w:color="auto"/>
                                                                                            <w:right w:val="none" w:sz="0" w:space="0" w:color="auto"/>
                                                                                          </w:divBdr>
                                                                                          <w:divsChild>
                                                                                            <w:div w:id="843016481">
                                                                                              <w:marLeft w:val="0"/>
                                                                                              <w:marRight w:val="0"/>
                                                                                              <w:marTop w:val="83"/>
                                                                                              <w:marBottom w:val="0"/>
                                                                                              <w:divBdr>
                                                                                                <w:top w:val="none" w:sz="0" w:space="0" w:color="auto"/>
                                                                                                <w:left w:val="none" w:sz="0" w:space="0" w:color="auto"/>
                                                                                                <w:bottom w:val="none" w:sz="0" w:space="0" w:color="auto"/>
                                                                                                <w:right w:val="none" w:sz="0" w:space="0" w:color="auto"/>
                                                                                              </w:divBdr>
                                                                                            </w:div>
                                                                                          </w:divsChild>
                                                                                        </w:div>
                                                                                        <w:div w:id="1042822452">
                                                                                          <w:marLeft w:val="0"/>
                                                                                          <w:marRight w:val="0"/>
                                                                                          <w:marTop w:val="0"/>
                                                                                          <w:marBottom w:val="0"/>
                                                                                          <w:divBdr>
                                                                                            <w:top w:val="none" w:sz="0" w:space="0" w:color="auto"/>
                                                                                            <w:left w:val="none" w:sz="0" w:space="0" w:color="auto"/>
                                                                                            <w:bottom w:val="none" w:sz="0" w:space="0" w:color="auto"/>
                                                                                            <w:right w:val="none" w:sz="0" w:space="0" w:color="auto"/>
                                                                                          </w:divBdr>
                                                                                          <w:divsChild>
                                                                                            <w:div w:id="410127729">
                                                                                              <w:marLeft w:val="0"/>
                                                                                              <w:marRight w:val="0"/>
                                                                                              <w:marTop w:val="83"/>
                                                                                              <w:marBottom w:val="0"/>
                                                                                              <w:divBdr>
                                                                                                <w:top w:val="none" w:sz="0" w:space="0" w:color="auto"/>
                                                                                                <w:left w:val="none" w:sz="0" w:space="0" w:color="auto"/>
                                                                                                <w:bottom w:val="none" w:sz="0" w:space="0" w:color="auto"/>
                                                                                                <w:right w:val="none" w:sz="0" w:space="0" w:color="auto"/>
                                                                                              </w:divBdr>
                                                                                            </w:div>
                                                                                          </w:divsChild>
                                                                                        </w:div>
                                                                                        <w:div w:id="433599559">
                                                                                          <w:marLeft w:val="0"/>
                                                                                          <w:marRight w:val="0"/>
                                                                                          <w:marTop w:val="0"/>
                                                                                          <w:marBottom w:val="0"/>
                                                                                          <w:divBdr>
                                                                                            <w:top w:val="none" w:sz="0" w:space="0" w:color="auto"/>
                                                                                            <w:left w:val="none" w:sz="0" w:space="0" w:color="auto"/>
                                                                                            <w:bottom w:val="none" w:sz="0" w:space="0" w:color="auto"/>
                                                                                            <w:right w:val="none" w:sz="0" w:space="0" w:color="auto"/>
                                                                                          </w:divBdr>
                                                                                          <w:divsChild>
                                                                                            <w:div w:id="894707108">
                                                                                              <w:marLeft w:val="0"/>
                                                                                              <w:marRight w:val="0"/>
                                                                                              <w:marTop w:val="83"/>
                                                                                              <w:marBottom w:val="0"/>
                                                                                              <w:divBdr>
                                                                                                <w:top w:val="none" w:sz="0" w:space="0" w:color="auto"/>
                                                                                                <w:left w:val="none" w:sz="0" w:space="0" w:color="auto"/>
                                                                                                <w:bottom w:val="none" w:sz="0" w:space="0" w:color="auto"/>
                                                                                                <w:right w:val="none" w:sz="0" w:space="0" w:color="auto"/>
                                                                                              </w:divBdr>
                                                                                            </w:div>
                                                                                          </w:divsChild>
                                                                                        </w:div>
                                                                                        <w:div w:id="1959145026">
                                                                                          <w:marLeft w:val="0"/>
                                                                                          <w:marRight w:val="0"/>
                                                                                          <w:marTop w:val="0"/>
                                                                                          <w:marBottom w:val="0"/>
                                                                                          <w:divBdr>
                                                                                            <w:top w:val="none" w:sz="0" w:space="0" w:color="auto"/>
                                                                                            <w:left w:val="none" w:sz="0" w:space="0" w:color="auto"/>
                                                                                            <w:bottom w:val="none" w:sz="0" w:space="0" w:color="auto"/>
                                                                                            <w:right w:val="none" w:sz="0" w:space="0" w:color="auto"/>
                                                                                          </w:divBdr>
                                                                                          <w:divsChild>
                                                                                            <w:div w:id="1260991338">
                                                                                              <w:marLeft w:val="0"/>
                                                                                              <w:marRight w:val="0"/>
                                                                                              <w:marTop w:val="83"/>
                                                                                              <w:marBottom w:val="0"/>
                                                                                              <w:divBdr>
                                                                                                <w:top w:val="none" w:sz="0" w:space="0" w:color="auto"/>
                                                                                                <w:left w:val="none" w:sz="0" w:space="0" w:color="auto"/>
                                                                                                <w:bottom w:val="none" w:sz="0" w:space="0" w:color="auto"/>
                                                                                                <w:right w:val="none" w:sz="0" w:space="0" w:color="auto"/>
                                                                                              </w:divBdr>
                                                                                              <w:divsChild>
                                                                                                <w:div w:id="1682581892">
                                                                                                  <w:marLeft w:val="0"/>
                                                                                                  <w:marRight w:val="0"/>
                                                                                                  <w:marTop w:val="0"/>
                                                                                                  <w:marBottom w:val="0"/>
                                                                                                  <w:divBdr>
                                                                                                    <w:top w:val="none" w:sz="0" w:space="0" w:color="auto"/>
                                                                                                    <w:left w:val="none" w:sz="0" w:space="0" w:color="auto"/>
                                                                                                    <w:bottom w:val="none" w:sz="0" w:space="0" w:color="auto"/>
                                                                                                    <w:right w:val="none" w:sz="0" w:space="0" w:color="auto"/>
                                                                                                  </w:divBdr>
                                                                                                  <w:divsChild>
                                                                                                    <w:div w:id="737826434">
                                                                                                      <w:marLeft w:val="0"/>
                                                                                                      <w:marRight w:val="0"/>
                                                                                                      <w:marTop w:val="83"/>
                                                                                                      <w:marBottom w:val="0"/>
                                                                                                      <w:divBdr>
                                                                                                        <w:top w:val="none" w:sz="0" w:space="0" w:color="auto"/>
                                                                                                        <w:left w:val="none" w:sz="0" w:space="0" w:color="auto"/>
                                                                                                        <w:bottom w:val="none" w:sz="0" w:space="0" w:color="auto"/>
                                                                                                        <w:right w:val="none" w:sz="0" w:space="0" w:color="auto"/>
                                                                                                      </w:divBdr>
                                                                                                    </w:div>
                                                                                                  </w:divsChild>
                                                                                                </w:div>
                                                                                                <w:div w:id="624117891">
                                                                                                  <w:marLeft w:val="0"/>
                                                                                                  <w:marRight w:val="0"/>
                                                                                                  <w:marTop w:val="0"/>
                                                                                                  <w:marBottom w:val="0"/>
                                                                                                  <w:divBdr>
                                                                                                    <w:top w:val="none" w:sz="0" w:space="0" w:color="auto"/>
                                                                                                    <w:left w:val="none" w:sz="0" w:space="0" w:color="auto"/>
                                                                                                    <w:bottom w:val="none" w:sz="0" w:space="0" w:color="auto"/>
                                                                                                    <w:right w:val="none" w:sz="0" w:space="0" w:color="auto"/>
                                                                                                  </w:divBdr>
                                                                                                  <w:divsChild>
                                                                                                    <w:div w:id="1067874096">
                                                                                                      <w:marLeft w:val="0"/>
                                                                                                      <w:marRight w:val="0"/>
                                                                                                      <w:marTop w:val="83"/>
                                                                                                      <w:marBottom w:val="0"/>
                                                                                                      <w:divBdr>
                                                                                                        <w:top w:val="none" w:sz="0" w:space="0" w:color="auto"/>
                                                                                                        <w:left w:val="none" w:sz="0" w:space="0" w:color="auto"/>
                                                                                                        <w:bottom w:val="none" w:sz="0" w:space="0" w:color="auto"/>
                                                                                                        <w:right w:val="none" w:sz="0" w:space="0" w:color="auto"/>
                                                                                                      </w:divBdr>
                                                                                                    </w:div>
                                                                                                  </w:divsChild>
                                                                                                </w:div>
                                                                                                <w:div w:id="706639358">
                                                                                                  <w:marLeft w:val="0"/>
                                                                                                  <w:marRight w:val="0"/>
                                                                                                  <w:marTop w:val="0"/>
                                                                                                  <w:marBottom w:val="0"/>
                                                                                                  <w:divBdr>
                                                                                                    <w:top w:val="none" w:sz="0" w:space="0" w:color="auto"/>
                                                                                                    <w:left w:val="none" w:sz="0" w:space="0" w:color="auto"/>
                                                                                                    <w:bottom w:val="none" w:sz="0" w:space="0" w:color="auto"/>
                                                                                                    <w:right w:val="none" w:sz="0" w:space="0" w:color="auto"/>
                                                                                                  </w:divBdr>
                                                                                                  <w:divsChild>
                                                                                                    <w:div w:id="1521965957">
                                                                                                      <w:marLeft w:val="0"/>
                                                                                                      <w:marRight w:val="0"/>
                                                                                                      <w:marTop w:val="83"/>
                                                                                                      <w:marBottom w:val="0"/>
                                                                                                      <w:divBdr>
                                                                                                        <w:top w:val="none" w:sz="0" w:space="0" w:color="auto"/>
                                                                                                        <w:left w:val="none" w:sz="0" w:space="0" w:color="auto"/>
                                                                                                        <w:bottom w:val="none" w:sz="0" w:space="0" w:color="auto"/>
                                                                                                        <w:right w:val="none" w:sz="0" w:space="0" w:color="auto"/>
                                                                                                      </w:divBdr>
                                                                                                    </w:div>
                                                                                                  </w:divsChild>
                                                                                                </w:div>
                                                                                                <w:div w:id="2044474007">
                                                                                                  <w:marLeft w:val="0"/>
                                                                                                  <w:marRight w:val="0"/>
                                                                                                  <w:marTop w:val="0"/>
                                                                                                  <w:marBottom w:val="0"/>
                                                                                                  <w:divBdr>
                                                                                                    <w:top w:val="none" w:sz="0" w:space="0" w:color="auto"/>
                                                                                                    <w:left w:val="none" w:sz="0" w:space="0" w:color="auto"/>
                                                                                                    <w:bottom w:val="none" w:sz="0" w:space="0" w:color="auto"/>
                                                                                                    <w:right w:val="none" w:sz="0" w:space="0" w:color="auto"/>
                                                                                                  </w:divBdr>
                                                                                                  <w:divsChild>
                                                                                                    <w:div w:id="1318536727">
                                                                                                      <w:marLeft w:val="0"/>
                                                                                                      <w:marRight w:val="0"/>
                                                                                                      <w:marTop w:val="83"/>
                                                                                                      <w:marBottom w:val="0"/>
                                                                                                      <w:divBdr>
                                                                                                        <w:top w:val="none" w:sz="0" w:space="0" w:color="auto"/>
                                                                                                        <w:left w:val="none" w:sz="0" w:space="0" w:color="auto"/>
                                                                                                        <w:bottom w:val="none" w:sz="0" w:space="0" w:color="auto"/>
                                                                                                        <w:right w:val="none" w:sz="0" w:space="0" w:color="auto"/>
                                                                                                      </w:divBdr>
                                                                                                    </w:div>
                                                                                                  </w:divsChild>
                                                                                                </w:div>
                                                                                                <w:div w:id="20017595">
                                                                                                  <w:marLeft w:val="0"/>
                                                                                                  <w:marRight w:val="0"/>
                                                                                                  <w:marTop w:val="0"/>
                                                                                                  <w:marBottom w:val="0"/>
                                                                                                  <w:divBdr>
                                                                                                    <w:top w:val="none" w:sz="0" w:space="0" w:color="auto"/>
                                                                                                    <w:left w:val="none" w:sz="0" w:space="0" w:color="auto"/>
                                                                                                    <w:bottom w:val="none" w:sz="0" w:space="0" w:color="auto"/>
                                                                                                    <w:right w:val="none" w:sz="0" w:space="0" w:color="auto"/>
                                                                                                  </w:divBdr>
                                                                                                  <w:divsChild>
                                                                                                    <w:div w:id="1590384129">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 w:id="2124953992">
                                                                                          <w:marLeft w:val="0"/>
                                                                                          <w:marRight w:val="0"/>
                                                                                          <w:marTop w:val="0"/>
                                                                                          <w:marBottom w:val="0"/>
                                                                                          <w:divBdr>
                                                                                            <w:top w:val="none" w:sz="0" w:space="0" w:color="auto"/>
                                                                                            <w:left w:val="none" w:sz="0" w:space="0" w:color="auto"/>
                                                                                            <w:bottom w:val="none" w:sz="0" w:space="0" w:color="auto"/>
                                                                                            <w:right w:val="none" w:sz="0" w:space="0" w:color="auto"/>
                                                                                          </w:divBdr>
                                                                                          <w:divsChild>
                                                                                            <w:div w:id="862667427">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 w:id="1168712633">
                                                                                  <w:marLeft w:val="0"/>
                                                                                  <w:marRight w:val="0"/>
                                                                                  <w:marTop w:val="0"/>
                                                                                  <w:marBottom w:val="0"/>
                                                                                  <w:divBdr>
                                                                                    <w:top w:val="none" w:sz="0" w:space="0" w:color="auto"/>
                                                                                    <w:left w:val="none" w:sz="0" w:space="0" w:color="auto"/>
                                                                                    <w:bottom w:val="none" w:sz="0" w:space="0" w:color="auto"/>
                                                                                    <w:right w:val="none" w:sz="0" w:space="0" w:color="auto"/>
                                                                                  </w:divBdr>
                                                                                  <w:divsChild>
                                                                                    <w:div w:id="2138719255">
                                                                                      <w:marLeft w:val="0"/>
                                                                                      <w:marRight w:val="0"/>
                                                                                      <w:marTop w:val="83"/>
                                                                                      <w:marBottom w:val="0"/>
                                                                                      <w:divBdr>
                                                                                        <w:top w:val="none" w:sz="0" w:space="0" w:color="auto"/>
                                                                                        <w:left w:val="none" w:sz="0" w:space="0" w:color="auto"/>
                                                                                        <w:bottom w:val="none" w:sz="0" w:space="0" w:color="auto"/>
                                                                                        <w:right w:val="none" w:sz="0" w:space="0" w:color="auto"/>
                                                                                      </w:divBdr>
                                                                                      <w:divsChild>
                                                                                        <w:div w:id="322468641">
                                                                                          <w:marLeft w:val="0"/>
                                                                                          <w:marRight w:val="0"/>
                                                                                          <w:marTop w:val="0"/>
                                                                                          <w:marBottom w:val="0"/>
                                                                                          <w:divBdr>
                                                                                            <w:top w:val="none" w:sz="0" w:space="0" w:color="auto"/>
                                                                                            <w:left w:val="none" w:sz="0" w:space="0" w:color="auto"/>
                                                                                            <w:bottom w:val="none" w:sz="0" w:space="0" w:color="auto"/>
                                                                                            <w:right w:val="none" w:sz="0" w:space="0" w:color="auto"/>
                                                                                          </w:divBdr>
                                                                                          <w:divsChild>
                                                                                            <w:div w:id="1379284135">
                                                                                              <w:marLeft w:val="0"/>
                                                                                              <w:marRight w:val="0"/>
                                                                                              <w:marTop w:val="83"/>
                                                                                              <w:marBottom w:val="0"/>
                                                                                              <w:divBdr>
                                                                                                <w:top w:val="none" w:sz="0" w:space="0" w:color="auto"/>
                                                                                                <w:left w:val="none" w:sz="0" w:space="0" w:color="auto"/>
                                                                                                <w:bottom w:val="none" w:sz="0" w:space="0" w:color="auto"/>
                                                                                                <w:right w:val="none" w:sz="0" w:space="0" w:color="auto"/>
                                                                                              </w:divBdr>
                                                                                            </w:div>
                                                                                          </w:divsChild>
                                                                                        </w:div>
                                                                                        <w:div w:id="1494639166">
                                                                                          <w:marLeft w:val="0"/>
                                                                                          <w:marRight w:val="0"/>
                                                                                          <w:marTop w:val="0"/>
                                                                                          <w:marBottom w:val="0"/>
                                                                                          <w:divBdr>
                                                                                            <w:top w:val="none" w:sz="0" w:space="0" w:color="auto"/>
                                                                                            <w:left w:val="none" w:sz="0" w:space="0" w:color="auto"/>
                                                                                            <w:bottom w:val="none" w:sz="0" w:space="0" w:color="auto"/>
                                                                                            <w:right w:val="none" w:sz="0" w:space="0" w:color="auto"/>
                                                                                          </w:divBdr>
                                                                                          <w:divsChild>
                                                                                            <w:div w:id="1499687632">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7540999">
      <w:bodyDiv w:val="1"/>
      <w:marLeft w:val="0"/>
      <w:marRight w:val="0"/>
      <w:marTop w:val="0"/>
      <w:marBottom w:val="0"/>
      <w:divBdr>
        <w:top w:val="none" w:sz="0" w:space="0" w:color="auto"/>
        <w:left w:val="none" w:sz="0" w:space="0" w:color="auto"/>
        <w:bottom w:val="none" w:sz="0" w:space="0" w:color="auto"/>
        <w:right w:val="none" w:sz="0" w:space="0" w:color="auto"/>
      </w:divBdr>
    </w:div>
    <w:div w:id="701783054">
      <w:bodyDiv w:val="1"/>
      <w:marLeft w:val="0"/>
      <w:marRight w:val="0"/>
      <w:marTop w:val="0"/>
      <w:marBottom w:val="0"/>
      <w:divBdr>
        <w:top w:val="none" w:sz="0" w:space="0" w:color="auto"/>
        <w:left w:val="none" w:sz="0" w:space="0" w:color="auto"/>
        <w:bottom w:val="none" w:sz="0" w:space="0" w:color="auto"/>
        <w:right w:val="none" w:sz="0" w:space="0" w:color="auto"/>
      </w:divBdr>
    </w:div>
    <w:div w:id="748036258">
      <w:bodyDiv w:val="1"/>
      <w:marLeft w:val="0"/>
      <w:marRight w:val="0"/>
      <w:marTop w:val="0"/>
      <w:marBottom w:val="0"/>
      <w:divBdr>
        <w:top w:val="none" w:sz="0" w:space="0" w:color="auto"/>
        <w:left w:val="none" w:sz="0" w:space="0" w:color="auto"/>
        <w:bottom w:val="none" w:sz="0" w:space="0" w:color="auto"/>
        <w:right w:val="none" w:sz="0" w:space="0" w:color="auto"/>
      </w:divBdr>
    </w:div>
    <w:div w:id="770980005">
      <w:bodyDiv w:val="1"/>
      <w:marLeft w:val="0"/>
      <w:marRight w:val="0"/>
      <w:marTop w:val="0"/>
      <w:marBottom w:val="0"/>
      <w:divBdr>
        <w:top w:val="single" w:sz="48" w:space="0" w:color="375199"/>
        <w:left w:val="none" w:sz="0" w:space="0" w:color="auto"/>
        <w:bottom w:val="none" w:sz="0" w:space="0" w:color="auto"/>
        <w:right w:val="none" w:sz="0" w:space="0" w:color="auto"/>
      </w:divBdr>
      <w:divsChild>
        <w:div w:id="261574512">
          <w:marLeft w:val="0"/>
          <w:marRight w:val="0"/>
          <w:marTop w:val="0"/>
          <w:marBottom w:val="0"/>
          <w:divBdr>
            <w:top w:val="single" w:sz="36" w:space="0" w:color="4565BE"/>
            <w:left w:val="none" w:sz="0" w:space="0" w:color="4565BE"/>
            <w:bottom w:val="none" w:sz="0" w:space="0" w:color="4565BE"/>
            <w:right w:val="none" w:sz="0" w:space="0" w:color="4565BE"/>
          </w:divBdr>
          <w:divsChild>
            <w:div w:id="1784302774">
              <w:marLeft w:val="0"/>
              <w:marRight w:val="0"/>
              <w:marTop w:val="0"/>
              <w:marBottom w:val="0"/>
              <w:divBdr>
                <w:top w:val="none" w:sz="0" w:space="0" w:color="auto"/>
                <w:left w:val="none" w:sz="0" w:space="0" w:color="auto"/>
                <w:bottom w:val="none" w:sz="0" w:space="0" w:color="auto"/>
                <w:right w:val="none" w:sz="0" w:space="0" w:color="auto"/>
              </w:divBdr>
              <w:divsChild>
                <w:div w:id="1383553823">
                  <w:marLeft w:val="0"/>
                  <w:marRight w:val="0"/>
                  <w:marTop w:val="0"/>
                  <w:marBottom w:val="0"/>
                  <w:divBdr>
                    <w:top w:val="none" w:sz="0" w:space="0" w:color="auto"/>
                    <w:left w:val="none" w:sz="0" w:space="0" w:color="auto"/>
                    <w:bottom w:val="none" w:sz="0" w:space="0" w:color="auto"/>
                    <w:right w:val="none" w:sz="0" w:space="0" w:color="auto"/>
                  </w:divBdr>
                  <w:divsChild>
                    <w:div w:id="756557101">
                      <w:marLeft w:val="0"/>
                      <w:marRight w:val="0"/>
                      <w:marTop w:val="0"/>
                      <w:marBottom w:val="300"/>
                      <w:divBdr>
                        <w:top w:val="none" w:sz="0" w:space="0" w:color="auto"/>
                        <w:left w:val="none" w:sz="0" w:space="0" w:color="auto"/>
                        <w:bottom w:val="none" w:sz="0" w:space="0" w:color="auto"/>
                        <w:right w:val="none" w:sz="0" w:space="0" w:color="auto"/>
                      </w:divBdr>
                      <w:divsChild>
                        <w:div w:id="2080595459">
                          <w:marLeft w:val="0"/>
                          <w:marRight w:val="0"/>
                          <w:marTop w:val="0"/>
                          <w:marBottom w:val="0"/>
                          <w:divBdr>
                            <w:top w:val="none" w:sz="0" w:space="0" w:color="auto"/>
                            <w:left w:val="none" w:sz="0" w:space="0" w:color="auto"/>
                            <w:bottom w:val="none" w:sz="0" w:space="0" w:color="auto"/>
                            <w:right w:val="none" w:sz="0" w:space="0" w:color="auto"/>
                          </w:divBdr>
                          <w:divsChild>
                            <w:div w:id="1068652937">
                              <w:marLeft w:val="0"/>
                              <w:marRight w:val="0"/>
                              <w:marTop w:val="0"/>
                              <w:marBottom w:val="0"/>
                              <w:divBdr>
                                <w:top w:val="none" w:sz="0" w:space="0" w:color="auto"/>
                                <w:left w:val="none" w:sz="0" w:space="0" w:color="auto"/>
                                <w:bottom w:val="none" w:sz="0" w:space="0" w:color="auto"/>
                                <w:right w:val="none" w:sz="0" w:space="0" w:color="auto"/>
                              </w:divBdr>
                              <w:divsChild>
                                <w:div w:id="119689587">
                                  <w:marLeft w:val="0"/>
                                  <w:marRight w:val="0"/>
                                  <w:marTop w:val="0"/>
                                  <w:marBottom w:val="0"/>
                                  <w:divBdr>
                                    <w:top w:val="none" w:sz="0" w:space="0" w:color="auto"/>
                                    <w:left w:val="none" w:sz="0" w:space="0" w:color="auto"/>
                                    <w:bottom w:val="none" w:sz="0" w:space="0" w:color="auto"/>
                                    <w:right w:val="none" w:sz="0" w:space="0" w:color="auto"/>
                                  </w:divBdr>
                                  <w:divsChild>
                                    <w:div w:id="1620381153">
                                      <w:marLeft w:val="0"/>
                                      <w:marRight w:val="0"/>
                                      <w:marTop w:val="0"/>
                                      <w:marBottom w:val="0"/>
                                      <w:divBdr>
                                        <w:top w:val="none" w:sz="0" w:space="0" w:color="auto"/>
                                        <w:left w:val="none" w:sz="0" w:space="0" w:color="auto"/>
                                        <w:bottom w:val="none" w:sz="0" w:space="0" w:color="auto"/>
                                        <w:right w:val="none" w:sz="0" w:space="0" w:color="auto"/>
                                      </w:divBdr>
                                      <w:divsChild>
                                        <w:div w:id="1933467247">
                                          <w:marLeft w:val="0"/>
                                          <w:marRight w:val="0"/>
                                          <w:marTop w:val="0"/>
                                          <w:marBottom w:val="0"/>
                                          <w:divBdr>
                                            <w:top w:val="none" w:sz="0" w:space="0" w:color="auto"/>
                                            <w:left w:val="none" w:sz="0" w:space="0" w:color="auto"/>
                                            <w:bottom w:val="none" w:sz="0" w:space="0" w:color="auto"/>
                                            <w:right w:val="none" w:sz="0" w:space="0" w:color="auto"/>
                                          </w:divBdr>
                                          <w:divsChild>
                                            <w:div w:id="1257789806">
                                              <w:marLeft w:val="0"/>
                                              <w:marRight w:val="0"/>
                                              <w:marTop w:val="0"/>
                                              <w:marBottom w:val="0"/>
                                              <w:divBdr>
                                                <w:top w:val="none" w:sz="0" w:space="0" w:color="auto"/>
                                                <w:left w:val="none" w:sz="0" w:space="0" w:color="auto"/>
                                                <w:bottom w:val="none" w:sz="0" w:space="0" w:color="auto"/>
                                                <w:right w:val="none" w:sz="0" w:space="0" w:color="auto"/>
                                              </w:divBdr>
                                              <w:divsChild>
                                                <w:div w:id="1519200634">
                                                  <w:marLeft w:val="0"/>
                                                  <w:marRight w:val="0"/>
                                                  <w:marTop w:val="0"/>
                                                  <w:marBottom w:val="0"/>
                                                  <w:divBdr>
                                                    <w:top w:val="none" w:sz="0" w:space="0" w:color="auto"/>
                                                    <w:left w:val="none" w:sz="0" w:space="0" w:color="auto"/>
                                                    <w:bottom w:val="none" w:sz="0" w:space="0" w:color="auto"/>
                                                    <w:right w:val="none" w:sz="0" w:space="0" w:color="auto"/>
                                                  </w:divBdr>
                                                  <w:divsChild>
                                                    <w:div w:id="74360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9301532">
      <w:bodyDiv w:val="1"/>
      <w:marLeft w:val="0"/>
      <w:marRight w:val="0"/>
      <w:marTop w:val="0"/>
      <w:marBottom w:val="0"/>
      <w:divBdr>
        <w:top w:val="none" w:sz="0" w:space="0" w:color="auto"/>
        <w:left w:val="none" w:sz="0" w:space="0" w:color="auto"/>
        <w:bottom w:val="none" w:sz="0" w:space="0" w:color="auto"/>
        <w:right w:val="none" w:sz="0" w:space="0" w:color="auto"/>
      </w:divBdr>
      <w:divsChild>
        <w:div w:id="540946206">
          <w:marLeft w:val="0"/>
          <w:marRight w:val="0"/>
          <w:marTop w:val="0"/>
          <w:marBottom w:val="0"/>
          <w:divBdr>
            <w:top w:val="none" w:sz="0" w:space="0" w:color="auto"/>
            <w:left w:val="none" w:sz="0" w:space="0" w:color="auto"/>
            <w:bottom w:val="none" w:sz="0" w:space="0" w:color="auto"/>
            <w:right w:val="none" w:sz="0" w:space="0" w:color="auto"/>
          </w:divBdr>
          <w:divsChild>
            <w:div w:id="1720086620">
              <w:marLeft w:val="0"/>
              <w:marRight w:val="0"/>
              <w:marTop w:val="0"/>
              <w:marBottom w:val="0"/>
              <w:divBdr>
                <w:top w:val="none" w:sz="0" w:space="0" w:color="auto"/>
                <w:left w:val="none" w:sz="0" w:space="0" w:color="auto"/>
                <w:bottom w:val="none" w:sz="0" w:space="0" w:color="auto"/>
                <w:right w:val="none" w:sz="0" w:space="0" w:color="auto"/>
              </w:divBdr>
              <w:divsChild>
                <w:div w:id="1979844004">
                  <w:marLeft w:val="0"/>
                  <w:marRight w:val="0"/>
                  <w:marTop w:val="105"/>
                  <w:marBottom w:val="0"/>
                  <w:divBdr>
                    <w:top w:val="none" w:sz="0" w:space="0" w:color="auto"/>
                    <w:left w:val="none" w:sz="0" w:space="0" w:color="auto"/>
                    <w:bottom w:val="none" w:sz="0" w:space="0" w:color="auto"/>
                    <w:right w:val="none" w:sz="0" w:space="0" w:color="auto"/>
                  </w:divBdr>
                  <w:divsChild>
                    <w:div w:id="486946326">
                      <w:marLeft w:val="450"/>
                      <w:marRight w:val="225"/>
                      <w:marTop w:val="0"/>
                      <w:marBottom w:val="0"/>
                      <w:divBdr>
                        <w:top w:val="none" w:sz="0" w:space="0" w:color="auto"/>
                        <w:left w:val="none" w:sz="0" w:space="0" w:color="auto"/>
                        <w:bottom w:val="none" w:sz="0" w:space="0" w:color="auto"/>
                        <w:right w:val="none" w:sz="0" w:space="0" w:color="auto"/>
                      </w:divBdr>
                      <w:divsChild>
                        <w:div w:id="2133547942">
                          <w:marLeft w:val="0"/>
                          <w:marRight w:val="0"/>
                          <w:marTop w:val="0"/>
                          <w:marBottom w:val="600"/>
                          <w:divBdr>
                            <w:top w:val="single" w:sz="6" w:space="0" w:color="314664"/>
                            <w:left w:val="single" w:sz="6" w:space="0" w:color="314664"/>
                            <w:bottom w:val="single" w:sz="6" w:space="0" w:color="314664"/>
                            <w:right w:val="single" w:sz="6" w:space="0" w:color="314664"/>
                          </w:divBdr>
                          <w:divsChild>
                            <w:div w:id="947735053">
                              <w:marLeft w:val="0"/>
                              <w:marRight w:val="0"/>
                              <w:marTop w:val="0"/>
                              <w:marBottom w:val="0"/>
                              <w:divBdr>
                                <w:top w:val="none" w:sz="0" w:space="0" w:color="auto"/>
                                <w:left w:val="none" w:sz="0" w:space="0" w:color="auto"/>
                                <w:bottom w:val="none" w:sz="0" w:space="0" w:color="auto"/>
                                <w:right w:val="none" w:sz="0" w:space="0" w:color="auto"/>
                              </w:divBdr>
                              <w:divsChild>
                                <w:div w:id="549847115">
                                  <w:marLeft w:val="0"/>
                                  <w:marRight w:val="0"/>
                                  <w:marTop w:val="0"/>
                                  <w:marBottom w:val="0"/>
                                  <w:divBdr>
                                    <w:top w:val="none" w:sz="0" w:space="0" w:color="auto"/>
                                    <w:left w:val="none" w:sz="0" w:space="0" w:color="auto"/>
                                    <w:bottom w:val="none" w:sz="0" w:space="0" w:color="auto"/>
                                    <w:right w:val="none" w:sz="0" w:space="0" w:color="auto"/>
                                  </w:divBdr>
                                  <w:divsChild>
                                    <w:div w:id="1616055768">
                                      <w:marLeft w:val="0"/>
                                      <w:marRight w:val="0"/>
                                      <w:marTop w:val="0"/>
                                      <w:marBottom w:val="0"/>
                                      <w:divBdr>
                                        <w:top w:val="none" w:sz="0" w:space="0" w:color="auto"/>
                                        <w:left w:val="none" w:sz="0" w:space="0" w:color="auto"/>
                                        <w:bottom w:val="none" w:sz="0" w:space="0" w:color="auto"/>
                                        <w:right w:val="none" w:sz="0" w:space="0" w:color="auto"/>
                                      </w:divBdr>
                                      <w:divsChild>
                                        <w:div w:id="1362046011">
                                          <w:marLeft w:val="0"/>
                                          <w:marRight w:val="0"/>
                                          <w:marTop w:val="0"/>
                                          <w:marBottom w:val="0"/>
                                          <w:divBdr>
                                            <w:top w:val="none" w:sz="0" w:space="0" w:color="auto"/>
                                            <w:left w:val="none" w:sz="0" w:space="0" w:color="auto"/>
                                            <w:bottom w:val="none" w:sz="0" w:space="0" w:color="auto"/>
                                            <w:right w:val="none" w:sz="0" w:space="0" w:color="auto"/>
                                          </w:divBdr>
                                          <w:divsChild>
                                            <w:div w:id="2136869394">
                                              <w:marLeft w:val="0"/>
                                              <w:marRight w:val="0"/>
                                              <w:marTop w:val="0"/>
                                              <w:marBottom w:val="0"/>
                                              <w:divBdr>
                                                <w:top w:val="none" w:sz="0" w:space="0" w:color="auto"/>
                                                <w:left w:val="none" w:sz="0" w:space="0" w:color="auto"/>
                                                <w:bottom w:val="none" w:sz="0" w:space="0" w:color="auto"/>
                                                <w:right w:val="none" w:sz="0" w:space="0" w:color="auto"/>
                                              </w:divBdr>
                                              <w:divsChild>
                                                <w:div w:id="1629630437">
                                                  <w:marLeft w:val="0"/>
                                                  <w:marRight w:val="0"/>
                                                  <w:marTop w:val="0"/>
                                                  <w:marBottom w:val="0"/>
                                                  <w:divBdr>
                                                    <w:top w:val="none" w:sz="0" w:space="0" w:color="auto"/>
                                                    <w:left w:val="none" w:sz="0" w:space="0" w:color="auto"/>
                                                    <w:bottom w:val="none" w:sz="0" w:space="0" w:color="auto"/>
                                                    <w:right w:val="none" w:sz="0" w:space="0" w:color="auto"/>
                                                  </w:divBdr>
                                                  <w:divsChild>
                                                    <w:div w:id="743769484">
                                                      <w:marLeft w:val="0"/>
                                                      <w:marRight w:val="0"/>
                                                      <w:marTop w:val="0"/>
                                                      <w:marBottom w:val="0"/>
                                                      <w:divBdr>
                                                        <w:top w:val="none" w:sz="0" w:space="0" w:color="auto"/>
                                                        <w:left w:val="none" w:sz="0" w:space="0" w:color="auto"/>
                                                        <w:bottom w:val="none" w:sz="0" w:space="0" w:color="auto"/>
                                                        <w:right w:val="none" w:sz="0" w:space="0" w:color="auto"/>
                                                      </w:divBdr>
                                                      <w:divsChild>
                                                        <w:div w:id="1676230238">
                                                          <w:marLeft w:val="0"/>
                                                          <w:marRight w:val="0"/>
                                                          <w:marTop w:val="83"/>
                                                          <w:marBottom w:val="0"/>
                                                          <w:divBdr>
                                                            <w:top w:val="none" w:sz="0" w:space="0" w:color="auto"/>
                                                            <w:left w:val="none" w:sz="0" w:space="0" w:color="auto"/>
                                                            <w:bottom w:val="none" w:sz="0" w:space="0" w:color="auto"/>
                                                            <w:right w:val="none" w:sz="0" w:space="0" w:color="auto"/>
                                                          </w:divBdr>
                                                          <w:divsChild>
                                                            <w:div w:id="1957515622">
                                                              <w:marLeft w:val="0"/>
                                                              <w:marRight w:val="0"/>
                                                              <w:marTop w:val="0"/>
                                                              <w:marBottom w:val="0"/>
                                                              <w:divBdr>
                                                                <w:top w:val="single" w:sz="6" w:space="0" w:color="E5E5E5"/>
                                                                <w:left w:val="single" w:sz="6" w:space="0" w:color="E5E5E5"/>
                                                                <w:bottom w:val="single" w:sz="6" w:space="0" w:color="E5E5E5"/>
                                                                <w:right w:val="single" w:sz="6" w:space="0" w:color="E5E5E5"/>
                                                              </w:divBdr>
                                                              <w:divsChild>
                                                                <w:div w:id="1425146910">
                                                                  <w:marLeft w:val="0"/>
                                                                  <w:marRight w:val="0"/>
                                                                  <w:marTop w:val="0"/>
                                                                  <w:marBottom w:val="0"/>
                                                                  <w:divBdr>
                                                                    <w:top w:val="none" w:sz="0" w:space="0" w:color="auto"/>
                                                                    <w:left w:val="none" w:sz="0" w:space="0" w:color="auto"/>
                                                                    <w:bottom w:val="none" w:sz="0" w:space="0" w:color="auto"/>
                                                                    <w:right w:val="none" w:sz="0" w:space="0" w:color="auto"/>
                                                                  </w:divBdr>
                                                                  <w:divsChild>
                                                                    <w:div w:id="16856977">
                                                                      <w:marLeft w:val="0"/>
                                                                      <w:marRight w:val="0"/>
                                                                      <w:marTop w:val="0"/>
                                                                      <w:marBottom w:val="0"/>
                                                                      <w:divBdr>
                                                                        <w:top w:val="none" w:sz="0" w:space="0" w:color="auto"/>
                                                                        <w:left w:val="none" w:sz="0" w:space="0" w:color="auto"/>
                                                                        <w:bottom w:val="none" w:sz="0" w:space="0" w:color="auto"/>
                                                                        <w:right w:val="none" w:sz="0" w:space="0" w:color="auto"/>
                                                                      </w:divBdr>
                                                                      <w:divsChild>
                                                                        <w:div w:id="1923220790">
                                                                          <w:marLeft w:val="0"/>
                                                                          <w:marRight w:val="0"/>
                                                                          <w:marTop w:val="0"/>
                                                                          <w:marBottom w:val="0"/>
                                                                          <w:divBdr>
                                                                            <w:top w:val="none" w:sz="0" w:space="0" w:color="auto"/>
                                                                            <w:left w:val="none" w:sz="0" w:space="0" w:color="auto"/>
                                                                            <w:bottom w:val="none" w:sz="0" w:space="0" w:color="auto"/>
                                                                            <w:right w:val="none" w:sz="0" w:space="0" w:color="auto"/>
                                                                          </w:divBdr>
                                                                          <w:divsChild>
                                                                            <w:div w:id="650211896">
                                                                              <w:marLeft w:val="0"/>
                                                                              <w:marRight w:val="0"/>
                                                                              <w:marTop w:val="0"/>
                                                                              <w:marBottom w:val="0"/>
                                                                              <w:divBdr>
                                                                                <w:top w:val="none" w:sz="0" w:space="0" w:color="auto"/>
                                                                                <w:left w:val="none" w:sz="0" w:space="0" w:color="auto"/>
                                                                                <w:bottom w:val="none" w:sz="0" w:space="0" w:color="auto"/>
                                                                                <w:right w:val="none" w:sz="0" w:space="0" w:color="auto"/>
                                                                              </w:divBdr>
                                                                              <w:divsChild>
                                                                                <w:div w:id="1360814852">
                                                                                  <w:marLeft w:val="0"/>
                                                                                  <w:marRight w:val="0"/>
                                                                                  <w:marTop w:val="0"/>
                                                                                  <w:marBottom w:val="0"/>
                                                                                  <w:divBdr>
                                                                                    <w:top w:val="none" w:sz="0" w:space="0" w:color="auto"/>
                                                                                    <w:left w:val="none" w:sz="0" w:space="0" w:color="auto"/>
                                                                                    <w:bottom w:val="none" w:sz="0" w:space="0" w:color="auto"/>
                                                                                    <w:right w:val="none" w:sz="0" w:space="0" w:color="auto"/>
                                                                                  </w:divBdr>
                                                                                  <w:divsChild>
                                                                                    <w:div w:id="868184927">
                                                                                      <w:marLeft w:val="0"/>
                                                                                      <w:marRight w:val="0"/>
                                                                                      <w:marTop w:val="0"/>
                                                                                      <w:marBottom w:val="0"/>
                                                                                      <w:divBdr>
                                                                                        <w:top w:val="none" w:sz="0" w:space="0" w:color="auto"/>
                                                                                        <w:left w:val="none" w:sz="0" w:space="0" w:color="auto"/>
                                                                                        <w:bottom w:val="none" w:sz="0" w:space="0" w:color="auto"/>
                                                                                        <w:right w:val="none" w:sz="0" w:space="0" w:color="auto"/>
                                                                                      </w:divBdr>
                                                                                      <w:divsChild>
                                                                                        <w:div w:id="98763123">
                                                                                          <w:marLeft w:val="0"/>
                                                                                          <w:marRight w:val="0"/>
                                                                                          <w:marTop w:val="83"/>
                                                                                          <w:marBottom w:val="0"/>
                                                                                          <w:divBdr>
                                                                                            <w:top w:val="none" w:sz="0" w:space="0" w:color="auto"/>
                                                                                            <w:left w:val="none" w:sz="0" w:space="0" w:color="auto"/>
                                                                                            <w:bottom w:val="none" w:sz="0" w:space="0" w:color="auto"/>
                                                                                            <w:right w:val="none" w:sz="0" w:space="0" w:color="auto"/>
                                                                                          </w:divBdr>
                                                                                        </w:div>
                                                                                      </w:divsChild>
                                                                                    </w:div>
                                                                                    <w:div w:id="1402168142">
                                                                                      <w:marLeft w:val="0"/>
                                                                                      <w:marRight w:val="0"/>
                                                                                      <w:marTop w:val="0"/>
                                                                                      <w:marBottom w:val="0"/>
                                                                                      <w:divBdr>
                                                                                        <w:top w:val="none" w:sz="0" w:space="0" w:color="auto"/>
                                                                                        <w:left w:val="none" w:sz="0" w:space="0" w:color="auto"/>
                                                                                        <w:bottom w:val="none" w:sz="0" w:space="0" w:color="auto"/>
                                                                                        <w:right w:val="none" w:sz="0" w:space="0" w:color="auto"/>
                                                                                      </w:divBdr>
                                                                                      <w:divsChild>
                                                                                        <w:div w:id="719209102">
                                                                                          <w:marLeft w:val="0"/>
                                                                                          <w:marRight w:val="0"/>
                                                                                          <w:marTop w:val="83"/>
                                                                                          <w:marBottom w:val="0"/>
                                                                                          <w:divBdr>
                                                                                            <w:top w:val="none" w:sz="0" w:space="0" w:color="auto"/>
                                                                                            <w:left w:val="none" w:sz="0" w:space="0" w:color="auto"/>
                                                                                            <w:bottom w:val="none" w:sz="0" w:space="0" w:color="auto"/>
                                                                                            <w:right w:val="none" w:sz="0" w:space="0" w:color="auto"/>
                                                                                          </w:divBdr>
                                                                                          <w:divsChild>
                                                                                            <w:div w:id="2043938715">
                                                                                              <w:marLeft w:val="0"/>
                                                                                              <w:marRight w:val="0"/>
                                                                                              <w:marTop w:val="0"/>
                                                                                              <w:marBottom w:val="0"/>
                                                                                              <w:divBdr>
                                                                                                <w:top w:val="none" w:sz="0" w:space="0" w:color="auto"/>
                                                                                                <w:left w:val="none" w:sz="0" w:space="0" w:color="auto"/>
                                                                                                <w:bottom w:val="none" w:sz="0" w:space="0" w:color="auto"/>
                                                                                                <w:right w:val="none" w:sz="0" w:space="0" w:color="auto"/>
                                                                                              </w:divBdr>
                                                                                              <w:divsChild>
                                                                                                <w:div w:id="1395810087">
                                                                                                  <w:marLeft w:val="0"/>
                                                                                                  <w:marRight w:val="0"/>
                                                                                                  <w:marTop w:val="83"/>
                                                                                                  <w:marBottom w:val="0"/>
                                                                                                  <w:divBdr>
                                                                                                    <w:top w:val="none" w:sz="0" w:space="0" w:color="auto"/>
                                                                                                    <w:left w:val="none" w:sz="0" w:space="0" w:color="auto"/>
                                                                                                    <w:bottom w:val="none" w:sz="0" w:space="0" w:color="auto"/>
                                                                                                    <w:right w:val="none" w:sz="0" w:space="0" w:color="auto"/>
                                                                                                  </w:divBdr>
                                                                                                  <w:divsChild>
                                                                                                    <w:div w:id="1040939683">
                                                                                                      <w:marLeft w:val="0"/>
                                                                                                      <w:marRight w:val="0"/>
                                                                                                      <w:marTop w:val="0"/>
                                                                                                      <w:marBottom w:val="0"/>
                                                                                                      <w:divBdr>
                                                                                                        <w:top w:val="none" w:sz="0" w:space="0" w:color="auto"/>
                                                                                                        <w:left w:val="none" w:sz="0" w:space="0" w:color="auto"/>
                                                                                                        <w:bottom w:val="none" w:sz="0" w:space="0" w:color="auto"/>
                                                                                                        <w:right w:val="none" w:sz="0" w:space="0" w:color="auto"/>
                                                                                                      </w:divBdr>
                                                                                                      <w:divsChild>
                                                                                                        <w:div w:id="906723025">
                                                                                                          <w:marLeft w:val="0"/>
                                                                                                          <w:marRight w:val="0"/>
                                                                                                          <w:marTop w:val="83"/>
                                                                                                          <w:marBottom w:val="0"/>
                                                                                                          <w:divBdr>
                                                                                                            <w:top w:val="none" w:sz="0" w:space="0" w:color="auto"/>
                                                                                                            <w:left w:val="none" w:sz="0" w:space="0" w:color="auto"/>
                                                                                                            <w:bottom w:val="none" w:sz="0" w:space="0" w:color="auto"/>
                                                                                                            <w:right w:val="none" w:sz="0" w:space="0" w:color="auto"/>
                                                                                                          </w:divBdr>
                                                                                                        </w:div>
                                                                                                      </w:divsChild>
                                                                                                    </w:div>
                                                                                                    <w:div w:id="1456438940">
                                                                                                      <w:marLeft w:val="0"/>
                                                                                                      <w:marRight w:val="0"/>
                                                                                                      <w:marTop w:val="0"/>
                                                                                                      <w:marBottom w:val="0"/>
                                                                                                      <w:divBdr>
                                                                                                        <w:top w:val="none" w:sz="0" w:space="0" w:color="auto"/>
                                                                                                        <w:left w:val="none" w:sz="0" w:space="0" w:color="auto"/>
                                                                                                        <w:bottom w:val="none" w:sz="0" w:space="0" w:color="auto"/>
                                                                                                        <w:right w:val="none" w:sz="0" w:space="0" w:color="auto"/>
                                                                                                      </w:divBdr>
                                                                                                      <w:divsChild>
                                                                                                        <w:div w:id="2107725432">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 w:id="945619097">
                                                                                              <w:marLeft w:val="0"/>
                                                                                              <w:marRight w:val="0"/>
                                                                                              <w:marTop w:val="0"/>
                                                                                              <w:marBottom w:val="0"/>
                                                                                              <w:divBdr>
                                                                                                <w:top w:val="none" w:sz="0" w:space="0" w:color="auto"/>
                                                                                                <w:left w:val="none" w:sz="0" w:space="0" w:color="auto"/>
                                                                                                <w:bottom w:val="none" w:sz="0" w:space="0" w:color="auto"/>
                                                                                                <w:right w:val="none" w:sz="0" w:space="0" w:color="auto"/>
                                                                                              </w:divBdr>
                                                                                              <w:divsChild>
                                                                                                <w:div w:id="1548643293">
                                                                                                  <w:marLeft w:val="0"/>
                                                                                                  <w:marRight w:val="0"/>
                                                                                                  <w:marTop w:val="83"/>
                                                                                                  <w:marBottom w:val="0"/>
                                                                                                  <w:divBdr>
                                                                                                    <w:top w:val="none" w:sz="0" w:space="0" w:color="auto"/>
                                                                                                    <w:left w:val="none" w:sz="0" w:space="0" w:color="auto"/>
                                                                                                    <w:bottom w:val="none" w:sz="0" w:space="0" w:color="auto"/>
                                                                                                    <w:right w:val="none" w:sz="0" w:space="0" w:color="auto"/>
                                                                                                  </w:divBdr>
                                                                                                </w:div>
                                                                                              </w:divsChild>
                                                                                            </w:div>
                                                                                            <w:div w:id="1991210403">
                                                                                              <w:marLeft w:val="0"/>
                                                                                              <w:marRight w:val="0"/>
                                                                                              <w:marTop w:val="0"/>
                                                                                              <w:marBottom w:val="0"/>
                                                                                              <w:divBdr>
                                                                                                <w:top w:val="none" w:sz="0" w:space="0" w:color="auto"/>
                                                                                                <w:left w:val="none" w:sz="0" w:space="0" w:color="auto"/>
                                                                                                <w:bottom w:val="none" w:sz="0" w:space="0" w:color="auto"/>
                                                                                                <w:right w:val="none" w:sz="0" w:space="0" w:color="auto"/>
                                                                                              </w:divBdr>
                                                                                              <w:divsChild>
                                                                                                <w:div w:id="2027513466">
                                                                                                  <w:marLeft w:val="0"/>
                                                                                                  <w:marRight w:val="0"/>
                                                                                                  <w:marTop w:val="83"/>
                                                                                                  <w:marBottom w:val="0"/>
                                                                                                  <w:divBdr>
                                                                                                    <w:top w:val="none" w:sz="0" w:space="0" w:color="auto"/>
                                                                                                    <w:left w:val="none" w:sz="0" w:space="0" w:color="auto"/>
                                                                                                    <w:bottom w:val="none" w:sz="0" w:space="0" w:color="auto"/>
                                                                                                    <w:right w:val="none" w:sz="0" w:space="0" w:color="auto"/>
                                                                                                  </w:divBdr>
                                                                                                </w:div>
                                                                                              </w:divsChild>
                                                                                            </w:div>
                                                                                            <w:div w:id="1421675805">
                                                                                              <w:marLeft w:val="0"/>
                                                                                              <w:marRight w:val="0"/>
                                                                                              <w:marTop w:val="0"/>
                                                                                              <w:marBottom w:val="0"/>
                                                                                              <w:divBdr>
                                                                                                <w:top w:val="none" w:sz="0" w:space="0" w:color="auto"/>
                                                                                                <w:left w:val="none" w:sz="0" w:space="0" w:color="auto"/>
                                                                                                <w:bottom w:val="none" w:sz="0" w:space="0" w:color="auto"/>
                                                                                                <w:right w:val="none" w:sz="0" w:space="0" w:color="auto"/>
                                                                                              </w:divBdr>
                                                                                              <w:divsChild>
                                                                                                <w:div w:id="473530169">
                                                                                                  <w:marLeft w:val="0"/>
                                                                                                  <w:marRight w:val="0"/>
                                                                                                  <w:marTop w:val="83"/>
                                                                                                  <w:marBottom w:val="0"/>
                                                                                                  <w:divBdr>
                                                                                                    <w:top w:val="none" w:sz="0" w:space="0" w:color="auto"/>
                                                                                                    <w:left w:val="none" w:sz="0" w:space="0" w:color="auto"/>
                                                                                                    <w:bottom w:val="none" w:sz="0" w:space="0" w:color="auto"/>
                                                                                                    <w:right w:val="none" w:sz="0" w:space="0" w:color="auto"/>
                                                                                                  </w:divBdr>
                                                                                                </w:div>
                                                                                              </w:divsChild>
                                                                                            </w:div>
                                                                                            <w:div w:id="1629973923">
                                                                                              <w:marLeft w:val="0"/>
                                                                                              <w:marRight w:val="0"/>
                                                                                              <w:marTop w:val="0"/>
                                                                                              <w:marBottom w:val="0"/>
                                                                                              <w:divBdr>
                                                                                                <w:top w:val="none" w:sz="0" w:space="0" w:color="auto"/>
                                                                                                <w:left w:val="none" w:sz="0" w:space="0" w:color="auto"/>
                                                                                                <w:bottom w:val="none" w:sz="0" w:space="0" w:color="auto"/>
                                                                                                <w:right w:val="none" w:sz="0" w:space="0" w:color="auto"/>
                                                                                              </w:divBdr>
                                                                                              <w:divsChild>
                                                                                                <w:div w:id="669452554">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2690819">
      <w:bodyDiv w:val="1"/>
      <w:marLeft w:val="0"/>
      <w:marRight w:val="0"/>
      <w:marTop w:val="0"/>
      <w:marBottom w:val="0"/>
      <w:divBdr>
        <w:top w:val="none" w:sz="0" w:space="0" w:color="auto"/>
        <w:left w:val="none" w:sz="0" w:space="0" w:color="auto"/>
        <w:bottom w:val="none" w:sz="0" w:space="0" w:color="auto"/>
        <w:right w:val="none" w:sz="0" w:space="0" w:color="auto"/>
      </w:divBdr>
      <w:divsChild>
        <w:div w:id="829905728">
          <w:marLeft w:val="0"/>
          <w:marRight w:val="0"/>
          <w:marTop w:val="0"/>
          <w:marBottom w:val="0"/>
          <w:divBdr>
            <w:top w:val="none" w:sz="0" w:space="0" w:color="auto"/>
            <w:left w:val="none" w:sz="0" w:space="0" w:color="auto"/>
            <w:bottom w:val="none" w:sz="0" w:space="0" w:color="auto"/>
            <w:right w:val="none" w:sz="0" w:space="0" w:color="auto"/>
          </w:divBdr>
          <w:divsChild>
            <w:div w:id="316762377">
              <w:marLeft w:val="0"/>
              <w:marRight w:val="0"/>
              <w:marTop w:val="0"/>
              <w:marBottom w:val="0"/>
              <w:divBdr>
                <w:top w:val="none" w:sz="0" w:space="0" w:color="auto"/>
                <w:left w:val="none" w:sz="0" w:space="0" w:color="auto"/>
                <w:bottom w:val="none" w:sz="0" w:space="0" w:color="auto"/>
                <w:right w:val="none" w:sz="0" w:space="0" w:color="auto"/>
              </w:divBdr>
              <w:divsChild>
                <w:div w:id="1709639824">
                  <w:marLeft w:val="0"/>
                  <w:marRight w:val="0"/>
                  <w:marTop w:val="0"/>
                  <w:marBottom w:val="0"/>
                  <w:divBdr>
                    <w:top w:val="none" w:sz="0" w:space="0" w:color="auto"/>
                    <w:left w:val="none" w:sz="0" w:space="0" w:color="auto"/>
                    <w:bottom w:val="none" w:sz="0" w:space="0" w:color="auto"/>
                    <w:right w:val="none" w:sz="0" w:space="0" w:color="auto"/>
                  </w:divBdr>
                  <w:divsChild>
                    <w:div w:id="1109546957">
                      <w:marLeft w:val="0"/>
                      <w:marRight w:val="0"/>
                      <w:marTop w:val="0"/>
                      <w:marBottom w:val="0"/>
                      <w:divBdr>
                        <w:top w:val="none" w:sz="0" w:space="0" w:color="auto"/>
                        <w:left w:val="none" w:sz="0" w:space="0" w:color="auto"/>
                        <w:bottom w:val="none" w:sz="0" w:space="0" w:color="auto"/>
                        <w:right w:val="none" w:sz="0" w:space="0" w:color="auto"/>
                      </w:divBdr>
                      <w:divsChild>
                        <w:div w:id="1739398922">
                          <w:marLeft w:val="0"/>
                          <w:marRight w:val="0"/>
                          <w:marTop w:val="0"/>
                          <w:marBottom w:val="0"/>
                          <w:divBdr>
                            <w:top w:val="none" w:sz="0" w:space="0" w:color="auto"/>
                            <w:left w:val="none" w:sz="0" w:space="0" w:color="auto"/>
                            <w:bottom w:val="none" w:sz="0" w:space="0" w:color="auto"/>
                            <w:right w:val="none" w:sz="0" w:space="0" w:color="auto"/>
                          </w:divBdr>
                          <w:divsChild>
                            <w:div w:id="1454863434">
                              <w:marLeft w:val="0"/>
                              <w:marRight w:val="0"/>
                              <w:marTop w:val="0"/>
                              <w:marBottom w:val="0"/>
                              <w:divBdr>
                                <w:top w:val="none" w:sz="0" w:space="0" w:color="auto"/>
                                <w:left w:val="none" w:sz="0" w:space="0" w:color="auto"/>
                                <w:bottom w:val="none" w:sz="0" w:space="0" w:color="auto"/>
                                <w:right w:val="none" w:sz="0" w:space="0" w:color="auto"/>
                              </w:divBdr>
                              <w:divsChild>
                                <w:div w:id="186420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9675971">
      <w:bodyDiv w:val="1"/>
      <w:marLeft w:val="0"/>
      <w:marRight w:val="0"/>
      <w:marTop w:val="0"/>
      <w:marBottom w:val="0"/>
      <w:divBdr>
        <w:top w:val="none" w:sz="0" w:space="0" w:color="auto"/>
        <w:left w:val="none" w:sz="0" w:space="0" w:color="auto"/>
        <w:bottom w:val="none" w:sz="0" w:space="0" w:color="auto"/>
        <w:right w:val="none" w:sz="0" w:space="0" w:color="auto"/>
      </w:divBdr>
    </w:div>
    <w:div w:id="1084109113">
      <w:bodyDiv w:val="1"/>
      <w:marLeft w:val="0"/>
      <w:marRight w:val="0"/>
      <w:marTop w:val="0"/>
      <w:marBottom w:val="0"/>
      <w:divBdr>
        <w:top w:val="none" w:sz="0" w:space="0" w:color="auto"/>
        <w:left w:val="none" w:sz="0" w:space="0" w:color="auto"/>
        <w:bottom w:val="none" w:sz="0" w:space="0" w:color="auto"/>
        <w:right w:val="none" w:sz="0" w:space="0" w:color="auto"/>
      </w:divBdr>
      <w:divsChild>
        <w:div w:id="1623532051">
          <w:marLeft w:val="0"/>
          <w:marRight w:val="0"/>
          <w:marTop w:val="0"/>
          <w:marBottom w:val="0"/>
          <w:divBdr>
            <w:top w:val="none" w:sz="0" w:space="0" w:color="auto"/>
            <w:left w:val="none" w:sz="0" w:space="0" w:color="auto"/>
            <w:bottom w:val="none" w:sz="0" w:space="0" w:color="auto"/>
            <w:right w:val="none" w:sz="0" w:space="0" w:color="auto"/>
          </w:divBdr>
          <w:divsChild>
            <w:div w:id="370375968">
              <w:marLeft w:val="0"/>
              <w:marRight w:val="0"/>
              <w:marTop w:val="0"/>
              <w:marBottom w:val="0"/>
              <w:divBdr>
                <w:top w:val="none" w:sz="0" w:space="0" w:color="auto"/>
                <w:left w:val="none" w:sz="0" w:space="0" w:color="auto"/>
                <w:bottom w:val="none" w:sz="0" w:space="0" w:color="auto"/>
                <w:right w:val="none" w:sz="0" w:space="0" w:color="auto"/>
              </w:divBdr>
              <w:divsChild>
                <w:div w:id="88637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099422">
      <w:bodyDiv w:val="1"/>
      <w:marLeft w:val="0"/>
      <w:marRight w:val="0"/>
      <w:marTop w:val="0"/>
      <w:marBottom w:val="0"/>
      <w:divBdr>
        <w:top w:val="none" w:sz="0" w:space="0" w:color="auto"/>
        <w:left w:val="none" w:sz="0" w:space="0" w:color="auto"/>
        <w:bottom w:val="none" w:sz="0" w:space="0" w:color="auto"/>
        <w:right w:val="none" w:sz="0" w:space="0" w:color="auto"/>
      </w:divBdr>
      <w:divsChild>
        <w:div w:id="2061317502">
          <w:marLeft w:val="0"/>
          <w:marRight w:val="0"/>
          <w:marTop w:val="0"/>
          <w:marBottom w:val="0"/>
          <w:divBdr>
            <w:top w:val="none" w:sz="0" w:space="0" w:color="auto"/>
            <w:left w:val="none" w:sz="0" w:space="0" w:color="auto"/>
            <w:bottom w:val="none" w:sz="0" w:space="0" w:color="auto"/>
            <w:right w:val="none" w:sz="0" w:space="0" w:color="auto"/>
          </w:divBdr>
          <w:divsChild>
            <w:div w:id="306782393">
              <w:marLeft w:val="0"/>
              <w:marRight w:val="0"/>
              <w:marTop w:val="0"/>
              <w:marBottom w:val="0"/>
              <w:divBdr>
                <w:top w:val="none" w:sz="0" w:space="0" w:color="auto"/>
                <w:left w:val="none" w:sz="0" w:space="0" w:color="auto"/>
                <w:bottom w:val="none" w:sz="0" w:space="0" w:color="auto"/>
                <w:right w:val="none" w:sz="0" w:space="0" w:color="auto"/>
              </w:divBdr>
              <w:divsChild>
                <w:div w:id="1005862670">
                  <w:marLeft w:val="0"/>
                  <w:marRight w:val="0"/>
                  <w:marTop w:val="105"/>
                  <w:marBottom w:val="0"/>
                  <w:divBdr>
                    <w:top w:val="none" w:sz="0" w:space="0" w:color="auto"/>
                    <w:left w:val="none" w:sz="0" w:space="0" w:color="auto"/>
                    <w:bottom w:val="none" w:sz="0" w:space="0" w:color="auto"/>
                    <w:right w:val="none" w:sz="0" w:space="0" w:color="auto"/>
                  </w:divBdr>
                  <w:divsChild>
                    <w:div w:id="1279872874">
                      <w:marLeft w:val="450"/>
                      <w:marRight w:val="225"/>
                      <w:marTop w:val="0"/>
                      <w:marBottom w:val="0"/>
                      <w:divBdr>
                        <w:top w:val="none" w:sz="0" w:space="0" w:color="auto"/>
                        <w:left w:val="none" w:sz="0" w:space="0" w:color="auto"/>
                        <w:bottom w:val="none" w:sz="0" w:space="0" w:color="auto"/>
                        <w:right w:val="none" w:sz="0" w:space="0" w:color="auto"/>
                      </w:divBdr>
                      <w:divsChild>
                        <w:div w:id="991984701">
                          <w:marLeft w:val="0"/>
                          <w:marRight w:val="0"/>
                          <w:marTop w:val="0"/>
                          <w:marBottom w:val="600"/>
                          <w:divBdr>
                            <w:top w:val="single" w:sz="6" w:space="0" w:color="314664"/>
                            <w:left w:val="single" w:sz="6" w:space="0" w:color="314664"/>
                            <w:bottom w:val="single" w:sz="6" w:space="0" w:color="314664"/>
                            <w:right w:val="single" w:sz="6" w:space="0" w:color="314664"/>
                          </w:divBdr>
                          <w:divsChild>
                            <w:div w:id="750934164">
                              <w:marLeft w:val="0"/>
                              <w:marRight w:val="0"/>
                              <w:marTop w:val="0"/>
                              <w:marBottom w:val="0"/>
                              <w:divBdr>
                                <w:top w:val="none" w:sz="0" w:space="0" w:color="auto"/>
                                <w:left w:val="none" w:sz="0" w:space="0" w:color="auto"/>
                                <w:bottom w:val="none" w:sz="0" w:space="0" w:color="auto"/>
                                <w:right w:val="none" w:sz="0" w:space="0" w:color="auto"/>
                              </w:divBdr>
                              <w:divsChild>
                                <w:div w:id="989479885">
                                  <w:marLeft w:val="0"/>
                                  <w:marRight w:val="0"/>
                                  <w:marTop w:val="0"/>
                                  <w:marBottom w:val="0"/>
                                  <w:divBdr>
                                    <w:top w:val="none" w:sz="0" w:space="0" w:color="auto"/>
                                    <w:left w:val="none" w:sz="0" w:space="0" w:color="auto"/>
                                    <w:bottom w:val="none" w:sz="0" w:space="0" w:color="auto"/>
                                    <w:right w:val="none" w:sz="0" w:space="0" w:color="auto"/>
                                  </w:divBdr>
                                  <w:divsChild>
                                    <w:div w:id="1060598463">
                                      <w:marLeft w:val="0"/>
                                      <w:marRight w:val="0"/>
                                      <w:marTop w:val="0"/>
                                      <w:marBottom w:val="0"/>
                                      <w:divBdr>
                                        <w:top w:val="none" w:sz="0" w:space="0" w:color="auto"/>
                                        <w:left w:val="none" w:sz="0" w:space="0" w:color="auto"/>
                                        <w:bottom w:val="none" w:sz="0" w:space="0" w:color="auto"/>
                                        <w:right w:val="none" w:sz="0" w:space="0" w:color="auto"/>
                                      </w:divBdr>
                                      <w:divsChild>
                                        <w:div w:id="104928566">
                                          <w:marLeft w:val="0"/>
                                          <w:marRight w:val="0"/>
                                          <w:marTop w:val="0"/>
                                          <w:marBottom w:val="0"/>
                                          <w:divBdr>
                                            <w:top w:val="none" w:sz="0" w:space="0" w:color="auto"/>
                                            <w:left w:val="none" w:sz="0" w:space="0" w:color="auto"/>
                                            <w:bottom w:val="none" w:sz="0" w:space="0" w:color="auto"/>
                                            <w:right w:val="none" w:sz="0" w:space="0" w:color="auto"/>
                                          </w:divBdr>
                                          <w:divsChild>
                                            <w:div w:id="1572890578">
                                              <w:marLeft w:val="0"/>
                                              <w:marRight w:val="0"/>
                                              <w:marTop w:val="0"/>
                                              <w:marBottom w:val="0"/>
                                              <w:divBdr>
                                                <w:top w:val="none" w:sz="0" w:space="0" w:color="auto"/>
                                                <w:left w:val="none" w:sz="0" w:space="0" w:color="auto"/>
                                                <w:bottom w:val="none" w:sz="0" w:space="0" w:color="auto"/>
                                                <w:right w:val="none" w:sz="0" w:space="0" w:color="auto"/>
                                              </w:divBdr>
                                              <w:divsChild>
                                                <w:div w:id="805396326">
                                                  <w:marLeft w:val="0"/>
                                                  <w:marRight w:val="0"/>
                                                  <w:marTop w:val="0"/>
                                                  <w:marBottom w:val="0"/>
                                                  <w:divBdr>
                                                    <w:top w:val="none" w:sz="0" w:space="0" w:color="auto"/>
                                                    <w:left w:val="none" w:sz="0" w:space="0" w:color="auto"/>
                                                    <w:bottom w:val="none" w:sz="0" w:space="0" w:color="auto"/>
                                                    <w:right w:val="none" w:sz="0" w:space="0" w:color="auto"/>
                                                  </w:divBdr>
                                                  <w:divsChild>
                                                    <w:div w:id="1811511195">
                                                      <w:marLeft w:val="0"/>
                                                      <w:marRight w:val="0"/>
                                                      <w:marTop w:val="0"/>
                                                      <w:marBottom w:val="0"/>
                                                      <w:divBdr>
                                                        <w:top w:val="none" w:sz="0" w:space="0" w:color="auto"/>
                                                        <w:left w:val="none" w:sz="0" w:space="0" w:color="auto"/>
                                                        <w:bottom w:val="none" w:sz="0" w:space="0" w:color="auto"/>
                                                        <w:right w:val="none" w:sz="0" w:space="0" w:color="auto"/>
                                                      </w:divBdr>
                                                      <w:divsChild>
                                                        <w:div w:id="1978339058">
                                                          <w:marLeft w:val="0"/>
                                                          <w:marRight w:val="0"/>
                                                          <w:marTop w:val="0"/>
                                                          <w:marBottom w:val="0"/>
                                                          <w:divBdr>
                                                            <w:top w:val="none" w:sz="0" w:space="0" w:color="auto"/>
                                                            <w:left w:val="none" w:sz="0" w:space="0" w:color="auto"/>
                                                            <w:bottom w:val="none" w:sz="0" w:space="0" w:color="auto"/>
                                                            <w:right w:val="none" w:sz="0" w:space="0" w:color="auto"/>
                                                          </w:divBdr>
                                                          <w:divsChild>
                                                            <w:div w:id="923876693">
                                                              <w:marLeft w:val="0"/>
                                                              <w:marRight w:val="0"/>
                                                              <w:marTop w:val="0"/>
                                                              <w:marBottom w:val="0"/>
                                                              <w:divBdr>
                                                                <w:top w:val="none" w:sz="0" w:space="0" w:color="auto"/>
                                                                <w:left w:val="none" w:sz="0" w:space="0" w:color="auto"/>
                                                                <w:bottom w:val="none" w:sz="0" w:space="0" w:color="auto"/>
                                                                <w:right w:val="none" w:sz="0" w:space="0" w:color="auto"/>
                                                              </w:divBdr>
                                                              <w:divsChild>
                                                                <w:div w:id="1394423706">
                                                                  <w:marLeft w:val="0"/>
                                                                  <w:marRight w:val="0"/>
                                                                  <w:marTop w:val="83"/>
                                                                  <w:marBottom w:val="0"/>
                                                                  <w:divBdr>
                                                                    <w:top w:val="none" w:sz="0" w:space="0" w:color="auto"/>
                                                                    <w:left w:val="none" w:sz="0" w:space="0" w:color="auto"/>
                                                                    <w:bottom w:val="none" w:sz="0" w:space="0" w:color="auto"/>
                                                                    <w:right w:val="none" w:sz="0" w:space="0" w:color="auto"/>
                                                                  </w:divBdr>
                                                                  <w:divsChild>
                                                                    <w:div w:id="517085805">
                                                                      <w:marLeft w:val="-626"/>
                                                                      <w:marRight w:val="0"/>
                                                                      <w:marTop w:val="0"/>
                                                                      <w:marBottom w:val="0"/>
                                                                      <w:divBdr>
                                                                        <w:top w:val="single" w:sz="6" w:space="0" w:color="E5E5E5"/>
                                                                        <w:left w:val="single" w:sz="6" w:space="0" w:color="E5E5E5"/>
                                                                        <w:bottom w:val="single" w:sz="6" w:space="0" w:color="E5E5E5"/>
                                                                        <w:right w:val="single" w:sz="6" w:space="0" w:color="E5E5E5"/>
                                                                      </w:divBdr>
                                                                      <w:divsChild>
                                                                        <w:div w:id="2030326867">
                                                                          <w:marLeft w:val="0"/>
                                                                          <w:marRight w:val="0"/>
                                                                          <w:marTop w:val="0"/>
                                                                          <w:marBottom w:val="0"/>
                                                                          <w:divBdr>
                                                                            <w:top w:val="none" w:sz="0" w:space="0" w:color="auto"/>
                                                                            <w:left w:val="none" w:sz="0" w:space="0" w:color="auto"/>
                                                                            <w:bottom w:val="none" w:sz="0" w:space="0" w:color="auto"/>
                                                                            <w:right w:val="none" w:sz="0" w:space="0" w:color="auto"/>
                                                                          </w:divBdr>
                                                                          <w:divsChild>
                                                                            <w:div w:id="456991883">
                                                                              <w:marLeft w:val="0"/>
                                                                              <w:marRight w:val="0"/>
                                                                              <w:marTop w:val="0"/>
                                                                              <w:marBottom w:val="0"/>
                                                                              <w:divBdr>
                                                                                <w:top w:val="none" w:sz="0" w:space="0" w:color="auto"/>
                                                                                <w:left w:val="none" w:sz="0" w:space="0" w:color="auto"/>
                                                                                <w:bottom w:val="none" w:sz="0" w:space="0" w:color="auto"/>
                                                                                <w:right w:val="none" w:sz="0" w:space="0" w:color="auto"/>
                                                                              </w:divBdr>
                                                                              <w:divsChild>
                                                                                <w:div w:id="1485045901">
                                                                                  <w:marLeft w:val="0"/>
                                                                                  <w:marRight w:val="0"/>
                                                                                  <w:marTop w:val="0"/>
                                                                                  <w:marBottom w:val="0"/>
                                                                                  <w:divBdr>
                                                                                    <w:top w:val="none" w:sz="0" w:space="0" w:color="auto"/>
                                                                                    <w:left w:val="none" w:sz="0" w:space="0" w:color="auto"/>
                                                                                    <w:bottom w:val="none" w:sz="0" w:space="0" w:color="auto"/>
                                                                                    <w:right w:val="none" w:sz="0" w:space="0" w:color="auto"/>
                                                                                  </w:divBdr>
                                                                                  <w:divsChild>
                                                                                    <w:div w:id="1303580272">
                                                                                      <w:marLeft w:val="0"/>
                                                                                      <w:marRight w:val="0"/>
                                                                                      <w:marTop w:val="83"/>
                                                                                      <w:marBottom w:val="0"/>
                                                                                      <w:divBdr>
                                                                                        <w:top w:val="none" w:sz="0" w:space="0" w:color="auto"/>
                                                                                        <w:left w:val="none" w:sz="0" w:space="0" w:color="auto"/>
                                                                                        <w:bottom w:val="none" w:sz="0" w:space="0" w:color="auto"/>
                                                                                        <w:right w:val="none" w:sz="0" w:space="0" w:color="auto"/>
                                                                                      </w:divBdr>
                                                                                      <w:divsChild>
                                                                                        <w:div w:id="916595443">
                                                                                          <w:marLeft w:val="0"/>
                                                                                          <w:marRight w:val="0"/>
                                                                                          <w:marTop w:val="0"/>
                                                                                          <w:marBottom w:val="0"/>
                                                                                          <w:divBdr>
                                                                                            <w:top w:val="none" w:sz="0" w:space="0" w:color="auto"/>
                                                                                            <w:left w:val="none" w:sz="0" w:space="0" w:color="auto"/>
                                                                                            <w:bottom w:val="none" w:sz="0" w:space="0" w:color="auto"/>
                                                                                            <w:right w:val="none" w:sz="0" w:space="0" w:color="auto"/>
                                                                                          </w:divBdr>
                                                                                          <w:divsChild>
                                                                                            <w:div w:id="251861919">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9923137">
      <w:bodyDiv w:val="1"/>
      <w:marLeft w:val="0"/>
      <w:marRight w:val="0"/>
      <w:marTop w:val="0"/>
      <w:marBottom w:val="0"/>
      <w:divBdr>
        <w:top w:val="none" w:sz="0" w:space="0" w:color="auto"/>
        <w:left w:val="none" w:sz="0" w:space="0" w:color="auto"/>
        <w:bottom w:val="none" w:sz="0" w:space="0" w:color="auto"/>
        <w:right w:val="none" w:sz="0" w:space="0" w:color="auto"/>
      </w:divBdr>
    </w:div>
    <w:div w:id="1282111896">
      <w:bodyDiv w:val="1"/>
      <w:marLeft w:val="0"/>
      <w:marRight w:val="0"/>
      <w:marTop w:val="0"/>
      <w:marBottom w:val="0"/>
      <w:divBdr>
        <w:top w:val="none" w:sz="0" w:space="0" w:color="auto"/>
        <w:left w:val="none" w:sz="0" w:space="0" w:color="auto"/>
        <w:bottom w:val="none" w:sz="0" w:space="0" w:color="auto"/>
        <w:right w:val="none" w:sz="0" w:space="0" w:color="auto"/>
      </w:divBdr>
    </w:div>
    <w:div w:id="1346594967">
      <w:bodyDiv w:val="1"/>
      <w:marLeft w:val="0"/>
      <w:marRight w:val="0"/>
      <w:marTop w:val="0"/>
      <w:marBottom w:val="0"/>
      <w:divBdr>
        <w:top w:val="none" w:sz="0" w:space="0" w:color="auto"/>
        <w:left w:val="none" w:sz="0" w:space="0" w:color="auto"/>
        <w:bottom w:val="none" w:sz="0" w:space="0" w:color="auto"/>
        <w:right w:val="none" w:sz="0" w:space="0" w:color="auto"/>
      </w:divBdr>
      <w:divsChild>
        <w:div w:id="1874227473">
          <w:marLeft w:val="0"/>
          <w:marRight w:val="0"/>
          <w:marTop w:val="0"/>
          <w:marBottom w:val="0"/>
          <w:divBdr>
            <w:top w:val="none" w:sz="0" w:space="0" w:color="auto"/>
            <w:left w:val="none" w:sz="0" w:space="0" w:color="auto"/>
            <w:bottom w:val="none" w:sz="0" w:space="0" w:color="auto"/>
            <w:right w:val="none" w:sz="0" w:space="0" w:color="auto"/>
          </w:divBdr>
          <w:divsChild>
            <w:div w:id="783379430">
              <w:marLeft w:val="0"/>
              <w:marRight w:val="0"/>
              <w:marTop w:val="0"/>
              <w:marBottom w:val="0"/>
              <w:divBdr>
                <w:top w:val="none" w:sz="0" w:space="0" w:color="auto"/>
                <w:left w:val="none" w:sz="0" w:space="0" w:color="auto"/>
                <w:bottom w:val="none" w:sz="0" w:space="0" w:color="auto"/>
                <w:right w:val="none" w:sz="0" w:space="0" w:color="auto"/>
              </w:divBdr>
              <w:divsChild>
                <w:div w:id="2044094366">
                  <w:marLeft w:val="0"/>
                  <w:marRight w:val="0"/>
                  <w:marTop w:val="105"/>
                  <w:marBottom w:val="0"/>
                  <w:divBdr>
                    <w:top w:val="none" w:sz="0" w:space="0" w:color="auto"/>
                    <w:left w:val="none" w:sz="0" w:space="0" w:color="auto"/>
                    <w:bottom w:val="none" w:sz="0" w:space="0" w:color="auto"/>
                    <w:right w:val="none" w:sz="0" w:space="0" w:color="auto"/>
                  </w:divBdr>
                  <w:divsChild>
                    <w:div w:id="1255364641">
                      <w:marLeft w:val="450"/>
                      <w:marRight w:val="225"/>
                      <w:marTop w:val="0"/>
                      <w:marBottom w:val="0"/>
                      <w:divBdr>
                        <w:top w:val="none" w:sz="0" w:space="0" w:color="auto"/>
                        <w:left w:val="none" w:sz="0" w:space="0" w:color="auto"/>
                        <w:bottom w:val="none" w:sz="0" w:space="0" w:color="auto"/>
                        <w:right w:val="none" w:sz="0" w:space="0" w:color="auto"/>
                      </w:divBdr>
                      <w:divsChild>
                        <w:div w:id="2088961924">
                          <w:marLeft w:val="0"/>
                          <w:marRight w:val="0"/>
                          <w:marTop w:val="0"/>
                          <w:marBottom w:val="600"/>
                          <w:divBdr>
                            <w:top w:val="single" w:sz="6" w:space="0" w:color="314664"/>
                            <w:left w:val="single" w:sz="6" w:space="0" w:color="314664"/>
                            <w:bottom w:val="single" w:sz="6" w:space="0" w:color="314664"/>
                            <w:right w:val="single" w:sz="6" w:space="0" w:color="314664"/>
                          </w:divBdr>
                          <w:divsChild>
                            <w:div w:id="1692299098">
                              <w:marLeft w:val="0"/>
                              <w:marRight w:val="0"/>
                              <w:marTop w:val="0"/>
                              <w:marBottom w:val="0"/>
                              <w:divBdr>
                                <w:top w:val="none" w:sz="0" w:space="0" w:color="auto"/>
                                <w:left w:val="none" w:sz="0" w:space="0" w:color="auto"/>
                                <w:bottom w:val="none" w:sz="0" w:space="0" w:color="auto"/>
                                <w:right w:val="none" w:sz="0" w:space="0" w:color="auto"/>
                              </w:divBdr>
                              <w:divsChild>
                                <w:div w:id="398553625">
                                  <w:marLeft w:val="0"/>
                                  <w:marRight w:val="0"/>
                                  <w:marTop w:val="0"/>
                                  <w:marBottom w:val="0"/>
                                  <w:divBdr>
                                    <w:top w:val="none" w:sz="0" w:space="0" w:color="auto"/>
                                    <w:left w:val="none" w:sz="0" w:space="0" w:color="auto"/>
                                    <w:bottom w:val="none" w:sz="0" w:space="0" w:color="auto"/>
                                    <w:right w:val="none" w:sz="0" w:space="0" w:color="auto"/>
                                  </w:divBdr>
                                  <w:divsChild>
                                    <w:div w:id="401031376">
                                      <w:marLeft w:val="0"/>
                                      <w:marRight w:val="0"/>
                                      <w:marTop w:val="0"/>
                                      <w:marBottom w:val="0"/>
                                      <w:divBdr>
                                        <w:top w:val="none" w:sz="0" w:space="0" w:color="auto"/>
                                        <w:left w:val="none" w:sz="0" w:space="0" w:color="auto"/>
                                        <w:bottom w:val="none" w:sz="0" w:space="0" w:color="auto"/>
                                        <w:right w:val="none" w:sz="0" w:space="0" w:color="auto"/>
                                      </w:divBdr>
                                      <w:divsChild>
                                        <w:div w:id="1233197892">
                                          <w:marLeft w:val="0"/>
                                          <w:marRight w:val="0"/>
                                          <w:marTop w:val="0"/>
                                          <w:marBottom w:val="0"/>
                                          <w:divBdr>
                                            <w:top w:val="none" w:sz="0" w:space="0" w:color="auto"/>
                                            <w:left w:val="none" w:sz="0" w:space="0" w:color="auto"/>
                                            <w:bottom w:val="none" w:sz="0" w:space="0" w:color="auto"/>
                                            <w:right w:val="none" w:sz="0" w:space="0" w:color="auto"/>
                                          </w:divBdr>
                                          <w:divsChild>
                                            <w:div w:id="835682161">
                                              <w:marLeft w:val="0"/>
                                              <w:marRight w:val="0"/>
                                              <w:marTop w:val="0"/>
                                              <w:marBottom w:val="0"/>
                                              <w:divBdr>
                                                <w:top w:val="none" w:sz="0" w:space="0" w:color="auto"/>
                                                <w:left w:val="none" w:sz="0" w:space="0" w:color="auto"/>
                                                <w:bottom w:val="none" w:sz="0" w:space="0" w:color="auto"/>
                                                <w:right w:val="none" w:sz="0" w:space="0" w:color="auto"/>
                                              </w:divBdr>
                                              <w:divsChild>
                                                <w:div w:id="1666519496">
                                                  <w:marLeft w:val="0"/>
                                                  <w:marRight w:val="0"/>
                                                  <w:marTop w:val="0"/>
                                                  <w:marBottom w:val="0"/>
                                                  <w:divBdr>
                                                    <w:top w:val="none" w:sz="0" w:space="0" w:color="auto"/>
                                                    <w:left w:val="none" w:sz="0" w:space="0" w:color="auto"/>
                                                    <w:bottom w:val="none" w:sz="0" w:space="0" w:color="auto"/>
                                                    <w:right w:val="none" w:sz="0" w:space="0" w:color="auto"/>
                                                  </w:divBdr>
                                                  <w:divsChild>
                                                    <w:div w:id="116142990">
                                                      <w:marLeft w:val="0"/>
                                                      <w:marRight w:val="0"/>
                                                      <w:marTop w:val="0"/>
                                                      <w:marBottom w:val="0"/>
                                                      <w:divBdr>
                                                        <w:top w:val="none" w:sz="0" w:space="0" w:color="auto"/>
                                                        <w:left w:val="none" w:sz="0" w:space="0" w:color="auto"/>
                                                        <w:bottom w:val="none" w:sz="0" w:space="0" w:color="auto"/>
                                                        <w:right w:val="none" w:sz="0" w:space="0" w:color="auto"/>
                                                      </w:divBdr>
                                                      <w:divsChild>
                                                        <w:div w:id="1863013232">
                                                          <w:marLeft w:val="0"/>
                                                          <w:marRight w:val="0"/>
                                                          <w:marTop w:val="0"/>
                                                          <w:marBottom w:val="0"/>
                                                          <w:divBdr>
                                                            <w:top w:val="none" w:sz="0" w:space="0" w:color="auto"/>
                                                            <w:left w:val="none" w:sz="0" w:space="0" w:color="auto"/>
                                                            <w:bottom w:val="none" w:sz="0" w:space="0" w:color="auto"/>
                                                            <w:right w:val="none" w:sz="0" w:space="0" w:color="auto"/>
                                                          </w:divBdr>
                                                          <w:divsChild>
                                                            <w:div w:id="708340339">
                                                              <w:marLeft w:val="0"/>
                                                              <w:marRight w:val="0"/>
                                                              <w:marTop w:val="0"/>
                                                              <w:marBottom w:val="0"/>
                                                              <w:divBdr>
                                                                <w:top w:val="none" w:sz="0" w:space="0" w:color="auto"/>
                                                                <w:left w:val="none" w:sz="0" w:space="0" w:color="auto"/>
                                                                <w:bottom w:val="none" w:sz="0" w:space="0" w:color="auto"/>
                                                                <w:right w:val="none" w:sz="0" w:space="0" w:color="auto"/>
                                                              </w:divBdr>
                                                              <w:divsChild>
                                                                <w:div w:id="1385256417">
                                                                  <w:marLeft w:val="0"/>
                                                                  <w:marRight w:val="0"/>
                                                                  <w:marTop w:val="83"/>
                                                                  <w:marBottom w:val="0"/>
                                                                  <w:divBdr>
                                                                    <w:top w:val="none" w:sz="0" w:space="0" w:color="auto"/>
                                                                    <w:left w:val="none" w:sz="0" w:space="0" w:color="auto"/>
                                                                    <w:bottom w:val="none" w:sz="0" w:space="0" w:color="auto"/>
                                                                    <w:right w:val="none" w:sz="0" w:space="0" w:color="auto"/>
                                                                  </w:divBdr>
                                                                  <w:divsChild>
                                                                    <w:div w:id="1071470023">
                                                                      <w:marLeft w:val="-626"/>
                                                                      <w:marRight w:val="0"/>
                                                                      <w:marTop w:val="0"/>
                                                                      <w:marBottom w:val="0"/>
                                                                      <w:divBdr>
                                                                        <w:top w:val="single" w:sz="6" w:space="0" w:color="E5E5E5"/>
                                                                        <w:left w:val="single" w:sz="6" w:space="0" w:color="E5E5E5"/>
                                                                        <w:bottom w:val="single" w:sz="6" w:space="0" w:color="E5E5E5"/>
                                                                        <w:right w:val="single" w:sz="6" w:space="0" w:color="E5E5E5"/>
                                                                      </w:divBdr>
                                                                      <w:divsChild>
                                                                        <w:div w:id="1609778362">
                                                                          <w:marLeft w:val="0"/>
                                                                          <w:marRight w:val="0"/>
                                                                          <w:marTop w:val="0"/>
                                                                          <w:marBottom w:val="0"/>
                                                                          <w:divBdr>
                                                                            <w:top w:val="none" w:sz="0" w:space="0" w:color="auto"/>
                                                                            <w:left w:val="none" w:sz="0" w:space="0" w:color="auto"/>
                                                                            <w:bottom w:val="none" w:sz="0" w:space="0" w:color="auto"/>
                                                                            <w:right w:val="none" w:sz="0" w:space="0" w:color="auto"/>
                                                                          </w:divBdr>
                                                                          <w:divsChild>
                                                                            <w:div w:id="1202287763">
                                                                              <w:marLeft w:val="0"/>
                                                                              <w:marRight w:val="0"/>
                                                                              <w:marTop w:val="0"/>
                                                                              <w:marBottom w:val="0"/>
                                                                              <w:divBdr>
                                                                                <w:top w:val="none" w:sz="0" w:space="0" w:color="auto"/>
                                                                                <w:left w:val="none" w:sz="0" w:space="0" w:color="auto"/>
                                                                                <w:bottom w:val="none" w:sz="0" w:space="0" w:color="auto"/>
                                                                                <w:right w:val="none" w:sz="0" w:space="0" w:color="auto"/>
                                                                              </w:divBdr>
                                                                              <w:divsChild>
                                                                                <w:div w:id="1545561921">
                                                                                  <w:marLeft w:val="0"/>
                                                                                  <w:marRight w:val="0"/>
                                                                                  <w:marTop w:val="0"/>
                                                                                  <w:marBottom w:val="0"/>
                                                                                  <w:divBdr>
                                                                                    <w:top w:val="none" w:sz="0" w:space="0" w:color="auto"/>
                                                                                    <w:left w:val="none" w:sz="0" w:space="0" w:color="auto"/>
                                                                                    <w:bottom w:val="none" w:sz="0" w:space="0" w:color="auto"/>
                                                                                    <w:right w:val="none" w:sz="0" w:space="0" w:color="auto"/>
                                                                                  </w:divBdr>
                                                                                  <w:divsChild>
                                                                                    <w:div w:id="2086414805">
                                                                                      <w:marLeft w:val="0"/>
                                                                                      <w:marRight w:val="0"/>
                                                                                      <w:marTop w:val="83"/>
                                                                                      <w:marBottom w:val="0"/>
                                                                                      <w:divBdr>
                                                                                        <w:top w:val="none" w:sz="0" w:space="0" w:color="auto"/>
                                                                                        <w:left w:val="none" w:sz="0" w:space="0" w:color="auto"/>
                                                                                        <w:bottom w:val="none" w:sz="0" w:space="0" w:color="auto"/>
                                                                                        <w:right w:val="none" w:sz="0" w:space="0" w:color="auto"/>
                                                                                      </w:divBdr>
                                                                                      <w:divsChild>
                                                                                        <w:div w:id="393622077">
                                                                                          <w:marLeft w:val="0"/>
                                                                                          <w:marRight w:val="0"/>
                                                                                          <w:marTop w:val="0"/>
                                                                                          <w:marBottom w:val="0"/>
                                                                                          <w:divBdr>
                                                                                            <w:top w:val="none" w:sz="0" w:space="0" w:color="auto"/>
                                                                                            <w:left w:val="none" w:sz="0" w:space="0" w:color="auto"/>
                                                                                            <w:bottom w:val="none" w:sz="0" w:space="0" w:color="auto"/>
                                                                                            <w:right w:val="none" w:sz="0" w:space="0" w:color="auto"/>
                                                                                          </w:divBdr>
                                                                                          <w:divsChild>
                                                                                            <w:div w:id="1436243654">
                                                                                              <w:marLeft w:val="0"/>
                                                                                              <w:marRight w:val="0"/>
                                                                                              <w:marTop w:val="83"/>
                                                                                              <w:marBottom w:val="0"/>
                                                                                              <w:divBdr>
                                                                                                <w:top w:val="none" w:sz="0" w:space="0" w:color="auto"/>
                                                                                                <w:left w:val="none" w:sz="0" w:space="0" w:color="auto"/>
                                                                                                <w:bottom w:val="none" w:sz="0" w:space="0" w:color="auto"/>
                                                                                                <w:right w:val="none" w:sz="0" w:space="0" w:color="auto"/>
                                                                                              </w:divBdr>
                                                                                            </w:div>
                                                                                          </w:divsChild>
                                                                                        </w:div>
                                                                                        <w:div w:id="1371959904">
                                                                                          <w:marLeft w:val="0"/>
                                                                                          <w:marRight w:val="0"/>
                                                                                          <w:marTop w:val="0"/>
                                                                                          <w:marBottom w:val="0"/>
                                                                                          <w:divBdr>
                                                                                            <w:top w:val="none" w:sz="0" w:space="0" w:color="auto"/>
                                                                                            <w:left w:val="none" w:sz="0" w:space="0" w:color="auto"/>
                                                                                            <w:bottom w:val="none" w:sz="0" w:space="0" w:color="auto"/>
                                                                                            <w:right w:val="none" w:sz="0" w:space="0" w:color="auto"/>
                                                                                          </w:divBdr>
                                                                                          <w:divsChild>
                                                                                            <w:div w:id="1977292013">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 w:id="787234912">
                                                                                  <w:marLeft w:val="0"/>
                                                                                  <w:marRight w:val="0"/>
                                                                                  <w:marTop w:val="0"/>
                                                                                  <w:marBottom w:val="0"/>
                                                                                  <w:divBdr>
                                                                                    <w:top w:val="none" w:sz="0" w:space="0" w:color="auto"/>
                                                                                    <w:left w:val="none" w:sz="0" w:space="0" w:color="auto"/>
                                                                                    <w:bottom w:val="none" w:sz="0" w:space="0" w:color="auto"/>
                                                                                    <w:right w:val="none" w:sz="0" w:space="0" w:color="auto"/>
                                                                                  </w:divBdr>
                                                                                  <w:divsChild>
                                                                                    <w:div w:id="2066566454">
                                                                                      <w:marLeft w:val="0"/>
                                                                                      <w:marRight w:val="0"/>
                                                                                      <w:marTop w:val="83"/>
                                                                                      <w:marBottom w:val="0"/>
                                                                                      <w:divBdr>
                                                                                        <w:top w:val="none" w:sz="0" w:space="0" w:color="auto"/>
                                                                                        <w:left w:val="none" w:sz="0" w:space="0" w:color="auto"/>
                                                                                        <w:bottom w:val="none" w:sz="0" w:space="0" w:color="auto"/>
                                                                                        <w:right w:val="none" w:sz="0" w:space="0" w:color="auto"/>
                                                                                      </w:divBdr>
                                                                                      <w:divsChild>
                                                                                        <w:div w:id="1655525001">
                                                                                          <w:marLeft w:val="0"/>
                                                                                          <w:marRight w:val="0"/>
                                                                                          <w:marTop w:val="0"/>
                                                                                          <w:marBottom w:val="0"/>
                                                                                          <w:divBdr>
                                                                                            <w:top w:val="none" w:sz="0" w:space="0" w:color="auto"/>
                                                                                            <w:left w:val="none" w:sz="0" w:space="0" w:color="auto"/>
                                                                                            <w:bottom w:val="none" w:sz="0" w:space="0" w:color="auto"/>
                                                                                            <w:right w:val="none" w:sz="0" w:space="0" w:color="auto"/>
                                                                                          </w:divBdr>
                                                                                          <w:divsChild>
                                                                                            <w:div w:id="1384019922">
                                                                                              <w:marLeft w:val="0"/>
                                                                                              <w:marRight w:val="0"/>
                                                                                              <w:marTop w:val="83"/>
                                                                                              <w:marBottom w:val="0"/>
                                                                                              <w:divBdr>
                                                                                                <w:top w:val="none" w:sz="0" w:space="0" w:color="auto"/>
                                                                                                <w:left w:val="none" w:sz="0" w:space="0" w:color="auto"/>
                                                                                                <w:bottom w:val="none" w:sz="0" w:space="0" w:color="auto"/>
                                                                                                <w:right w:val="none" w:sz="0" w:space="0" w:color="auto"/>
                                                                                              </w:divBdr>
                                                                                            </w:div>
                                                                                          </w:divsChild>
                                                                                        </w:div>
                                                                                        <w:div w:id="1171681367">
                                                                                          <w:marLeft w:val="0"/>
                                                                                          <w:marRight w:val="0"/>
                                                                                          <w:marTop w:val="0"/>
                                                                                          <w:marBottom w:val="0"/>
                                                                                          <w:divBdr>
                                                                                            <w:top w:val="none" w:sz="0" w:space="0" w:color="auto"/>
                                                                                            <w:left w:val="none" w:sz="0" w:space="0" w:color="auto"/>
                                                                                            <w:bottom w:val="none" w:sz="0" w:space="0" w:color="auto"/>
                                                                                            <w:right w:val="none" w:sz="0" w:space="0" w:color="auto"/>
                                                                                          </w:divBdr>
                                                                                          <w:divsChild>
                                                                                            <w:div w:id="1913271158">
                                                                                              <w:marLeft w:val="0"/>
                                                                                              <w:marRight w:val="0"/>
                                                                                              <w:marTop w:val="83"/>
                                                                                              <w:marBottom w:val="0"/>
                                                                                              <w:divBdr>
                                                                                                <w:top w:val="none" w:sz="0" w:space="0" w:color="auto"/>
                                                                                                <w:left w:val="none" w:sz="0" w:space="0" w:color="auto"/>
                                                                                                <w:bottom w:val="none" w:sz="0" w:space="0" w:color="auto"/>
                                                                                                <w:right w:val="none" w:sz="0" w:space="0" w:color="auto"/>
                                                                                              </w:divBdr>
                                                                                            </w:div>
                                                                                          </w:divsChild>
                                                                                        </w:div>
                                                                                        <w:div w:id="1201086826">
                                                                                          <w:marLeft w:val="0"/>
                                                                                          <w:marRight w:val="0"/>
                                                                                          <w:marTop w:val="0"/>
                                                                                          <w:marBottom w:val="0"/>
                                                                                          <w:divBdr>
                                                                                            <w:top w:val="none" w:sz="0" w:space="0" w:color="auto"/>
                                                                                            <w:left w:val="none" w:sz="0" w:space="0" w:color="auto"/>
                                                                                            <w:bottom w:val="none" w:sz="0" w:space="0" w:color="auto"/>
                                                                                            <w:right w:val="none" w:sz="0" w:space="0" w:color="auto"/>
                                                                                          </w:divBdr>
                                                                                          <w:divsChild>
                                                                                            <w:div w:id="1733891736">
                                                                                              <w:marLeft w:val="0"/>
                                                                                              <w:marRight w:val="0"/>
                                                                                              <w:marTop w:val="83"/>
                                                                                              <w:marBottom w:val="0"/>
                                                                                              <w:divBdr>
                                                                                                <w:top w:val="none" w:sz="0" w:space="0" w:color="auto"/>
                                                                                                <w:left w:val="none" w:sz="0" w:space="0" w:color="auto"/>
                                                                                                <w:bottom w:val="none" w:sz="0" w:space="0" w:color="auto"/>
                                                                                                <w:right w:val="none" w:sz="0" w:space="0" w:color="auto"/>
                                                                                              </w:divBdr>
                                                                                            </w:div>
                                                                                          </w:divsChild>
                                                                                        </w:div>
                                                                                        <w:div w:id="1339845707">
                                                                                          <w:marLeft w:val="0"/>
                                                                                          <w:marRight w:val="0"/>
                                                                                          <w:marTop w:val="0"/>
                                                                                          <w:marBottom w:val="0"/>
                                                                                          <w:divBdr>
                                                                                            <w:top w:val="none" w:sz="0" w:space="0" w:color="auto"/>
                                                                                            <w:left w:val="none" w:sz="0" w:space="0" w:color="auto"/>
                                                                                            <w:bottom w:val="none" w:sz="0" w:space="0" w:color="auto"/>
                                                                                            <w:right w:val="none" w:sz="0" w:space="0" w:color="auto"/>
                                                                                          </w:divBdr>
                                                                                          <w:divsChild>
                                                                                            <w:div w:id="1202280172">
                                                                                              <w:marLeft w:val="0"/>
                                                                                              <w:marRight w:val="0"/>
                                                                                              <w:marTop w:val="83"/>
                                                                                              <w:marBottom w:val="0"/>
                                                                                              <w:divBdr>
                                                                                                <w:top w:val="none" w:sz="0" w:space="0" w:color="auto"/>
                                                                                                <w:left w:val="none" w:sz="0" w:space="0" w:color="auto"/>
                                                                                                <w:bottom w:val="none" w:sz="0" w:space="0" w:color="auto"/>
                                                                                                <w:right w:val="none" w:sz="0" w:space="0" w:color="auto"/>
                                                                                              </w:divBdr>
                                                                                              <w:divsChild>
                                                                                                <w:div w:id="1164706060">
                                                                                                  <w:marLeft w:val="0"/>
                                                                                                  <w:marRight w:val="0"/>
                                                                                                  <w:marTop w:val="0"/>
                                                                                                  <w:marBottom w:val="0"/>
                                                                                                  <w:divBdr>
                                                                                                    <w:top w:val="none" w:sz="0" w:space="0" w:color="auto"/>
                                                                                                    <w:left w:val="none" w:sz="0" w:space="0" w:color="auto"/>
                                                                                                    <w:bottom w:val="none" w:sz="0" w:space="0" w:color="auto"/>
                                                                                                    <w:right w:val="none" w:sz="0" w:space="0" w:color="auto"/>
                                                                                                  </w:divBdr>
                                                                                                  <w:divsChild>
                                                                                                    <w:div w:id="1820415918">
                                                                                                      <w:marLeft w:val="0"/>
                                                                                                      <w:marRight w:val="0"/>
                                                                                                      <w:marTop w:val="83"/>
                                                                                                      <w:marBottom w:val="0"/>
                                                                                                      <w:divBdr>
                                                                                                        <w:top w:val="none" w:sz="0" w:space="0" w:color="auto"/>
                                                                                                        <w:left w:val="none" w:sz="0" w:space="0" w:color="auto"/>
                                                                                                        <w:bottom w:val="none" w:sz="0" w:space="0" w:color="auto"/>
                                                                                                        <w:right w:val="none" w:sz="0" w:space="0" w:color="auto"/>
                                                                                                      </w:divBdr>
                                                                                                    </w:div>
                                                                                                  </w:divsChild>
                                                                                                </w:div>
                                                                                                <w:div w:id="31930245">
                                                                                                  <w:marLeft w:val="0"/>
                                                                                                  <w:marRight w:val="0"/>
                                                                                                  <w:marTop w:val="0"/>
                                                                                                  <w:marBottom w:val="0"/>
                                                                                                  <w:divBdr>
                                                                                                    <w:top w:val="none" w:sz="0" w:space="0" w:color="auto"/>
                                                                                                    <w:left w:val="none" w:sz="0" w:space="0" w:color="auto"/>
                                                                                                    <w:bottom w:val="none" w:sz="0" w:space="0" w:color="auto"/>
                                                                                                    <w:right w:val="none" w:sz="0" w:space="0" w:color="auto"/>
                                                                                                  </w:divBdr>
                                                                                                  <w:divsChild>
                                                                                                    <w:div w:id="708381937">
                                                                                                      <w:marLeft w:val="0"/>
                                                                                                      <w:marRight w:val="0"/>
                                                                                                      <w:marTop w:val="83"/>
                                                                                                      <w:marBottom w:val="0"/>
                                                                                                      <w:divBdr>
                                                                                                        <w:top w:val="none" w:sz="0" w:space="0" w:color="auto"/>
                                                                                                        <w:left w:val="none" w:sz="0" w:space="0" w:color="auto"/>
                                                                                                        <w:bottom w:val="none" w:sz="0" w:space="0" w:color="auto"/>
                                                                                                        <w:right w:val="none" w:sz="0" w:space="0" w:color="auto"/>
                                                                                                      </w:divBdr>
                                                                                                    </w:div>
                                                                                                  </w:divsChild>
                                                                                                </w:div>
                                                                                                <w:div w:id="1606494909">
                                                                                                  <w:marLeft w:val="0"/>
                                                                                                  <w:marRight w:val="0"/>
                                                                                                  <w:marTop w:val="0"/>
                                                                                                  <w:marBottom w:val="0"/>
                                                                                                  <w:divBdr>
                                                                                                    <w:top w:val="none" w:sz="0" w:space="0" w:color="auto"/>
                                                                                                    <w:left w:val="none" w:sz="0" w:space="0" w:color="auto"/>
                                                                                                    <w:bottom w:val="none" w:sz="0" w:space="0" w:color="auto"/>
                                                                                                    <w:right w:val="none" w:sz="0" w:space="0" w:color="auto"/>
                                                                                                  </w:divBdr>
                                                                                                  <w:divsChild>
                                                                                                    <w:div w:id="76757902">
                                                                                                      <w:marLeft w:val="0"/>
                                                                                                      <w:marRight w:val="0"/>
                                                                                                      <w:marTop w:val="83"/>
                                                                                                      <w:marBottom w:val="0"/>
                                                                                                      <w:divBdr>
                                                                                                        <w:top w:val="none" w:sz="0" w:space="0" w:color="auto"/>
                                                                                                        <w:left w:val="none" w:sz="0" w:space="0" w:color="auto"/>
                                                                                                        <w:bottom w:val="none" w:sz="0" w:space="0" w:color="auto"/>
                                                                                                        <w:right w:val="none" w:sz="0" w:space="0" w:color="auto"/>
                                                                                                      </w:divBdr>
                                                                                                    </w:div>
                                                                                                  </w:divsChild>
                                                                                                </w:div>
                                                                                                <w:div w:id="545874091">
                                                                                                  <w:marLeft w:val="0"/>
                                                                                                  <w:marRight w:val="0"/>
                                                                                                  <w:marTop w:val="0"/>
                                                                                                  <w:marBottom w:val="0"/>
                                                                                                  <w:divBdr>
                                                                                                    <w:top w:val="none" w:sz="0" w:space="0" w:color="auto"/>
                                                                                                    <w:left w:val="none" w:sz="0" w:space="0" w:color="auto"/>
                                                                                                    <w:bottom w:val="none" w:sz="0" w:space="0" w:color="auto"/>
                                                                                                    <w:right w:val="none" w:sz="0" w:space="0" w:color="auto"/>
                                                                                                  </w:divBdr>
                                                                                                  <w:divsChild>
                                                                                                    <w:div w:id="736245808">
                                                                                                      <w:marLeft w:val="0"/>
                                                                                                      <w:marRight w:val="0"/>
                                                                                                      <w:marTop w:val="83"/>
                                                                                                      <w:marBottom w:val="0"/>
                                                                                                      <w:divBdr>
                                                                                                        <w:top w:val="none" w:sz="0" w:space="0" w:color="auto"/>
                                                                                                        <w:left w:val="none" w:sz="0" w:space="0" w:color="auto"/>
                                                                                                        <w:bottom w:val="none" w:sz="0" w:space="0" w:color="auto"/>
                                                                                                        <w:right w:val="none" w:sz="0" w:space="0" w:color="auto"/>
                                                                                                      </w:divBdr>
                                                                                                    </w:div>
                                                                                                  </w:divsChild>
                                                                                                </w:div>
                                                                                                <w:div w:id="806632994">
                                                                                                  <w:marLeft w:val="0"/>
                                                                                                  <w:marRight w:val="0"/>
                                                                                                  <w:marTop w:val="0"/>
                                                                                                  <w:marBottom w:val="0"/>
                                                                                                  <w:divBdr>
                                                                                                    <w:top w:val="none" w:sz="0" w:space="0" w:color="auto"/>
                                                                                                    <w:left w:val="none" w:sz="0" w:space="0" w:color="auto"/>
                                                                                                    <w:bottom w:val="none" w:sz="0" w:space="0" w:color="auto"/>
                                                                                                    <w:right w:val="none" w:sz="0" w:space="0" w:color="auto"/>
                                                                                                  </w:divBdr>
                                                                                                  <w:divsChild>
                                                                                                    <w:div w:id="441193725">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 w:id="1844318949">
                                                                                          <w:marLeft w:val="0"/>
                                                                                          <w:marRight w:val="0"/>
                                                                                          <w:marTop w:val="0"/>
                                                                                          <w:marBottom w:val="0"/>
                                                                                          <w:divBdr>
                                                                                            <w:top w:val="none" w:sz="0" w:space="0" w:color="auto"/>
                                                                                            <w:left w:val="none" w:sz="0" w:space="0" w:color="auto"/>
                                                                                            <w:bottom w:val="none" w:sz="0" w:space="0" w:color="auto"/>
                                                                                            <w:right w:val="none" w:sz="0" w:space="0" w:color="auto"/>
                                                                                          </w:divBdr>
                                                                                          <w:divsChild>
                                                                                            <w:div w:id="806973300">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 w:id="65347481">
                                                                                  <w:marLeft w:val="0"/>
                                                                                  <w:marRight w:val="0"/>
                                                                                  <w:marTop w:val="0"/>
                                                                                  <w:marBottom w:val="0"/>
                                                                                  <w:divBdr>
                                                                                    <w:top w:val="none" w:sz="0" w:space="0" w:color="auto"/>
                                                                                    <w:left w:val="none" w:sz="0" w:space="0" w:color="auto"/>
                                                                                    <w:bottom w:val="none" w:sz="0" w:space="0" w:color="auto"/>
                                                                                    <w:right w:val="none" w:sz="0" w:space="0" w:color="auto"/>
                                                                                  </w:divBdr>
                                                                                  <w:divsChild>
                                                                                    <w:div w:id="458838622">
                                                                                      <w:marLeft w:val="0"/>
                                                                                      <w:marRight w:val="0"/>
                                                                                      <w:marTop w:val="83"/>
                                                                                      <w:marBottom w:val="0"/>
                                                                                      <w:divBdr>
                                                                                        <w:top w:val="none" w:sz="0" w:space="0" w:color="auto"/>
                                                                                        <w:left w:val="none" w:sz="0" w:space="0" w:color="auto"/>
                                                                                        <w:bottom w:val="none" w:sz="0" w:space="0" w:color="auto"/>
                                                                                        <w:right w:val="none" w:sz="0" w:space="0" w:color="auto"/>
                                                                                      </w:divBdr>
                                                                                      <w:divsChild>
                                                                                        <w:div w:id="863521981">
                                                                                          <w:marLeft w:val="0"/>
                                                                                          <w:marRight w:val="0"/>
                                                                                          <w:marTop w:val="0"/>
                                                                                          <w:marBottom w:val="0"/>
                                                                                          <w:divBdr>
                                                                                            <w:top w:val="none" w:sz="0" w:space="0" w:color="auto"/>
                                                                                            <w:left w:val="none" w:sz="0" w:space="0" w:color="auto"/>
                                                                                            <w:bottom w:val="none" w:sz="0" w:space="0" w:color="auto"/>
                                                                                            <w:right w:val="none" w:sz="0" w:space="0" w:color="auto"/>
                                                                                          </w:divBdr>
                                                                                          <w:divsChild>
                                                                                            <w:div w:id="1082293064">
                                                                                              <w:marLeft w:val="0"/>
                                                                                              <w:marRight w:val="0"/>
                                                                                              <w:marTop w:val="83"/>
                                                                                              <w:marBottom w:val="0"/>
                                                                                              <w:divBdr>
                                                                                                <w:top w:val="none" w:sz="0" w:space="0" w:color="auto"/>
                                                                                                <w:left w:val="none" w:sz="0" w:space="0" w:color="auto"/>
                                                                                                <w:bottom w:val="none" w:sz="0" w:space="0" w:color="auto"/>
                                                                                                <w:right w:val="none" w:sz="0" w:space="0" w:color="auto"/>
                                                                                              </w:divBdr>
                                                                                            </w:div>
                                                                                          </w:divsChild>
                                                                                        </w:div>
                                                                                        <w:div w:id="1214804784">
                                                                                          <w:marLeft w:val="0"/>
                                                                                          <w:marRight w:val="0"/>
                                                                                          <w:marTop w:val="0"/>
                                                                                          <w:marBottom w:val="0"/>
                                                                                          <w:divBdr>
                                                                                            <w:top w:val="none" w:sz="0" w:space="0" w:color="auto"/>
                                                                                            <w:left w:val="none" w:sz="0" w:space="0" w:color="auto"/>
                                                                                            <w:bottom w:val="none" w:sz="0" w:space="0" w:color="auto"/>
                                                                                            <w:right w:val="none" w:sz="0" w:space="0" w:color="auto"/>
                                                                                          </w:divBdr>
                                                                                          <w:divsChild>
                                                                                            <w:div w:id="68887820">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6175152">
      <w:bodyDiv w:val="1"/>
      <w:marLeft w:val="0"/>
      <w:marRight w:val="0"/>
      <w:marTop w:val="0"/>
      <w:marBottom w:val="0"/>
      <w:divBdr>
        <w:top w:val="none" w:sz="0" w:space="0" w:color="auto"/>
        <w:left w:val="none" w:sz="0" w:space="0" w:color="auto"/>
        <w:bottom w:val="none" w:sz="0" w:space="0" w:color="auto"/>
        <w:right w:val="none" w:sz="0" w:space="0" w:color="auto"/>
      </w:divBdr>
      <w:divsChild>
        <w:div w:id="1015812393">
          <w:marLeft w:val="0"/>
          <w:marRight w:val="0"/>
          <w:marTop w:val="0"/>
          <w:marBottom w:val="0"/>
          <w:divBdr>
            <w:top w:val="none" w:sz="0" w:space="0" w:color="auto"/>
            <w:left w:val="none" w:sz="0" w:space="0" w:color="auto"/>
            <w:bottom w:val="none" w:sz="0" w:space="0" w:color="auto"/>
            <w:right w:val="none" w:sz="0" w:space="0" w:color="auto"/>
          </w:divBdr>
          <w:divsChild>
            <w:div w:id="237835257">
              <w:marLeft w:val="0"/>
              <w:marRight w:val="0"/>
              <w:marTop w:val="0"/>
              <w:marBottom w:val="0"/>
              <w:divBdr>
                <w:top w:val="none" w:sz="0" w:space="0" w:color="auto"/>
                <w:left w:val="none" w:sz="0" w:space="0" w:color="auto"/>
                <w:bottom w:val="none" w:sz="0" w:space="0" w:color="auto"/>
                <w:right w:val="none" w:sz="0" w:space="0" w:color="auto"/>
              </w:divBdr>
              <w:divsChild>
                <w:div w:id="1598366953">
                  <w:marLeft w:val="0"/>
                  <w:marRight w:val="0"/>
                  <w:marTop w:val="105"/>
                  <w:marBottom w:val="0"/>
                  <w:divBdr>
                    <w:top w:val="none" w:sz="0" w:space="0" w:color="auto"/>
                    <w:left w:val="none" w:sz="0" w:space="0" w:color="auto"/>
                    <w:bottom w:val="none" w:sz="0" w:space="0" w:color="auto"/>
                    <w:right w:val="none" w:sz="0" w:space="0" w:color="auto"/>
                  </w:divBdr>
                  <w:divsChild>
                    <w:div w:id="911236795">
                      <w:marLeft w:val="450"/>
                      <w:marRight w:val="225"/>
                      <w:marTop w:val="0"/>
                      <w:marBottom w:val="0"/>
                      <w:divBdr>
                        <w:top w:val="none" w:sz="0" w:space="0" w:color="auto"/>
                        <w:left w:val="none" w:sz="0" w:space="0" w:color="auto"/>
                        <w:bottom w:val="none" w:sz="0" w:space="0" w:color="auto"/>
                        <w:right w:val="none" w:sz="0" w:space="0" w:color="auto"/>
                      </w:divBdr>
                      <w:divsChild>
                        <w:div w:id="571693561">
                          <w:marLeft w:val="0"/>
                          <w:marRight w:val="0"/>
                          <w:marTop w:val="0"/>
                          <w:marBottom w:val="600"/>
                          <w:divBdr>
                            <w:top w:val="single" w:sz="6" w:space="0" w:color="314664"/>
                            <w:left w:val="single" w:sz="6" w:space="0" w:color="314664"/>
                            <w:bottom w:val="single" w:sz="6" w:space="0" w:color="314664"/>
                            <w:right w:val="single" w:sz="6" w:space="0" w:color="314664"/>
                          </w:divBdr>
                          <w:divsChild>
                            <w:div w:id="172115930">
                              <w:marLeft w:val="0"/>
                              <w:marRight w:val="0"/>
                              <w:marTop w:val="0"/>
                              <w:marBottom w:val="0"/>
                              <w:divBdr>
                                <w:top w:val="none" w:sz="0" w:space="0" w:color="auto"/>
                                <w:left w:val="none" w:sz="0" w:space="0" w:color="auto"/>
                                <w:bottom w:val="none" w:sz="0" w:space="0" w:color="auto"/>
                                <w:right w:val="none" w:sz="0" w:space="0" w:color="auto"/>
                              </w:divBdr>
                              <w:divsChild>
                                <w:div w:id="1343894585">
                                  <w:marLeft w:val="0"/>
                                  <w:marRight w:val="0"/>
                                  <w:marTop w:val="0"/>
                                  <w:marBottom w:val="0"/>
                                  <w:divBdr>
                                    <w:top w:val="none" w:sz="0" w:space="0" w:color="auto"/>
                                    <w:left w:val="none" w:sz="0" w:space="0" w:color="auto"/>
                                    <w:bottom w:val="none" w:sz="0" w:space="0" w:color="auto"/>
                                    <w:right w:val="none" w:sz="0" w:space="0" w:color="auto"/>
                                  </w:divBdr>
                                  <w:divsChild>
                                    <w:div w:id="1671759251">
                                      <w:marLeft w:val="0"/>
                                      <w:marRight w:val="0"/>
                                      <w:marTop w:val="0"/>
                                      <w:marBottom w:val="0"/>
                                      <w:divBdr>
                                        <w:top w:val="none" w:sz="0" w:space="0" w:color="auto"/>
                                        <w:left w:val="none" w:sz="0" w:space="0" w:color="auto"/>
                                        <w:bottom w:val="none" w:sz="0" w:space="0" w:color="auto"/>
                                        <w:right w:val="none" w:sz="0" w:space="0" w:color="auto"/>
                                      </w:divBdr>
                                      <w:divsChild>
                                        <w:div w:id="1037194165">
                                          <w:marLeft w:val="0"/>
                                          <w:marRight w:val="0"/>
                                          <w:marTop w:val="0"/>
                                          <w:marBottom w:val="0"/>
                                          <w:divBdr>
                                            <w:top w:val="none" w:sz="0" w:space="0" w:color="auto"/>
                                            <w:left w:val="none" w:sz="0" w:space="0" w:color="auto"/>
                                            <w:bottom w:val="none" w:sz="0" w:space="0" w:color="auto"/>
                                            <w:right w:val="none" w:sz="0" w:space="0" w:color="auto"/>
                                          </w:divBdr>
                                          <w:divsChild>
                                            <w:div w:id="177736593">
                                              <w:marLeft w:val="0"/>
                                              <w:marRight w:val="0"/>
                                              <w:marTop w:val="0"/>
                                              <w:marBottom w:val="0"/>
                                              <w:divBdr>
                                                <w:top w:val="none" w:sz="0" w:space="0" w:color="auto"/>
                                                <w:left w:val="none" w:sz="0" w:space="0" w:color="auto"/>
                                                <w:bottom w:val="none" w:sz="0" w:space="0" w:color="auto"/>
                                                <w:right w:val="none" w:sz="0" w:space="0" w:color="auto"/>
                                              </w:divBdr>
                                              <w:divsChild>
                                                <w:div w:id="824972867">
                                                  <w:marLeft w:val="0"/>
                                                  <w:marRight w:val="0"/>
                                                  <w:marTop w:val="0"/>
                                                  <w:marBottom w:val="0"/>
                                                  <w:divBdr>
                                                    <w:top w:val="none" w:sz="0" w:space="0" w:color="auto"/>
                                                    <w:left w:val="none" w:sz="0" w:space="0" w:color="auto"/>
                                                    <w:bottom w:val="none" w:sz="0" w:space="0" w:color="auto"/>
                                                    <w:right w:val="none" w:sz="0" w:space="0" w:color="auto"/>
                                                  </w:divBdr>
                                                  <w:divsChild>
                                                    <w:div w:id="319892177">
                                                      <w:marLeft w:val="0"/>
                                                      <w:marRight w:val="0"/>
                                                      <w:marTop w:val="0"/>
                                                      <w:marBottom w:val="0"/>
                                                      <w:divBdr>
                                                        <w:top w:val="none" w:sz="0" w:space="0" w:color="auto"/>
                                                        <w:left w:val="none" w:sz="0" w:space="0" w:color="auto"/>
                                                        <w:bottom w:val="none" w:sz="0" w:space="0" w:color="auto"/>
                                                        <w:right w:val="none" w:sz="0" w:space="0" w:color="auto"/>
                                                      </w:divBdr>
                                                      <w:divsChild>
                                                        <w:div w:id="1793866099">
                                                          <w:marLeft w:val="0"/>
                                                          <w:marRight w:val="0"/>
                                                          <w:marTop w:val="0"/>
                                                          <w:marBottom w:val="0"/>
                                                          <w:divBdr>
                                                            <w:top w:val="none" w:sz="0" w:space="0" w:color="auto"/>
                                                            <w:left w:val="none" w:sz="0" w:space="0" w:color="auto"/>
                                                            <w:bottom w:val="none" w:sz="0" w:space="0" w:color="auto"/>
                                                            <w:right w:val="none" w:sz="0" w:space="0" w:color="auto"/>
                                                          </w:divBdr>
                                                          <w:divsChild>
                                                            <w:div w:id="599994497">
                                                              <w:marLeft w:val="0"/>
                                                              <w:marRight w:val="0"/>
                                                              <w:marTop w:val="0"/>
                                                              <w:marBottom w:val="0"/>
                                                              <w:divBdr>
                                                                <w:top w:val="none" w:sz="0" w:space="0" w:color="auto"/>
                                                                <w:left w:val="none" w:sz="0" w:space="0" w:color="auto"/>
                                                                <w:bottom w:val="none" w:sz="0" w:space="0" w:color="auto"/>
                                                                <w:right w:val="none" w:sz="0" w:space="0" w:color="auto"/>
                                                              </w:divBdr>
                                                              <w:divsChild>
                                                                <w:div w:id="2007392811">
                                                                  <w:marLeft w:val="0"/>
                                                                  <w:marRight w:val="0"/>
                                                                  <w:marTop w:val="83"/>
                                                                  <w:marBottom w:val="0"/>
                                                                  <w:divBdr>
                                                                    <w:top w:val="none" w:sz="0" w:space="0" w:color="auto"/>
                                                                    <w:left w:val="none" w:sz="0" w:space="0" w:color="auto"/>
                                                                    <w:bottom w:val="none" w:sz="0" w:space="0" w:color="auto"/>
                                                                    <w:right w:val="none" w:sz="0" w:space="0" w:color="auto"/>
                                                                  </w:divBdr>
                                                                  <w:divsChild>
                                                                    <w:div w:id="1328049937">
                                                                      <w:marLeft w:val="-626"/>
                                                                      <w:marRight w:val="0"/>
                                                                      <w:marTop w:val="0"/>
                                                                      <w:marBottom w:val="0"/>
                                                                      <w:divBdr>
                                                                        <w:top w:val="single" w:sz="6" w:space="0" w:color="E5E5E5"/>
                                                                        <w:left w:val="single" w:sz="6" w:space="0" w:color="E5E5E5"/>
                                                                        <w:bottom w:val="single" w:sz="6" w:space="0" w:color="E5E5E5"/>
                                                                        <w:right w:val="single" w:sz="6" w:space="0" w:color="E5E5E5"/>
                                                                      </w:divBdr>
                                                                      <w:divsChild>
                                                                        <w:div w:id="988704017">
                                                                          <w:marLeft w:val="0"/>
                                                                          <w:marRight w:val="0"/>
                                                                          <w:marTop w:val="0"/>
                                                                          <w:marBottom w:val="0"/>
                                                                          <w:divBdr>
                                                                            <w:top w:val="none" w:sz="0" w:space="0" w:color="auto"/>
                                                                            <w:left w:val="none" w:sz="0" w:space="0" w:color="auto"/>
                                                                            <w:bottom w:val="none" w:sz="0" w:space="0" w:color="auto"/>
                                                                            <w:right w:val="none" w:sz="0" w:space="0" w:color="auto"/>
                                                                          </w:divBdr>
                                                                          <w:divsChild>
                                                                            <w:div w:id="42680262">
                                                                              <w:marLeft w:val="0"/>
                                                                              <w:marRight w:val="0"/>
                                                                              <w:marTop w:val="0"/>
                                                                              <w:marBottom w:val="0"/>
                                                                              <w:divBdr>
                                                                                <w:top w:val="none" w:sz="0" w:space="0" w:color="auto"/>
                                                                                <w:left w:val="none" w:sz="0" w:space="0" w:color="auto"/>
                                                                                <w:bottom w:val="none" w:sz="0" w:space="0" w:color="auto"/>
                                                                                <w:right w:val="none" w:sz="0" w:space="0" w:color="auto"/>
                                                                              </w:divBdr>
                                                                              <w:divsChild>
                                                                                <w:div w:id="1389379805">
                                                                                  <w:marLeft w:val="0"/>
                                                                                  <w:marRight w:val="0"/>
                                                                                  <w:marTop w:val="0"/>
                                                                                  <w:marBottom w:val="0"/>
                                                                                  <w:divBdr>
                                                                                    <w:top w:val="none" w:sz="0" w:space="0" w:color="auto"/>
                                                                                    <w:left w:val="none" w:sz="0" w:space="0" w:color="auto"/>
                                                                                    <w:bottom w:val="none" w:sz="0" w:space="0" w:color="auto"/>
                                                                                    <w:right w:val="none" w:sz="0" w:space="0" w:color="auto"/>
                                                                                  </w:divBdr>
                                                                                  <w:divsChild>
                                                                                    <w:div w:id="1601572600">
                                                                                      <w:marLeft w:val="0"/>
                                                                                      <w:marRight w:val="0"/>
                                                                                      <w:marTop w:val="83"/>
                                                                                      <w:marBottom w:val="0"/>
                                                                                      <w:divBdr>
                                                                                        <w:top w:val="none" w:sz="0" w:space="0" w:color="auto"/>
                                                                                        <w:left w:val="none" w:sz="0" w:space="0" w:color="auto"/>
                                                                                        <w:bottom w:val="none" w:sz="0" w:space="0" w:color="auto"/>
                                                                                        <w:right w:val="none" w:sz="0" w:space="0" w:color="auto"/>
                                                                                      </w:divBdr>
                                                                                      <w:divsChild>
                                                                                        <w:div w:id="2080858401">
                                                                                          <w:marLeft w:val="0"/>
                                                                                          <w:marRight w:val="0"/>
                                                                                          <w:marTop w:val="0"/>
                                                                                          <w:marBottom w:val="0"/>
                                                                                          <w:divBdr>
                                                                                            <w:top w:val="none" w:sz="0" w:space="0" w:color="auto"/>
                                                                                            <w:left w:val="none" w:sz="0" w:space="0" w:color="auto"/>
                                                                                            <w:bottom w:val="none" w:sz="0" w:space="0" w:color="auto"/>
                                                                                            <w:right w:val="none" w:sz="0" w:space="0" w:color="auto"/>
                                                                                          </w:divBdr>
                                                                                          <w:divsChild>
                                                                                            <w:div w:id="1935043868">
                                                                                              <w:marLeft w:val="0"/>
                                                                                              <w:marRight w:val="0"/>
                                                                                              <w:marTop w:val="83"/>
                                                                                              <w:marBottom w:val="0"/>
                                                                                              <w:divBdr>
                                                                                                <w:top w:val="none" w:sz="0" w:space="0" w:color="auto"/>
                                                                                                <w:left w:val="none" w:sz="0" w:space="0" w:color="auto"/>
                                                                                                <w:bottom w:val="none" w:sz="0" w:space="0" w:color="auto"/>
                                                                                                <w:right w:val="none" w:sz="0" w:space="0" w:color="auto"/>
                                                                                              </w:divBdr>
                                                                                              <w:divsChild>
                                                                                                <w:div w:id="1926307241">
                                                                                                  <w:marLeft w:val="0"/>
                                                                                                  <w:marRight w:val="0"/>
                                                                                                  <w:marTop w:val="0"/>
                                                                                                  <w:marBottom w:val="0"/>
                                                                                                  <w:divBdr>
                                                                                                    <w:top w:val="none" w:sz="0" w:space="0" w:color="auto"/>
                                                                                                    <w:left w:val="none" w:sz="0" w:space="0" w:color="auto"/>
                                                                                                    <w:bottom w:val="none" w:sz="0" w:space="0" w:color="auto"/>
                                                                                                    <w:right w:val="none" w:sz="0" w:space="0" w:color="auto"/>
                                                                                                  </w:divBdr>
                                                                                                  <w:divsChild>
                                                                                                    <w:div w:id="1832795123">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2342385">
      <w:bodyDiv w:val="1"/>
      <w:marLeft w:val="0"/>
      <w:marRight w:val="0"/>
      <w:marTop w:val="0"/>
      <w:marBottom w:val="0"/>
      <w:divBdr>
        <w:top w:val="none" w:sz="0" w:space="0" w:color="auto"/>
        <w:left w:val="none" w:sz="0" w:space="0" w:color="auto"/>
        <w:bottom w:val="none" w:sz="0" w:space="0" w:color="auto"/>
        <w:right w:val="none" w:sz="0" w:space="0" w:color="auto"/>
      </w:divBdr>
      <w:divsChild>
        <w:div w:id="2050448042">
          <w:marLeft w:val="0"/>
          <w:marRight w:val="0"/>
          <w:marTop w:val="0"/>
          <w:marBottom w:val="0"/>
          <w:divBdr>
            <w:top w:val="none" w:sz="0" w:space="0" w:color="auto"/>
            <w:left w:val="none" w:sz="0" w:space="0" w:color="auto"/>
            <w:bottom w:val="none" w:sz="0" w:space="0" w:color="auto"/>
            <w:right w:val="none" w:sz="0" w:space="0" w:color="auto"/>
          </w:divBdr>
          <w:divsChild>
            <w:div w:id="739451132">
              <w:marLeft w:val="0"/>
              <w:marRight w:val="0"/>
              <w:marTop w:val="0"/>
              <w:marBottom w:val="0"/>
              <w:divBdr>
                <w:top w:val="none" w:sz="0" w:space="0" w:color="auto"/>
                <w:left w:val="none" w:sz="0" w:space="0" w:color="auto"/>
                <w:bottom w:val="none" w:sz="0" w:space="0" w:color="auto"/>
                <w:right w:val="none" w:sz="0" w:space="0" w:color="auto"/>
              </w:divBdr>
              <w:divsChild>
                <w:div w:id="12955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512047">
      <w:bodyDiv w:val="1"/>
      <w:marLeft w:val="0"/>
      <w:marRight w:val="0"/>
      <w:marTop w:val="0"/>
      <w:marBottom w:val="0"/>
      <w:divBdr>
        <w:top w:val="none" w:sz="0" w:space="0" w:color="auto"/>
        <w:left w:val="none" w:sz="0" w:space="0" w:color="auto"/>
        <w:bottom w:val="none" w:sz="0" w:space="0" w:color="auto"/>
        <w:right w:val="none" w:sz="0" w:space="0" w:color="auto"/>
      </w:divBdr>
      <w:divsChild>
        <w:div w:id="130438746">
          <w:marLeft w:val="0"/>
          <w:marRight w:val="0"/>
          <w:marTop w:val="0"/>
          <w:marBottom w:val="0"/>
          <w:divBdr>
            <w:top w:val="none" w:sz="0" w:space="0" w:color="auto"/>
            <w:left w:val="none" w:sz="0" w:space="0" w:color="auto"/>
            <w:bottom w:val="none" w:sz="0" w:space="0" w:color="auto"/>
            <w:right w:val="none" w:sz="0" w:space="0" w:color="auto"/>
          </w:divBdr>
          <w:divsChild>
            <w:div w:id="1192376354">
              <w:marLeft w:val="0"/>
              <w:marRight w:val="0"/>
              <w:marTop w:val="0"/>
              <w:marBottom w:val="0"/>
              <w:divBdr>
                <w:top w:val="none" w:sz="0" w:space="0" w:color="auto"/>
                <w:left w:val="none" w:sz="0" w:space="0" w:color="auto"/>
                <w:bottom w:val="none" w:sz="0" w:space="0" w:color="auto"/>
                <w:right w:val="none" w:sz="0" w:space="0" w:color="auto"/>
              </w:divBdr>
              <w:divsChild>
                <w:div w:id="740837069">
                  <w:marLeft w:val="0"/>
                  <w:marRight w:val="0"/>
                  <w:marTop w:val="0"/>
                  <w:marBottom w:val="0"/>
                  <w:divBdr>
                    <w:top w:val="none" w:sz="0" w:space="0" w:color="auto"/>
                    <w:left w:val="none" w:sz="0" w:space="0" w:color="auto"/>
                    <w:bottom w:val="none" w:sz="0" w:space="0" w:color="auto"/>
                    <w:right w:val="none" w:sz="0" w:space="0" w:color="auto"/>
                  </w:divBdr>
                  <w:divsChild>
                    <w:div w:id="1100947950">
                      <w:marLeft w:val="0"/>
                      <w:marRight w:val="0"/>
                      <w:marTop w:val="0"/>
                      <w:marBottom w:val="0"/>
                      <w:divBdr>
                        <w:top w:val="none" w:sz="0" w:space="0" w:color="auto"/>
                        <w:left w:val="none" w:sz="0" w:space="0" w:color="auto"/>
                        <w:bottom w:val="none" w:sz="0" w:space="0" w:color="auto"/>
                        <w:right w:val="none" w:sz="0" w:space="0" w:color="auto"/>
                      </w:divBdr>
                      <w:divsChild>
                        <w:div w:id="94373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2394491">
      <w:bodyDiv w:val="1"/>
      <w:marLeft w:val="0"/>
      <w:marRight w:val="0"/>
      <w:marTop w:val="0"/>
      <w:marBottom w:val="0"/>
      <w:divBdr>
        <w:top w:val="none" w:sz="0" w:space="0" w:color="auto"/>
        <w:left w:val="none" w:sz="0" w:space="0" w:color="auto"/>
        <w:bottom w:val="none" w:sz="0" w:space="0" w:color="auto"/>
        <w:right w:val="none" w:sz="0" w:space="0" w:color="auto"/>
      </w:divBdr>
      <w:divsChild>
        <w:div w:id="1068696652">
          <w:marLeft w:val="0"/>
          <w:marRight w:val="0"/>
          <w:marTop w:val="0"/>
          <w:marBottom w:val="0"/>
          <w:divBdr>
            <w:top w:val="none" w:sz="0" w:space="0" w:color="auto"/>
            <w:left w:val="none" w:sz="0" w:space="0" w:color="auto"/>
            <w:bottom w:val="none" w:sz="0" w:space="0" w:color="auto"/>
            <w:right w:val="none" w:sz="0" w:space="0" w:color="auto"/>
          </w:divBdr>
          <w:divsChild>
            <w:div w:id="1047529621">
              <w:marLeft w:val="0"/>
              <w:marRight w:val="0"/>
              <w:marTop w:val="0"/>
              <w:marBottom w:val="0"/>
              <w:divBdr>
                <w:top w:val="none" w:sz="0" w:space="0" w:color="auto"/>
                <w:left w:val="none" w:sz="0" w:space="0" w:color="auto"/>
                <w:bottom w:val="none" w:sz="0" w:space="0" w:color="auto"/>
                <w:right w:val="none" w:sz="0" w:space="0" w:color="auto"/>
              </w:divBdr>
              <w:divsChild>
                <w:div w:id="100414422">
                  <w:marLeft w:val="0"/>
                  <w:marRight w:val="0"/>
                  <w:marTop w:val="105"/>
                  <w:marBottom w:val="0"/>
                  <w:divBdr>
                    <w:top w:val="none" w:sz="0" w:space="0" w:color="auto"/>
                    <w:left w:val="none" w:sz="0" w:space="0" w:color="auto"/>
                    <w:bottom w:val="none" w:sz="0" w:space="0" w:color="auto"/>
                    <w:right w:val="none" w:sz="0" w:space="0" w:color="auto"/>
                  </w:divBdr>
                  <w:divsChild>
                    <w:div w:id="1235822551">
                      <w:marLeft w:val="450"/>
                      <w:marRight w:val="225"/>
                      <w:marTop w:val="0"/>
                      <w:marBottom w:val="0"/>
                      <w:divBdr>
                        <w:top w:val="none" w:sz="0" w:space="0" w:color="auto"/>
                        <w:left w:val="none" w:sz="0" w:space="0" w:color="auto"/>
                        <w:bottom w:val="none" w:sz="0" w:space="0" w:color="auto"/>
                        <w:right w:val="none" w:sz="0" w:space="0" w:color="auto"/>
                      </w:divBdr>
                      <w:divsChild>
                        <w:div w:id="1835754191">
                          <w:marLeft w:val="0"/>
                          <w:marRight w:val="0"/>
                          <w:marTop w:val="0"/>
                          <w:marBottom w:val="600"/>
                          <w:divBdr>
                            <w:top w:val="single" w:sz="6" w:space="0" w:color="314664"/>
                            <w:left w:val="single" w:sz="6" w:space="0" w:color="314664"/>
                            <w:bottom w:val="single" w:sz="6" w:space="0" w:color="314664"/>
                            <w:right w:val="single" w:sz="6" w:space="0" w:color="314664"/>
                          </w:divBdr>
                          <w:divsChild>
                            <w:div w:id="1616133300">
                              <w:marLeft w:val="0"/>
                              <w:marRight w:val="0"/>
                              <w:marTop w:val="0"/>
                              <w:marBottom w:val="0"/>
                              <w:divBdr>
                                <w:top w:val="none" w:sz="0" w:space="0" w:color="auto"/>
                                <w:left w:val="none" w:sz="0" w:space="0" w:color="auto"/>
                                <w:bottom w:val="none" w:sz="0" w:space="0" w:color="auto"/>
                                <w:right w:val="none" w:sz="0" w:space="0" w:color="auto"/>
                              </w:divBdr>
                              <w:divsChild>
                                <w:div w:id="1375080929">
                                  <w:marLeft w:val="0"/>
                                  <w:marRight w:val="0"/>
                                  <w:marTop w:val="0"/>
                                  <w:marBottom w:val="0"/>
                                  <w:divBdr>
                                    <w:top w:val="none" w:sz="0" w:space="0" w:color="auto"/>
                                    <w:left w:val="none" w:sz="0" w:space="0" w:color="auto"/>
                                    <w:bottom w:val="none" w:sz="0" w:space="0" w:color="auto"/>
                                    <w:right w:val="none" w:sz="0" w:space="0" w:color="auto"/>
                                  </w:divBdr>
                                  <w:divsChild>
                                    <w:div w:id="350959865">
                                      <w:marLeft w:val="0"/>
                                      <w:marRight w:val="0"/>
                                      <w:marTop w:val="0"/>
                                      <w:marBottom w:val="0"/>
                                      <w:divBdr>
                                        <w:top w:val="none" w:sz="0" w:space="0" w:color="auto"/>
                                        <w:left w:val="none" w:sz="0" w:space="0" w:color="auto"/>
                                        <w:bottom w:val="none" w:sz="0" w:space="0" w:color="auto"/>
                                        <w:right w:val="none" w:sz="0" w:space="0" w:color="auto"/>
                                      </w:divBdr>
                                      <w:divsChild>
                                        <w:div w:id="1986543431">
                                          <w:marLeft w:val="0"/>
                                          <w:marRight w:val="0"/>
                                          <w:marTop w:val="0"/>
                                          <w:marBottom w:val="0"/>
                                          <w:divBdr>
                                            <w:top w:val="none" w:sz="0" w:space="0" w:color="auto"/>
                                            <w:left w:val="none" w:sz="0" w:space="0" w:color="auto"/>
                                            <w:bottom w:val="none" w:sz="0" w:space="0" w:color="auto"/>
                                            <w:right w:val="none" w:sz="0" w:space="0" w:color="auto"/>
                                          </w:divBdr>
                                          <w:divsChild>
                                            <w:div w:id="2097509857">
                                              <w:marLeft w:val="0"/>
                                              <w:marRight w:val="0"/>
                                              <w:marTop w:val="0"/>
                                              <w:marBottom w:val="0"/>
                                              <w:divBdr>
                                                <w:top w:val="none" w:sz="0" w:space="0" w:color="auto"/>
                                                <w:left w:val="none" w:sz="0" w:space="0" w:color="auto"/>
                                                <w:bottom w:val="none" w:sz="0" w:space="0" w:color="auto"/>
                                                <w:right w:val="none" w:sz="0" w:space="0" w:color="auto"/>
                                              </w:divBdr>
                                              <w:divsChild>
                                                <w:div w:id="2069188857">
                                                  <w:marLeft w:val="0"/>
                                                  <w:marRight w:val="0"/>
                                                  <w:marTop w:val="0"/>
                                                  <w:marBottom w:val="0"/>
                                                  <w:divBdr>
                                                    <w:top w:val="none" w:sz="0" w:space="0" w:color="auto"/>
                                                    <w:left w:val="none" w:sz="0" w:space="0" w:color="auto"/>
                                                    <w:bottom w:val="none" w:sz="0" w:space="0" w:color="auto"/>
                                                    <w:right w:val="none" w:sz="0" w:space="0" w:color="auto"/>
                                                  </w:divBdr>
                                                  <w:divsChild>
                                                    <w:div w:id="1181580483">
                                                      <w:marLeft w:val="0"/>
                                                      <w:marRight w:val="0"/>
                                                      <w:marTop w:val="0"/>
                                                      <w:marBottom w:val="0"/>
                                                      <w:divBdr>
                                                        <w:top w:val="none" w:sz="0" w:space="0" w:color="auto"/>
                                                        <w:left w:val="none" w:sz="0" w:space="0" w:color="auto"/>
                                                        <w:bottom w:val="none" w:sz="0" w:space="0" w:color="auto"/>
                                                        <w:right w:val="none" w:sz="0" w:space="0" w:color="auto"/>
                                                      </w:divBdr>
                                                      <w:divsChild>
                                                        <w:div w:id="1289626788">
                                                          <w:marLeft w:val="0"/>
                                                          <w:marRight w:val="0"/>
                                                          <w:marTop w:val="0"/>
                                                          <w:marBottom w:val="0"/>
                                                          <w:divBdr>
                                                            <w:top w:val="none" w:sz="0" w:space="0" w:color="auto"/>
                                                            <w:left w:val="none" w:sz="0" w:space="0" w:color="auto"/>
                                                            <w:bottom w:val="none" w:sz="0" w:space="0" w:color="auto"/>
                                                            <w:right w:val="none" w:sz="0" w:space="0" w:color="auto"/>
                                                          </w:divBdr>
                                                          <w:divsChild>
                                                            <w:div w:id="176701747">
                                                              <w:marLeft w:val="0"/>
                                                              <w:marRight w:val="0"/>
                                                              <w:marTop w:val="0"/>
                                                              <w:marBottom w:val="0"/>
                                                              <w:divBdr>
                                                                <w:top w:val="none" w:sz="0" w:space="0" w:color="auto"/>
                                                                <w:left w:val="none" w:sz="0" w:space="0" w:color="auto"/>
                                                                <w:bottom w:val="none" w:sz="0" w:space="0" w:color="auto"/>
                                                                <w:right w:val="none" w:sz="0" w:space="0" w:color="auto"/>
                                                              </w:divBdr>
                                                              <w:divsChild>
                                                                <w:div w:id="1331562543">
                                                                  <w:marLeft w:val="0"/>
                                                                  <w:marRight w:val="0"/>
                                                                  <w:marTop w:val="83"/>
                                                                  <w:marBottom w:val="0"/>
                                                                  <w:divBdr>
                                                                    <w:top w:val="none" w:sz="0" w:space="0" w:color="auto"/>
                                                                    <w:left w:val="none" w:sz="0" w:space="0" w:color="auto"/>
                                                                    <w:bottom w:val="none" w:sz="0" w:space="0" w:color="auto"/>
                                                                    <w:right w:val="none" w:sz="0" w:space="0" w:color="auto"/>
                                                                  </w:divBdr>
                                                                  <w:divsChild>
                                                                    <w:div w:id="1059011186">
                                                                      <w:marLeft w:val="-626"/>
                                                                      <w:marRight w:val="0"/>
                                                                      <w:marTop w:val="0"/>
                                                                      <w:marBottom w:val="0"/>
                                                                      <w:divBdr>
                                                                        <w:top w:val="single" w:sz="6" w:space="0" w:color="E5E5E5"/>
                                                                        <w:left w:val="single" w:sz="6" w:space="0" w:color="E5E5E5"/>
                                                                        <w:bottom w:val="single" w:sz="6" w:space="0" w:color="E5E5E5"/>
                                                                        <w:right w:val="single" w:sz="6" w:space="0" w:color="E5E5E5"/>
                                                                      </w:divBdr>
                                                                      <w:divsChild>
                                                                        <w:div w:id="475688816">
                                                                          <w:marLeft w:val="0"/>
                                                                          <w:marRight w:val="0"/>
                                                                          <w:marTop w:val="0"/>
                                                                          <w:marBottom w:val="0"/>
                                                                          <w:divBdr>
                                                                            <w:top w:val="none" w:sz="0" w:space="0" w:color="auto"/>
                                                                            <w:left w:val="none" w:sz="0" w:space="0" w:color="auto"/>
                                                                            <w:bottom w:val="none" w:sz="0" w:space="0" w:color="auto"/>
                                                                            <w:right w:val="none" w:sz="0" w:space="0" w:color="auto"/>
                                                                          </w:divBdr>
                                                                          <w:divsChild>
                                                                            <w:div w:id="1844776741">
                                                                              <w:marLeft w:val="0"/>
                                                                              <w:marRight w:val="0"/>
                                                                              <w:marTop w:val="0"/>
                                                                              <w:marBottom w:val="0"/>
                                                                              <w:divBdr>
                                                                                <w:top w:val="none" w:sz="0" w:space="0" w:color="auto"/>
                                                                                <w:left w:val="none" w:sz="0" w:space="0" w:color="auto"/>
                                                                                <w:bottom w:val="none" w:sz="0" w:space="0" w:color="auto"/>
                                                                                <w:right w:val="none" w:sz="0" w:space="0" w:color="auto"/>
                                                                              </w:divBdr>
                                                                              <w:divsChild>
                                                                                <w:div w:id="289433700">
                                                                                  <w:marLeft w:val="0"/>
                                                                                  <w:marRight w:val="0"/>
                                                                                  <w:marTop w:val="0"/>
                                                                                  <w:marBottom w:val="0"/>
                                                                                  <w:divBdr>
                                                                                    <w:top w:val="none" w:sz="0" w:space="0" w:color="auto"/>
                                                                                    <w:left w:val="none" w:sz="0" w:space="0" w:color="auto"/>
                                                                                    <w:bottom w:val="none" w:sz="0" w:space="0" w:color="auto"/>
                                                                                    <w:right w:val="none" w:sz="0" w:space="0" w:color="auto"/>
                                                                                  </w:divBdr>
                                                                                  <w:divsChild>
                                                                                    <w:div w:id="231354235">
                                                                                      <w:marLeft w:val="0"/>
                                                                                      <w:marRight w:val="0"/>
                                                                                      <w:marTop w:val="83"/>
                                                                                      <w:marBottom w:val="0"/>
                                                                                      <w:divBdr>
                                                                                        <w:top w:val="none" w:sz="0" w:space="0" w:color="auto"/>
                                                                                        <w:left w:val="none" w:sz="0" w:space="0" w:color="auto"/>
                                                                                        <w:bottom w:val="none" w:sz="0" w:space="0" w:color="auto"/>
                                                                                        <w:right w:val="none" w:sz="0" w:space="0" w:color="auto"/>
                                                                                      </w:divBdr>
                                                                                      <w:divsChild>
                                                                                        <w:div w:id="2118599615">
                                                                                          <w:marLeft w:val="0"/>
                                                                                          <w:marRight w:val="0"/>
                                                                                          <w:marTop w:val="0"/>
                                                                                          <w:marBottom w:val="0"/>
                                                                                          <w:divBdr>
                                                                                            <w:top w:val="none" w:sz="0" w:space="0" w:color="auto"/>
                                                                                            <w:left w:val="none" w:sz="0" w:space="0" w:color="auto"/>
                                                                                            <w:bottom w:val="none" w:sz="0" w:space="0" w:color="auto"/>
                                                                                            <w:right w:val="none" w:sz="0" w:space="0" w:color="auto"/>
                                                                                          </w:divBdr>
                                                                                          <w:divsChild>
                                                                                            <w:div w:id="329605253">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2535938">
      <w:bodyDiv w:val="1"/>
      <w:marLeft w:val="0"/>
      <w:marRight w:val="0"/>
      <w:marTop w:val="0"/>
      <w:marBottom w:val="0"/>
      <w:divBdr>
        <w:top w:val="none" w:sz="0" w:space="0" w:color="auto"/>
        <w:left w:val="none" w:sz="0" w:space="0" w:color="auto"/>
        <w:bottom w:val="none" w:sz="0" w:space="0" w:color="auto"/>
        <w:right w:val="none" w:sz="0" w:space="0" w:color="auto"/>
      </w:divBdr>
      <w:divsChild>
        <w:div w:id="2038004140">
          <w:marLeft w:val="0"/>
          <w:marRight w:val="0"/>
          <w:marTop w:val="0"/>
          <w:marBottom w:val="0"/>
          <w:divBdr>
            <w:top w:val="none" w:sz="0" w:space="0" w:color="auto"/>
            <w:left w:val="none" w:sz="0" w:space="0" w:color="auto"/>
            <w:bottom w:val="none" w:sz="0" w:space="0" w:color="auto"/>
            <w:right w:val="none" w:sz="0" w:space="0" w:color="auto"/>
          </w:divBdr>
          <w:divsChild>
            <w:div w:id="1161654937">
              <w:marLeft w:val="0"/>
              <w:marRight w:val="0"/>
              <w:marTop w:val="0"/>
              <w:marBottom w:val="0"/>
              <w:divBdr>
                <w:top w:val="none" w:sz="0" w:space="0" w:color="auto"/>
                <w:left w:val="none" w:sz="0" w:space="0" w:color="auto"/>
                <w:bottom w:val="none" w:sz="0" w:space="0" w:color="auto"/>
                <w:right w:val="none" w:sz="0" w:space="0" w:color="auto"/>
              </w:divBdr>
              <w:divsChild>
                <w:div w:id="9328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36906">
      <w:bodyDiv w:val="1"/>
      <w:marLeft w:val="0"/>
      <w:marRight w:val="0"/>
      <w:marTop w:val="0"/>
      <w:marBottom w:val="0"/>
      <w:divBdr>
        <w:top w:val="none" w:sz="0" w:space="0" w:color="auto"/>
        <w:left w:val="none" w:sz="0" w:space="0" w:color="auto"/>
        <w:bottom w:val="none" w:sz="0" w:space="0" w:color="auto"/>
        <w:right w:val="none" w:sz="0" w:space="0" w:color="auto"/>
      </w:divBdr>
      <w:divsChild>
        <w:div w:id="1710644176">
          <w:marLeft w:val="0"/>
          <w:marRight w:val="0"/>
          <w:marTop w:val="0"/>
          <w:marBottom w:val="0"/>
          <w:divBdr>
            <w:top w:val="none" w:sz="0" w:space="0" w:color="auto"/>
            <w:left w:val="none" w:sz="0" w:space="0" w:color="auto"/>
            <w:bottom w:val="none" w:sz="0" w:space="0" w:color="auto"/>
            <w:right w:val="none" w:sz="0" w:space="0" w:color="auto"/>
          </w:divBdr>
          <w:divsChild>
            <w:div w:id="906722926">
              <w:marLeft w:val="0"/>
              <w:marRight w:val="0"/>
              <w:marTop w:val="0"/>
              <w:marBottom w:val="0"/>
              <w:divBdr>
                <w:top w:val="none" w:sz="0" w:space="0" w:color="auto"/>
                <w:left w:val="none" w:sz="0" w:space="0" w:color="auto"/>
                <w:bottom w:val="none" w:sz="0" w:space="0" w:color="auto"/>
                <w:right w:val="none" w:sz="0" w:space="0" w:color="auto"/>
              </w:divBdr>
              <w:divsChild>
                <w:div w:id="36005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988698">
      <w:bodyDiv w:val="1"/>
      <w:marLeft w:val="0"/>
      <w:marRight w:val="0"/>
      <w:marTop w:val="0"/>
      <w:marBottom w:val="0"/>
      <w:divBdr>
        <w:top w:val="none" w:sz="0" w:space="0" w:color="auto"/>
        <w:left w:val="none" w:sz="0" w:space="0" w:color="auto"/>
        <w:bottom w:val="none" w:sz="0" w:space="0" w:color="auto"/>
        <w:right w:val="none" w:sz="0" w:space="0" w:color="auto"/>
      </w:divBdr>
    </w:div>
    <w:div w:id="1764763767">
      <w:bodyDiv w:val="1"/>
      <w:marLeft w:val="0"/>
      <w:marRight w:val="0"/>
      <w:marTop w:val="0"/>
      <w:marBottom w:val="0"/>
      <w:divBdr>
        <w:top w:val="none" w:sz="0" w:space="0" w:color="auto"/>
        <w:left w:val="none" w:sz="0" w:space="0" w:color="auto"/>
        <w:bottom w:val="none" w:sz="0" w:space="0" w:color="auto"/>
        <w:right w:val="none" w:sz="0" w:space="0" w:color="auto"/>
      </w:divBdr>
      <w:divsChild>
        <w:div w:id="849833334">
          <w:marLeft w:val="0"/>
          <w:marRight w:val="0"/>
          <w:marTop w:val="0"/>
          <w:marBottom w:val="0"/>
          <w:divBdr>
            <w:top w:val="none" w:sz="0" w:space="0" w:color="auto"/>
            <w:left w:val="none" w:sz="0" w:space="0" w:color="auto"/>
            <w:bottom w:val="none" w:sz="0" w:space="0" w:color="auto"/>
            <w:right w:val="none" w:sz="0" w:space="0" w:color="auto"/>
          </w:divBdr>
          <w:divsChild>
            <w:div w:id="1340888435">
              <w:marLeft w:val="0"/>
              <w:marRight w:val="0"/>
              <w:marTop w:val="0"/>
              <w:marBottom w:val="0"/>
              <w:divBdr>
                <w:top w:val="none" w:sz="0" w:space="0" w:color="auto"/>
                <w:left w:val="none" w:sz="0" w:space="0" w:color="auto"/>
                <w:bottom w:val="none" w:sz="0" w:space="0" w:color="auto"/>
                <w:right w:val="none" w:sz="0" w:space="0" w:color="auto"/>
              </w:divBdr>
              <w:divsChild>
                <w:div w:id="32705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136003">
      <w:bodyDiv w:val="1"/>
      <w:marLeft w:val="0"/>
      <w:marRight w:val="0"/>
      <w:marTop w:val="0"/>
      <w:marBottom w:val="0"/>
      <w:divBdr>
        <w:top w:val="none" w:sz="0" w:space="0" w:color="auto"/>
        <w:left w:val="none" w:sz="0" w:space="0" w:color="auto"/>
        <w:bottom w:val="none" w:sz="0" w:space="0" w:color="auto"/>
        <w:right w:val="none" w:sz="0" w:space="0" w:color="auto"/>
      </w:divBdr>
    </w:div>
    <w:div w:id="1988393962">
      <w:bodyDiv w:val="1"/>
      <w:marLeft w:val="0"/>
      <w:marRight w:val="0"/>
      <w:marTop w:val="0"/>
      <w:marBottom w:val="0"/>
      <w:divBdr>
        <w:top w:val="none" w:sz="0" w:space="0" w:color="auto"/>
        <w:left w:val="none" w:sz="0" w:space="0" w:color="auto"/>
        <w:bottom w:val="none" w:sz="0" w:space="0" w:color="auto"/>
        <w:right w:val="none" w:sz="0" w:space="0" w:color="auto"/>
      </w:divBdr>
      <w:divsChild>
        <w:div w:id="1277449258">
          <w:marLeft w:val="0"/>
          <w:marRight w:val="0"/>
          <w:marTop w:val="0"/>
          <w:marBottom w:val="0"/>
          <w:divBdr>
            <w:top w:val="none" w:sz="0" w:space="0" w:color="auto"/>
            <w:left w:val="none" w:sz="0" w:space="0" w:color="auto"/>
            <w:bottom w:val="none" w:sz="0" w:space="0" w:color="auto"/>
            <w:right w:val="none" w:sz="0" w:space="0" w:color="auto"/>
          </w:divBdr>
          <w:divsChild>
            <w:div w:id="944114430">
              <w:marLeft w:val="0"/>
              <w:marRight w:val="0"/>
              <w:marTop w:val="0"/>
              <w:marBottom w:val="0"/>
              <w:divBdr>
                <w:top w:val="none" w:sz="0" w:space="0" w:color="auto"/>
                <w:left w:val="none" w:sz="0" w:space="0" w:color="auto"/>
                <w:bottom w:val="none" w:sz="0" w:space="0" w:color="auto"/>
                <w:right w:val="none" w:sz="0" w:space="0" w:color="auto"/>
              </w:divBdr>
              <w:divsChild>
                <w:div w:id="1848591780">
                  <w:marLeft w:val="0"/>
                  <w:marRight w:val="0"/>
                  <w:marTop w:val="105"/>
                  <w:marBottom w:val="0"/>
                  <w:divBdr>
                    <w:top w:val="none" w:sz="0" w:space="0" w:color="auto"/>
                    <w:left w:val="none" w:sz="0" w:space="0" w:color="auto"/>
                    <w:bottom w:val="none" w:sz="0" w:space="0" w:color="auto"/>
                    <w:right w:val="none" w:sz="0" w:space="0" w:color="auto"/>
                  </w:divBdr>
                  <w:divsChild>
                    <w:div w:id="1231304274">
                      <w:marLeft w:val="450"/>
                      <w:marRight w:val="225"/>
                      <w:marTop w:val="0"/>
                      <w:marBottom w:val="0"/>
                      <w:divBdr>
                        <w:top w:val="none" w:sz="0" w:space="0" w:color="auto"/>
                        <w:left w:val="none" w:sz="0" w:space="0" w:color="auto"/>
                        <w:bottom w:val="none" w:sz="0" w:space="0" w:color="auto"/>
                        <w:right w:val="none" w:sz="0" w:space="0" w:color="auto"/>
                      </w:divBdr>
                      <w:divsChild>
                        <w:div w:id="1141771170">
                          <w:marLeft w:val="0"/>
                          <w:marRight w:val="0"/>
                          <w:marTop w:val="0"/>
                          <w:marBottom w:val="600"/>
                          <w:divBdr>
                            <w:top w:val="single" w:sz="6" w:space="0" w:color="314664"/>
                            <w:left w:val="single" w:sz="6" w:space="0" w:color="314664"/>
                            <w:bottom w:val="single" w:sz="6" w:space="0" w:color="314664"/>
                            <w:right w:val="single" w:sz="6" w:space="0" w:color="314664"/>
                          </w:divBdr>
                          <w:divsChild>
                            <w:div w:id="481046640">
                              <w:marLeft w:val="0"/>
                              <w:marRight w:val="0"/>
                              <w:marTop w:val="0"/>
                              <w:marBottom w:val="0"/>
                              <w:divBdr>
                                <w:top w:val="none" w:sz="0" w:space="0" w:color="auto"/>
                                <w:left w:val="none" w:sz="0" w:space="0" w:color="auto"/>
                                <w:bottom w:val="none" w:sz="0" w:space="0" w:color="auto"/>
                                <w:right w:val="none" w:sz="0" w:space="0" w:color="auto"/>
                              </w:divBdr>
                              <w:divsChild>
                                <w:div w:id="628824013">
                                  <w:marLeft w:val="0"/>
                                  <w:marRight w:val="0"/>
                                  <w:marTop w:val="0"/>
                                  <w:marBottom w:val="0"/>
                                  <w:divBdr>
                                    <w:top w:val="none" w:sz="0" w:space="0" w:color="auto"/>
                                    <w:left w:val="none" w:sz="0" w:space="0" w:color="auto"/>
                                    <w:bottom w:val="none" w:sz="0" w:space="0" w:color="auto"/>
                                    <w:right w:val="none" w:sz="0" w:space="0" w:color="auto"/>
                                  </w:divBdr>
                                  <w:divsChild>
                                    <w:div w:id="1319647227">
                                      <w:marLeft w:val="0"/>
                                      <w:marRight w:val="0"/>
                                      <w:marTop w:val="0"/>
                                      <w:marBottom w:val="0"/>
                                      <w:divBdr>
                                        <w:top w:val="none" w:sz="0" w:space="0" w:color="auto"/>
                                        <w:left w:val="none" w:sz="0" w:space="0" w:color="auto"/>
                                        <w:bottom w:val="none" w:sz="0" w:space="0" w:color="auto"/>
                                        <w:right w:val="none" w:sz="0" w:space="0" w:color="auto"/>
                                      </w:divBdr>
                                      <w:divsChild>
                                        <w:div w:id="154036517">
                                          <w:marLeft w:val="0"/>
                                          <w:marRight w:val="0"/>
                                          <w:marTop w:val="0"/>
                                          <w:marBottom w:val="0"/>
                                          <w:divBdr>
                                            <w:top w:val="none" w:sz="0" w:space="0" w:color="auto"/>
                                            <w:left w:val="none" w:sz="0" w:space="0" w:color="auto"/>
                                            <w:bottom w:val="none" w:sz="0" w:space="0" w:color="auto"/>
                                            <w:right w:val="none" w:sz="0" w:space="0" w:color="auto"/>
                                          </w:divBdr>
                                          <w:divsChild>
                                            <w:div w:id="1166826663">
                                              <w:marLeft w:val="0"/>
                                              <w:marRight w:val="0"/>
                                              <w:marTop w:val="0"/>
                                              <w:marBottom w:val="0"/>
                                              <w:divBdr>
                                                <w:top w:val="none" w:sz="0" w:space="0" w:color="auto"/>
                                                <w:left w:val="none" w:sz="0" w:space="0" w:color="auto"/>
                                                <w:bottom w:val="none" w:sz="0" w:space="0" w:color="auto"/>
                                                <w:right w:val="none" w:sz="0" w:space="0" w:color="auto"/>
                                              </w:divBdr>
                                              <w:divsChild>
                                                <w:div w:id="263658903">
                                                  <w:marLeft w:val="0"/>
                                                  <w:marRight w:val="0"/>
                                                  <w:marTop w:val="0"/>
                                                  <w:marBottom w:val="0"/>
                                                  <w:divBdr>
                                                    <w:top w:val="none" w:sz="0" w:space="0" w:color="auto"/>
                                                    <w:left w:val="none" w:sz="0" w:space="0" w:color="auto"/>
                                                    <w:bottom w:val="none" w:sz="0" w:space="0" w:color="auto"/>
                                                    <w:right w:val="none" w:sz="0" w:space="0" w:color="auto"/>
                                                  </w:divBdr>
                                                  <w:divsChild>
                                                    <w:div w:id="144860815">
                                                      <w:marLeft w:val="0"/>
                                                      <w:marRight w:val="0"/>
                                                      <w:marTop w:val="0"/>
                                                      <w:marBottom w:val="0"/>
                                                      <w:divBdr>
                                                        <w:top w:val="none" w:sz="0" w:space="0" w:color="auto"/>
                                                        <w:left w:val="none" w:sz="0" w:space="0" w:color="auto"/>
                                                        <w:bottom w:val="none" w:sz="0" w:space="0" w:color="auto"/>
                                                        <w:right w:val="none" w:sz="0" w:space="0" w:color="auto"/>
                                                      </w:divBdr>
                                                      <w:divsChild>
                                                        <w:div w:id="721751468">
                                                          <w:marLeft w:val="0"/>
                                                          <w:marRight w:val="0"/>
                                                          <w:marTop w:val="0"/>
                                                          <w:marBottom w:val="0"/>
                                                          <w:divBdr>
                                                            <w:top w:val="none" w:sz="0" w:space="0" w:color="auto"/>
                                                            <w:left w:val="none" w:sz="0" w:space="0" w:color="auto"/>
                                                            <w:bottom w:val="none" w:sz="0" w:space="0" w:color="auto"/>
                                                            <w:right w:val="none" w:sz="0" w:space="0" w:color="auto"/>
                                                          </w:divBdr>
                                                          <w:divsChild>
                                                            <w:div w:id="163713483">
                                                              <w:marLeft w:val="0"/>
                                                              <w:marRight w:val="0"/>
                                                              <w:marTop w:val="0"/>
                                                              <w:marBottom w:val="0"/>
                                                              <w:divBdr>
                                                                <w:top w:val="none" w:sz="0" w:space="0" w:color="auto"/>
                                                                <w:left w:val="none" w:sz="0" w:space="0" w:color="auto"/>
                                                                <w:bottom w:val="none" w:sz="0" w:space="0" w:color="auto"/>
                                                                <w:right w:val="none" w:sz="0" w:space="0" w:color="auto"/>
                                                              </w:divBdr>
                                                              <w:divsChild>
                                                                <w:div w:id="164055259">
                                                                  <w:marLeft w:val="0"/>
                                                                  <w:marRight w:val="0"/>
                                                                  <w:marTop w:val="83"/>
                                                                  <w:marBottom w:val="0"/>
                                                                  <w:divBdr>
                                                                    <w:top w:val="none" w:sz="0" w:space="0" w:color="auto"/>
                                                                    <w:left w:val="none" w:sz="0" w:space="0" w:color="auto"/>
                                                                    <w:bottom w:val="none" w:sz="0" w:space="0" w:color="auto"/>
                                                                    <w:right w:val="none" w:sz="0" w:space="0" w:color="auto"/>
                                                                  </w:divBdr>
                                                                  <w:divsChild>
                                                                    <w:div w:id="1777944948">
                                                                      <w:marLeft w:val="-626"/>
                                                                      <w:marRight w:val="0"/>
                                                                      <w:marTop w:val="0"/>
                                                                      <w:marBottom w:val="0"/>
                                                                      <w:divBdr>
                                                                        <w:top w:val="single" w:sz="6" w:space="0" w:color="E5E5E5"/>
                                                                        <w:left w:val="single" w:sz="6" w:space="0" w:color="E5E5E5"/>
                                                                        <w:bottom w:val="single" w:sz="6" w:space="0" w:color="E5E5E5"/>
                                                                        <w:right w:val="single" w:sz="6" w:space="0" w:color="E5E5E5"/>
                                                                      </w:divBdr>
                                                                      <w:divsChild>
                                                                        <w:div w:id="1867793212">
                                                                          <w:marLeft w:val="0"/>
                                                                          <w:marRight w:val="0"/>
                                                                          <w:marTop w:val="0"/>
                                                                          <w:marBottom w:val="0"/>
                                                                          <w:divBdr>
                                                                            <w:top w:val="none" w:sz="0" w:space="0" w:color="auto"/>
                                                                            <w:left w:val="none" w:sz="0" w:space="0" w:color="auto"/>
                                                                            <w:bottom w:val="none" w:sz="0" w:space="0" w:color="auto"/>
                                                                            <w:right w:val="none" w:sz="0" w:space="0" w:color="auto"/>
                                                                          </w:divBdr>
                                                                          <w:divsChild>
                                                                            <w:div w:id="1126004821">
                                                                              <w:marLeft w:val="0"/>
                                                                              <w:marRight w:val="0"/>
                                                                              <w:marTop w:val="0"/>
                                                                              <w:marBottom w:val="0"/>
                                                                              <w:divBdr>
                                                                                <w:top w:val="none" w:sz="0" w:space="0" w:color="auto"/>
                                                                                <w:left w:val="none" w:sz="0" w:space="0" w:color="auto"/>
                                                                                <w:bottom w:val="none" w:sz="0" w:space="0" w:color="auto"/>
                                                                                <w:right w:val="none" w:sz="0" w:space="0" w:color="auto"/>
                                                                              </w:divBdr>
                                                                              <w:divsChild>
                                                                                <w:div w:id="590044291">
                                                                                  <w:marLeft w:val="0"/>
                                                                                  <w:marRight w:val="0"/>
                                                                                  <w:marTop w:val="0"/>
                                                                                  <w:marBottom w:val="0"/>
                                                                                  <w:divBdr>
                                                                                    <w:top w:val="none" w:sz="0" w:space="0" w:color="auto"/>
                                                                                    <w:left w:val="none" w:sz="0" w:space="0" w:color="auto"/>
                                                                                    <w:bottom w:val="none" w:sz="0" w:space="0" w:color="auto"/>
                                                                                    <w:right w:val="none" w:sz="0" w:space="0" w:color="auto"/>
                                                                                  </w:divBdr>
                                                                                  <w:divsChild>
                                                                                    <w:div w:id="1882209302">
                                                                                      <w:marLeft w:val="0"/>
                                                                                      <w:marRight w:val="0"/>
                                                                                      <w:marTop w:val="83"/>
                                                                                      <w:marBottom w:val="0"/>
                                                                                      <w:divBdr>
                                                                                        <w:top w:val="none" w:sz="0" w:space="0" w:color="auto"/>
                                                                                        <w:left w:val="none" w:sz="0" w:space="0" w:color="auto"/>
                                                                                        <w:bottom w:val="none" w:sz="0" w:space="0" w:color="auto"/>
                                                                                        <w:right w:val="none" w:sz="0" w:space="0" w:color="auto"/>
                                                                                      </w:divBdr>
                                                                                      <w:divsChild>
                                                                                        <w:div w:id="1358190774">
                                                                                          <w:marLeft w:val="0"/>
                                                                                          <w:marRight w:val="0"/>
                                                                                          <w:marTop w:val="0"/>
                                                                                          <w:marBottom w:val="0"/>
                                                                                          <w:divBdr>
                                                                                            <w:top w:val="none" w:sz="0" w:space="0" w:color="auto"/>
                                                                                            <w:left w:val="none" w:sz="0" w:space="0" w:color="auto"/>
                                                                                            <w:bottom w:val="none" w:sz="0" w:space="0" w:color="auto"/>
                                                                                            <w:right w:val="none" w:sz="0" w:space="0" w:color="auto"/>
                                                                                          </w:divBdr>
                                                                                          <w:divsChild>
                                                                                            <w:div w:id="234974164">
                                                                                              <w:marLeft w:val="0"/>
                                                                                              <w:marRight w:val="0"/>
                                                                                              <w:marTop w:val="83"/>
                                                                                              <w:marBottom w:val="0"/>
                                                                                              <w:divBdr>
                                                                                                <w:top w:val="none" w:sz="0" w:space="0" w:color="auto"/>
                                                                                                <w:left w:val="none" w:sz="0" w:space="0" w:color="auto"/>
                                                                                                <w:bottom w:val="none" w:sz="0" w:space="0" w:color="auto"/>
                                                                                                <w:right w:val="none" w:sz="0" w:space="0" w:color="auto"/>
                                                                                              </w:divBdr>
                                                                                              <w:divsChild>
                                                                                                <w:div w:id="904687421">
                                                                                                  <w:marLeft w:val="0"/>
                                                                                                  <w:marRight w:val="0"/>
                                                                                                  <w:marTop w:val="0"/>
                                                                                                  <w:marBottom w:val="0"/>
                                                                                                  <w:divBdr>
                                                                                                    <w:top w:val="none" w:sz="0" w:space="0" w:color="auto"/>
                                                                                                    <w:left w:val="none" w:sz="0" w:space="0" w:color="auto"/>
                                                                                                    <w:bottom w:val="none" w:sz="0" w:space="0" w:color="auto"/>
                                                                                                    <w:right w:val="none" w:sz="0" w:space="0" w:color="auto"/>
                                                                                                  </w:divBdr>
                                                                                                  <w:divsChild>
                                                                                                    <w:div w:id="32192627">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6645271">
      <w:bodyDiv w:val="1"/>
      <w:marLeft w:val="0"/>
      <w:marRight w:val="0"/>
      <w:marTop w:val="0"/>
      <w:marBottom w:val="0"/>
      <w:divBdr>
        <w:top w:val="none" w:sz="0" w:space="0" w:color="auto"/>
        <w:left w:val="none" w:sz="0" w:space="0" w:color="auto"/>
        <w:bottom w:val="none" w:sz="0" w:space="0" w:color="auto"/>
        <w:right w:val="none" w:sz="0" w:space="0" w:color="auto"/>
      </w:divBdr>
      <w:divsChild>
        <w:div w:id="413628587">
          <w:marLeft w:val="0"/>
          <w:marRight w:val="0"/>
          <w:marTop w:val="0"/>
          <w:marBottom w:val="0"/>
          <w:divBdr>
            <w:top w:val="none" w:sz="0" w:space="0" w:color="auto"/>
            <w:left w:val="none" w:sz="0" w:space="0" w:color="auto"/>
            <w:bottom w:val="none" w:sz="0" w:space="0" w:color="auto"/>
            <w:right w:val="none" w:sz="0" w:space="0" w:color="auto"/>
          </w:divBdr>
          <w:divsChild>
            <w:div w:id="227688763">
              <w:marLeft w:val="0"/>
              <w:marRight w:val="0"/>
              <w:marTop w:val="0"/>
              <w:marBottom w:val="0"/>
              <w:divBdr>
                <w:top w:val="none" w:sz="0" w:space="0" w:color="auto"/>
                <w:left w:val="none" w:sz="0" w:space="0" w:color="auto"/>
                <w:bottom w:val="none" w:sz="0" w:space="0" w:color="auto"/>
                <w:right w:val="none" w:sz="0" w:space="0" w:color="auto"/>
              </w:divBdr>
              <w:divsChild>
                <w:div w:id="396784428">
                  <w:marLeft w:val="0"/>
                  <w:marRight w:val="0"/>
                  <w:marTop w:val="105"/>
                  <w:marBottom w:val="0"/>
                  <w:divBdr>
                    <w:top w:val="none" w:sz="0" w:space="0" w:color="auto"/>
                    <w:left w:val="none" w:sz="0" w:space="0" w:color="auto"/>
                    <w:bottom w:val="none" w:sz="0" w:space="0" w:color="auto"/>
                    <w:right w:val="none" w:sz="0" w:space="0" w:color="auto"/>
                  </w:divBdr>
                  <w:divsChild>
                    <w:div w:id="1457405073">
                      <w:marLeft w:val="450"/>
                      <w:marRight w:val="225"/>
                      <w:marTop w:val="0"/>
                      <w:marBottom w:val="0"/>
                      <w:divBdr>
                        <w:top w:val="none" w:sz="0" w:space="0" w:color="auto"/>
                        <w:left w:val="none" w:sz="0" w:space="0" w:color="auto"/>
                        <w:bottom w:val="none" w:sz="0" w:space="0" w:color="auto"/>
                        <w:right w:val="none" w:sz="0" w:space="0" w:color="auto"/>
                      </w:divBdr>
                      <w:divsChild>
                        <w:div w:id="635716642">
                          <w:marLeft w:val="0"/>
                          <w:marRight w:val="0"/>
                          <w:marTop w:val="0"/>
                          <w:marBottom w:val="600"/>
                          <w:divBdr>
                            <w:top w:val="single" w:sz="6" w:space="0" w:color="314664"/>
                            <w:left w:val="single" w:sz="6" w:space="0" w:color="314664"/>
                            <w:bottom w:val="single" w:sz="6" w:space="0" w:color="314664"/>
                            <w:right w:val="single" w:sz="6" w:space="0" w:color="314664"/>
                          </w:divBdr>
                          <w:divsChild>
                            <w:div w:id="170068870">
                              <w:marLeft w:val="0"/>
                              <w:marRight w:val="0"/>
                              <w:marTop w:val="0"/>
                              <w:marBottom w:val="0"/>
                              <w:divBdr>
                                <w:top w:val="none" w:sz="0" w:space="0" w:color="auto"/>
                                <w:left w:val="none" w:sz="0" w:space="0" w:color="auto"/>
                                <w:bottom w:val="none" w:sz="0" w:space="0" w:color="auto"/>
                                <w:right w:val="none" w:sz="0" w:space="0" w:color="auto"/>
                              </w:divBdr>
                              <w:divsChild>
                                <w:div w:id="1669214505">
                                  <w:marLeft w:val="0"/>
                                  <w:marRight w:val="0"/>
                                  <w:marTop w:val="0"/>
                                  <w:marBottom w:val="0"/>
                                  <w:divBdr>
                                    <w:top w:val="none" w:sz="0" w:space="0" w:color="auto"/>
                                    <w:left w:val="none" w:sz="0" w:space="0" w:color="auto"/>
                                    <w:bottom w:val="none" w:sz="0" w:space="0" w:color="auto"/>
                                    <w:right w:val="none" w:sz="0" w:space="0" w:color="auto"/>
                                  </w:divBdr>
                                  <w:divsChild>
                                    <w:div w:id="1002585969">
                                      <w:marLeft w:val="0"/>
                                      <w:marRight w:val="0"/>
                                      <w:marTop w:val="0"/>
                                      <w:marBottom w:val="0"/>
                                      <w:divBdr>
                                        <w:top w:val="none" w:sz="0" w:space="0" w:color="auto"/>
                                        <w:left w:val="none" w:sz="0" w:space="0" w:color="auto"/>
                                        <w:bottom w:val="none" w:sz="0" w:space="0" w:color="auto"/>
                                        <w:right w:val="none" w:sz="0" w:space="0" w:color="auto"/>
                                      </w:divBdr>
                                      <w:divsChild>
                                        <w:div w:id="1874030491">
                                          <w:marLeft w:val="0"/>
                                          <w:marRight w:val="0"/>
                                          <w:marTop w:val="0"/>
                                          <w:marBottom w:val="0"/>
                                          <w:divBdr>
                                            <w:top w:val="none" w:sz="0" w:space="0" w:color="auto"/>
                                            <w:left w:val="none" w:sz="0" w:space="0" w:color="auto"/>
                                            <w:bottom w:val="none" w:sz="0" w:space="0" w:color="auto"/>
                                            <w:right w:val="none" w:sz="0" w:space="0" w:color="auto"/>
                                          </w:divBdr>
                                          <w:divsChild>
                                            <w:div w:id="1373993929">
                                              <w:marLeft w:val="0"/>
                                              <w:marRight w:val="0"/>
                                              <w:marTop w:val="0"/>
                                              <w:marBottom w:val="0"/>
                                              <w:divBdr>
                                                <w:top w:val="none" w:sz="0" w:space="0" w:color="auto"/>
                                                <w:left w:val="none" w:sz="0" w:space="0" w:color="auto"/>
                                                <w:bottom w:val="none" w:sz="0" w:space="0" w:color="auto"/>
                                                <w:right w:val="none" w:sz="0" w:space="0" w:color="auto"/>
                                              </w:divBdr>
                                              <w:divsChild>
                                                <w:div w:id="58596576">
                                                  <w:marLeft w:val="0"/>
                                                  <w:marRight w:val="0"/>
                                                  <w:marTop w:val="0"/>
                                                  <w:marBottom w:val="0"/>
                                                  <w:divBdr>
                                                    <w:top w:val="none" w:sz="0" w:space="0" w:color="auto"/>
                                                    <w:left w:val="none" w:sz="0" w:space="0" w:color="auto"/>
                                                    <w:bottom w:val="none" w:sz="0" w:space="0" w:color="auto"/>
                                                    <w:right w:val="none" w:sz="0" w:space="0" w:color="auto"/>
                                                  </w:divBdr>
                                                  <w:divsChild>
                                                    <w:div w:id="597643086">
                                                      <w:marLeft w:val="0"/>
                                                      <w:marRight w:val="0"/>
                                                      <w:marTop w:val="0"/>
                                                      <w:marBottom w:val="0"/>
                                                      <w:divBdr>
                                                        <w:top w:val="none" w:sz="0" w:space="0" w:color="auto"/>
                                                        <w:left w:val="none" w:sz="0" w:space="0" w:color="auto"/>
                                                        <w:bottom w:val="none" w:sz="0" w:space="0" w:color="auto"/>
                                                        <w:right w:val="none" w:sz="0" w:space="0" w:color="auto"/>
                                                      </w:divBdr>
                                                      <w:divsChild>
                                                        <w:div w:id="117385163">
                                                          <w:marLeft w:val="0"/>
                                                          <w:marRight w:val="0"/>
                                                          <w:marTop w:val="83"/>
                                                          <w:marBottom w:val="0"/>
                                                          <w:divBdr>
                                                            <w:top w:val="none" w:sz="0" w:space="0" w:color="auto"/>
                                                            <w:left w:val="none" w:sz="0" w:space="0" w:color="auto"/>
                                                            <w:bottom w:val="none" w:sz="0" w:space="0" w:color="auto"/>
                                                            <w:right w:val="none" w:sz="0" w:space="0" w:color="auto"/>
                                                          </w:divBdr>
                                                          <w:divsChild>
                                                            <w:div w:id="1092705266">
                                                              <w:marLeft w:val="0"/>
                                                              <w:marRight w:val="0"/>
                                                              <w:marTop w:val="0"/>
                                                              <w:marBottom w:val="0"/>
                                                              <w:divBdr>
                                                                <w:top w:val="single" w:sz="6" w:space="0" w:color="E5E5E5"/>
                                                                <w:left w:val="single" w:sz="6" w:space="0" w:color="E5E5E5"/>
                                                                <w:bottom w:val="single" w:sz="6" w:space="0" w:color="E5E5E5"/>
                                                                <w:right w:val="single" w:sz="6" w:space="0" w:color="E5E5E5"/>
                                                              </w:divBdr>
                                                              <w:divsChild>
                                                                <w:div w:id="1652247712">
                                                                  <w:marLeft w:val="0"/>
                                                                  <w:marRight w:val="0"/>
                                                                  <w:marTop w:val="0"/>
                                                                  <w:marBottom w:val="0"/>
                                                                  <w:divBdr>
                                                                    <w:top w:val="none" w:sz="0" w:space="0" w:color="auto"/>
                                                                    <w:left w:val="none" w:sz="0" w:space="0" w:color="auto"/>
                                                                    <w:bottom w:val="none" w:sz="0" w:space="0" w:color="auto"/>
                                                                    <w:right w:val="none" w:sz="0" w:space="0" w:color="auto"/>
                                                                  </w:divBdr>
                                                                  <w:divsChild>
                                                                    <w:div w:id="1815105304">
                                                                      <w:marLeft w:val="0"/>
                                                                      <w:marRight w:val="0"/>
                                                                      <w:marTop w:val="0"/>
                                                                      <w:marBottom w:val="0"/>
                                                                      <w:divBdr>
                                                                        <w:top w:val="none" w:sz="0" w:space="0" w:color="auto"/>
                                                                        <w:left w:val="none" w:sz="0" w:space="0" w:color="auto"/>
                                                                        <w:bottom w:val="none" w:sz="0" w:space="0" w:color="auto"/>
                                                                        <w:right w:val="none" w:sz="0" w:space="0" w:color="auto"/>
                                                                      </w:divBdr>
                                                                      <w:divsChild>
                                                                        <w:div w:id="1814639933">
                                                                          <w:marLeft w:val="0"/>
                                                                          <w:marRight w:val="0"/>
                                                                          <w:marTop w:val="0"/>
                                                                          <w:marBottom w:val="0"/>
                                                                          <w:divBdr>
                                                                            <w:top w:val="none" w:sz="0" w:space="0" w:color="auto"/>
                                                                            <w:left w:val="none" w:sz="0" w:space="0" w:color="auto"/>
                                                                            <w:bottom w:val="none" w:sz="0" w:space="0" w:color="auto"/>
                                                                            <w:right w:val="none" w:sz="0" w:space="0" w:color="auto"/>
                                                                          </w:divBdr>
                                                                          <w:divsChild>
                                                                            <w:div w:id="1341541170">
                                                                              <w:marLeft w:val="0"/>
                                                                              <w:marRight w:val="0"/>
                                                                              <w:marTop w:val="0"/>
                                                                              <w:marBottom w:val="0"/>
                                                                              <w:divBdr>
                                                                                <w:top w:val="none" w:sz="0" w:space="0" w:color="auto"/>
                                                                                <w:left w:val="none" w:sz="0" w:space="0" w:color="auto"/>
                                                                                <w:bottom w:val="none" w:sz="0" w:space="0" w:color="auto"/>
                                                                                <w:right w:val="none" w:sz="0" w:space="0" w:color="auto"/>
                                                                              </w:divBdr>
                                                                              <w:divsChild>
                                                                                <w:div w:id="1725566485">
                                                                                  <w:marLeft w:val="0"/>
                                                                                  <w:marRight w:val="0"/>
                                                                                  <w:marTop w:val="0"/>
                                                                                  <w:marBottom w:val="0"/>
                                                                                  <w:divBdr>
                                                                                    <w:top w:val="none" w:sz="0" w:space="0" w:color="auto"/>
                                                                                    <w:left w:val="none" w:sz="0" w:space="0" w:color="auto"/>
                                                                                    <w:bottom w:val="none" w:sz="0" w:space="0" w:color="auto"/>
                                                                                    <w:right w:val="none" w:sz="0" w:space="0" w:color="auto"/>
                                                                                  </w:divBdr>
                                                                                  <w:divsChild>
                                                                                    <w:div w:id="1325164284">
                                                                                      <w:marLeft w:val="0"/>
                                                                                      <w:marRight w:val="0"/>
                                                                                      <w:marTop w:val="0"/>
                                                                                      <w:marBottom w:val="0"/>
                                                                                      <w:divBdr>
                                                                                        <w:top w:val="none" w:sz="0" w:space="0" w:color="auto"/>
                                                                                        <w:left w:val="none" w:sz="0" w:space="0" w:color="auto"/>
                                                                                        <w:bottom w:val="none" w:sz="0" w:space="0" w:color="auto"/>
                                                                                        <w:right w:val="none" w:sz="0" w:space="0" w:color="auto"/>
                                                                                      </w:divBdr>
                                                                                      <w:divsChild>
                                                                                        <w:div w:id="1067844990">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695690">
      <w:bodyDiv w:val="1"/>
      <w:marLeft w:val="0"/>
      <w:marRight w:val="0"/>
      <w:marTop w:val="0"/>
      <w:marBottom w:val="0"/>
      <w:divBdr>
        <w:top w:val="none" w:sz="0" w:space="0" w:color="auto"/>
        <w:left w:val="none" w:sz="0" w:space="0" w:color="auto"/>
        <w:bottom w:val="none" w:sz="0" w:space="0" w:color="auto"/>
        <w:right w:val="none" w:sz="0" w:space="0" w:color="auto"/>
      </w:divBdr>
      <w:divsChild>
        <w:div w:id="423377116">
          <w:marLeft w:val="0"/>
          <w:marRight w:val="0"/>
          <w:marTop w:val="0"/>
          <w:marBottom w:val="0"/>
          <w:divBdr>
            <w:top w:val="none" w:sz="0" w:space="0" w:color="auto"/>
            <w:left w:val="none" w:sz="0" w:space="0" w:color="auto"/>
            <w:bottom w:val="none" w:sz="0" w:space="0" w:color="auto"/>
            <w:right w:val="none" w:sz="0" w:space="0" w:color="auto"/>
          </w:divBdr>
          <w:divsChild>
            <w:div w:id="1348797504">
              <w:marLeft w:val="0"/>
              <w:marRight w:val="0"/>
              <w:marTop w:val="0"/>
              <w:marBottom w:val="0"/>
              <w:divBdr>
                <w:top w:val="none" w:sz="0" w:space="0" w:color="auto"/>
                <w:left w:val="none" w:sz="0" w:space="0" w:color="auto"/>
                <w:bottom w:val="none" w:sz="0" w:space="0" w:color="auto"/>
                <w:right w:val="none" w:sz="0" w:space="0" w:color="auto"/>
              </w:divBdr>
              <w:divsChild>
                <w:div w:id="212738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971298">
      <w:bodyDiv w:val="1"/>
      <w:marLeft w:val="0"/>
      <w:marRight w:val="0"/>
      <w:marTop w:val="0"/>
      <w:marBottom w:val="0"/>
      <w:divBdr>
        <w:top w:val="none" w:sz="0" w:space="0" w:color="auto"/>
        <w:left w:val="none" w:sz="0" w:space="0" w:color="auto"/>
        <w:bottom w:val="none" w:sz="0" w:space="0" w:color="auto"/>
        <w:right w:val="none" w:sz="0" w:space="0" w:color="auto"/>
      </w:divBdr>
    </w:div>
    <w:div w:id="2129276335">
      <w:bodyDiv w:val="1"/>
      <w:marLeft w:val="0"/>
      <w:marRight w:val="0"/>
      <w:marTop w:val="0"/>
      <w:marBottom w:val="0"/>
      <w:divBdr>
        <w:top w:val="none" w:sz="0" w:space="0" w:color="auto"/>
        <w:left w:val="none" w:sz="0" w:space="0" w:color="auto"/>
        <w:bottom w:val="none" w:sz="0" w:space="0" w:color="auto"/>
        <w:right w:val="none" w:sz="0" w:space="0" w:color="auto"/>
      </w:divBdr>
      <w:divsChild>
        <w:div w:id="1432897060">
          <w:marLeft w:val="0"/>
          <w:marRight w:val="0"/>
          <w:marTop w:val="0"/>
          <w:marBottom w:val="0"/>
          <w:divBdr>
            <w:top w:val="none" w:sz="0" w:space="0" w:color="auto"/>
            <w:left w:val="none" w:sz="0" w:space="0" w:color="auto"/>
            <w:bottom w:val="none" w:sz="0" w:space="0" w:color="auto"/>
            <w:right w:val="none" w:sz="0" w:space="0" w:color="auto"/>
          </w:divBdr>
          <w:divsChild>
            <w:div w:id="1937861555">
              <w:marLeft w:val="0"/>
              <w:marRight w:val="0"/>
              <w:marTop w:val="0"/>
              <w:marBottom w:val="0"/>
              <w:divBdr>
                <w:top w:val="none" w:sz="0" w:space="0" w:color="auto"/>
                <w:left w:val="none" w:sz="0" w:space="0" w:color="auto"/>
                <w:bottom w:val="none" w:sz="0" w:space="0" w:color="auto"/>
                <w:right w:val="none" w:sz="0" w:space="0" w:color="auto"/>
              </w:divBdr>
              <w:divsChild>
                <w:div w:id="628124873">
                  <w:marLeft w:val="0"/>
                  <w:marRight w:val="0"/>
                  <w:marTop w:val="105"/>
                  <w:marBottom w:val="0"/>
                  <w:divBdr>
                    <w:top w:val="none" w:sz="0" w:space="0" w:color="auto"/>
                    <w:left w:val="none" w:sz="0" w:space="0" w:color="auto"/>
                    <w:bottom w:val="none" w:sz="0" w:space="0" w:color="auto"/>
                    <w:right w:val="none" w:sz="0" w:space="0" w:color="auto"/>
                  </w:divBdr>
                  <w:divsChild>
                    <w:div w:id="2139906066">
                      <w:marLeft w:val="450"/>
                      <w:marRight w:val="225"/>
                      <w:marTop w:val="0"/>
                      <w:marBottom w:val="0"/>
                      <w:divBdr>
                        <w:top w:val="none" w:sz="0" w:space="0" w:color="auto"/>
                        <w:left w:val="none" w:sz="0" w:space="0" w:color="auto"/>
                        <w:bottom w:val="none" w:sz="0" w:space="0" w:color="auto"/>
                        <w:right w:val="none" w:sz="0" w:space="0" w:color="auto"/>
                      </w:divBdr>
                      <w:divsChild>
                        <w:div w:id="903679264">
                          <w:marLeft w:val="0"/>
                          <w:marRight w:val="0"/>
                          <w:marTop w:val="0"/>
                          <w:marBottom w:val="600"/>
                          <w:divBdr>
                            <w:top w:val="single" w:sz="6" w:space="0" w:color="314664"/>
                            <w:left w:val="single" w:sz="6" w:space="0" w:color="314664"/>
                            <w:bottom w:val="single" w:sz="6" w:space="0" w:color="314664"/>
                            <w:right w:val="single" w:sz="6" w:space="0" w:color="314664"/>
                          </w:divBdr>
                          <w:divsChild>
                            <w:div w:id="255553231">
                              <w:marLeft w:val="0"/>
                              <w:marRight w:val="0"/>
                              <w:marTop w:val="0"/>
                              <w:marBottom w:val="0"/>
                              <w:divBdr>
                                <w:top w:val="none" w:sz="0" w:space="0" w:color="auto"/>
                                <w:left w:val="none" w:sz="0" w:space="0" w:color="auto"/>
                                <w:bottom w:val="none" w:sz="0" w:space="0" w:color="auto"/>
                                <w:right w:val="none" w:sz="0" w:space="0" w:color="auto"/>
                              </w:divBdr>
                              <w:divsChild>
                                <w:div w:id="1235504194">
                                  <w:marLeft w:val="0"/>
                                  <w:marRight w:val="0"/>
                                  <w:marTop w:val="0"/>
                                  <w:marBottom w:val="0"/>
                                  <w:divBdr>
                                    <w:top w:val="none" w:sz="0" w:space="0" w:color="auto"/>
                                    <w:left w:val="none" w:sz="0" w:space="0" w:color="auto"/>
                                    <w:bottom w:val="none" w:sz="0" w:space="0" w:color="auto"/>
                                    <w:right w:val="none" w:sz="0" w:space="0" w:color="auto"/>
                                  </w:divBdr>
                                  <w:divsChild>
                                    <w:div w:id="1183784684">
                                      <w:marLeft w:val="0"/>
                                      <w:marRight w:val="0"/>
                                      <w:marTop w:val="0"/>
                                      <w:marBottom w:val="0"/>
                                      <w:divBdr>
                                        <w:top w:val="none" w:sz="0" w:space="0" w:color="auto"/>
                                        <w:left w:val="none" w:sz="0" w:space="0" w:color="auto"/>
                                        <w:bottom w:val="none" w:sz="0" w:space="0" w:color="auto"/>
                                        <w:right w:val="none" w:sz="0" w:space="0" w:color="auto"/>
                                      </w:divBdr>
                                      <w:divsChild>
                                        <w:div w:id="477261577">
                                          <w:marLeft w:val="0"/>
                                          <w:marRight w:val="0"/>
                                          <w:marTop w:val="0"/>
                                          <w:marBottom w:val="0"/>
                                          <w:divBdr>
                                            <w:top w:val="none" w:sz="0" w:space="0" w:color="auto"/>
                                            <w:left w:val="none" w:sz="0" w:space="0" w:color="auto"/>
                                            <w:bottom w:val="none" w:sz="0" w:space="0" w:color="auto"/>
                                            <w:right w:val="none" w:sz="0" w:space="0" w:color="auto"/>
                                          </w:divBdr>
                                          <w:divsChild>
                                            <w:div w:id="48693445">
                                              <w:marLeft w:val="0"/>
                                              <w:marRight w:val="0"/>
                                              <w:marTop w:val="0"/>
                                              <w:marBottom w:val="0"/>
                                              <w:divBdr>
                                                <w:top w:val="none" w:sz="0" w:space="0" w:color="auto"/>
                                                <w:left w:val="none" w:sz="0" w:space="0" w:color="auto"/>
                                                <w:bottom w:val="none" w:sz="0" w:space="0" w:color="auto"/>
                                                <w:right w:val="none" w:sz="0" w:space="0" w:color="auto"/>
                                              </w:divBdr>
                                              <w:divsChild>
                                                <w:div w:id="2128698071">
                                                  <w:marLeft w:val="0"/>
                                                  <w:marRight w:val="0"/>
                                                  <w:marTop w:val="0"/>
                                                  <w:marBottom w:val="0"/>
                                                  <w:divBdr>
                                                    <w:top w:val="none" w:sz="0" w:space="0" w:color="auto"/>
                                                    <w:left w:val="none" w:sz="0" w:space="0" w:color="auto"/>
                                                    <w:bottom w:val="none" w:sz="0" w:space="0" w:color="auto"/>
                                                    <w:right w:val="none" w:sz="0" w:space="0" w:color="auto"/>
                                                  </w:divBdr>
                                                  <w:divsChild>
                                                    <w:div w:id="247692800">
                                                      <w:marLeft w:val="0"/>
                                                      <w:marRight w:val="0"/>
                                                      <w:marTop w:val="0"/>
                                                      <w:marBottom w:val="0"/>
                                                      <w:divBdr>
                                                        <w:top w:val="none" w:sz="0" w:space="0" w:color="auto"/>
                                                        <w:left w:val="none" w:sz="0" w:space="0" w:color="auto"/>
                                                        <w:bottom w:val="none" w:sz="0" w:space="0" w:color="auto"/>
                                                        <w:right w:val="none" w:sz="0" w:space="0" w:color="auto"/>
                                                      </w:divBdr>
                                                      <w:divsChild>
                                                        <w:div w:id="227041190">
                                                          <w:marLeft w:val="0"/>
                                                          <w:marRight w:val="0"/>
                                                          <w:marTop w:val="83"/>
                                                          <w:marBottom w:val="0"/>
                                                          <w:divBdr>
                                                            <w:top w:val="none" w:sz="0" w:space="0" w:color="auto"/>
                                                            <w:left w:val="none" w:sz="0" w:space="0" w:color="auto"/>
                                                            <w:bottom w:val="none" w:sz="0" w:space="0" w:color="auto"/>
                                                            <w:right w:val="none" w:sz="0" w:space="0" w:color="auto"/>
                                                          </w:divBdr>
                                                          <w:divsChild>
                                                            <w:div w:id="2023823112">
                                                              <w:marLeft w:val="0"/>
                                                              <w:marRight w:val="0"/>
                                                              <w:marTop w:val="0"/>
                                                              <w:marBottom w:val="0"/>
                                                              <w:divBdr>
                                                                <w:top w:val="single" w:sz="6" w:space="0" w:color="E5E5E5"/>
                                                                <w:left w:val="single" w:sz="6" w:space="0" w:color="E5E5E5"/>
                                                                <w:bottom w:val="single" w:sz="6" w:space="0" w:color="E5E5E5"/>
                                                                <w:right w:val="single" w:sz="6" w:space="0" w:color="E5E5E5"/>
                                                              </w:divBdr>
                                                              <w:divsChild>
                                                                <w:div w:id="1186866849">
                                                                  <w:marLeft w:val="0"/>
                                                                  <w:marRight w:val="0"/>
                                                                  <w:marTop w:val="0"/>
                                                                  <w:marBottom w:val="0"/>
                                                                  <w:divBdr>
                                                                    <w:top w:val="none" w:sz="0" w:space="0" w:color="auto"/>
                                                                    <w:left w:val="none" w:sz="0" w:space="0" w:color="auto"/>
                                                                    <w:bottom w:val="none" w:sz="0" w:space="0" w:color="auto"/>
                                                                    <w:right w:val="none" w:sz="0" w:space="0" w:color="auto"/>
                                                                  </w:divBdr>
                                                                  <w:divsChild>
                                                                    <w:div w:id="731661479">
                                                                      <w:marLeft w:val="0"/>
                                                                      <w:marRight w:val="0"/>
                                                                      <w:marTop w:val="0"/>
                                                                      <w:marBottom w:val="0"/>
                                                                      <w:divBdr>
                                                                        <w:top w:val="none" w:sz="0" w:space="0" w:color="auto"/>
                                                                        <w:left w:val="none" w:sz="0" w:space="0" w:color="auto"/>
                                                                        <w:bottom w:val="none" w:sz="0" w:space="0" w:color="auto"/>
                                                                        <w:right w:val="none" w:sz="0" w:space="0" w:color="auto"/>
                                                                      </w:divBdr>
                                                                      <w:divsChild>
                                                                        <w:div w:id="1101605378">
                                                                          <w:marLeft w:val="0"/>
                                                                          <w:marRight w:val="0"/>
                                                                          <w:marTop w:val="0"/>
                                                                          <w:marBottom w:val="0"/>
                                                                          <w:divBdr>
                                                                            <w:top w:val="none" w:sz="0" w:space="0" w:color="auto"/>
                                                                            <w:left w:val="none" w:sz="0" w:space="0" w:color="auto"/>
                                                                            <w:bottom w:val="none" w:sz="0" w:space="0" w:color="auto"/>
                                                                            <w:right w:val="none" w:sz="0" w:space="0" w:color="auto"/>
                                                                          </w:divBdr>
                                                                          <w:divsChild>
                                                                            <w:div w:id="513149611">
                                                                              <w:marLeft w:val="0"/>
                                                                              <w:marRight w:val="0"/>
                                                                              <w:marTop w:val="0"/>
                                                                              <w:marBottom w:val="0"/>
                                                                              <w:divBdr>
                                                                                <w:top w:val="none" w:sz="0" w:space="0" w:color="auto"/>
                                                                                <w:left w:val="none" w:sz="0" w:space="0" w:color="auto"/>
                                                                                <w:bottom w:val="none" w:sz="0" w:space="0" w:color="auto"/>
                                                                                <w:right w:val="none" w:sz="0" w:space="0" w:color="auto"/>
                                                                              </w:divBdr>
                                                                              <w:divsChild>
                                                                                <w:div w:id="729116430">
                                                                                  <w:marLeft w:val="0"/>
                                                                                  <w:marRight w:val="0"/>
                                                                                  <w:marTop w:val="0"/>
                                                                                  <w:marBottom w:val="0"/>
                                                                                  <w:divBdr>
                                                                                    <w:top w:val="none" w:sz="0" w:space="0" w:color="auto"/>
                                                                                    <w:left w:val="none" w:sz="0" w:space="0" w:color="auto"/>
                                                                                    <w:bottom w:val="none" w:sz="0" w:space="0" w:color="auto"/>
                                                                                    <w:right w:val="none" w:sz="0" w:space="0" w:color="auto"/>
                                                                                  </w:divBdr>
                                                                                  <w:divsChild>
                                                                                    <w:div w:id="1261059878">
                                                                                      <w:marLeft w:val="0"/>
                                                                                      <w:marRight w:val="0"/>
                                                                                      <w:marTop w:val="0"/>
                                                                                      <w:marBottom w:val="0"/>
                                                                                      <w:divBdr>
                                                                                        <w:top w:val="none" w:sz="0" w:space="0" w:color="auto"/>
                                                                                        <w:left w:val="none" w:sz="0" w:space="0" w:color="auto"/>
                                                                                        <w:bottom w:val="none" w:sz="0" w:space="0" w:color="auto"/>
                                                                                        <w:right w:val="none" w:sz="0" w:space="0" w:color="auto"/>
                                                                                      </w:divBdr>
                                                                                      <w:divsChild>
                                                                                        <w:div w:id="2101632399">
                                                                                          <w:marLeft w:val="0"/>
                                                                                          <w:marRight w:val="0"/>
                                                                                          <w:marTop w:val="83"/>
                                                                                          <w:marBottom w:val="0"/>
                                                                                          <w:divBdr>
                                                                                            <w:top w:val="none" w:sz="0" w:space="0" w:color="auto"/>
                                                                                            <w:left w:val="none" w:sz="0" w:space="0" w:color="auto"/>
                                                                                            <w:bottom w:val="none" w:sz="0" w:space="0" w:color="auto"/>
                                                                                            <w:right w:val="none" w:sz="0" w:space="0" w:color="auto"/>
                                                                                          </w:divBdr>
                                                                                        </w:div>
                                                                                      </w:divsChild>
                                                                                    </w:div>
                                                                                    <w:div w:id="196089599">
                                                                                      <w:marLeft w:val="0"/>
                                                                                      <w:marRight w:val="0"/>
                                                                                      <w:marTop w:val="0"/>
                                                                                      <w:marBottom w:val="0"/>
                                                                                      <w:divBdr>
                                                                                        <w:top w:val="none" w:sz="0" w:space="0" w:color="auto"/>
                                                                                        <w:left w:val="none" w:sz="0" w:space="0" w:color="auto"/>
                                                                                        <w:bottom w:val="none" w:sz="0" w:space="0" w:color="auto"/>
                                                                                        <w:right w:val="none" w:sz="0" w:space="0" w:color="auto"/>
                                                                                      </w:divBdr>
                                                                                      <w:divsChild>
                                                                                        <w:div w:id="765615261">
                                                                                          <w:marLeft w:val="0"/>
                                                                                          <w:marRight w:val="0"/>
                                                                                          <w:marTop w:val="83"/>
                                                                                          <w:marBottom w:val="0"/>
                                                                                          <w:divBdr>
                                                                                            <w:top w:val="none" w:sz="0" w:space="0" w:color="auto"/>
                                                                                            <w:left w:val="none" w:sz="0" w:space="0" w:color="auto"/>
                                                                                            <w:bottom w:val="none" w:sz="0" w:space="0" w:color="auto"/>
                                                                                            <w:right w:val="none" w:sz="0" w:space="0" w:color="auto"/>
                                                                                          </w:divBdr>
                                                                                        </w:div>
                                                                                      </w:divsChild>
                                                                                    </w:div>
                                                                                    <w:div w:id="1240477994">
                                                                                      <w:marLeft w:val="0"/>
                                                                                      <w:marRight w:val="0"/>
                                                                                      <w:marTop w:val="0"/>
                                                                                      <w:marBottom w:val="0"/>
                                                                                      <w:divBdr>
                                                                                        <w:top w:val="none" w:sz="0" w:space="0" w:color="auto"/>
                                                                                        <w:left w:val="none" w:sz="0" w:space="0" w:color="auto"/>
                                                                                        <w:bottom w:val="none" w:sz="0" w:space="0" w:color="auto"/>
                                                                                        <w:right w:val="none" w:sz="0" w:space="0" w:color="auto"/>
                                                                                      </w:divBdr>
                                                                                      <w:divsChild>
                                                                                        <w:div w:id="1059479410">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education.govt.nz/ministry-of-education/legislation/nags/" TargetMode="External"/><Relationship Id="rId117" Type="http://schemas.openxmlformats.org/officeDocument/2006/relationships/hyperlink" Target="http://www.legislation.govt.nz/act/public/2004/0072/latest/DLM306036.html" TargetMode="External"/><Relationship Id="rId21" Type="http://schemas.openxmlformats.org/officeDocument/2006/relationships/hyperlink" Target="http://www.ero.govt.nz/publications/improving-guidance-and-counselling-for-students-in-secondary-schools/" TargetMode="External"/><Relationship Id="rId42" Type="http://schemas.openxmlformats.org/officeDocument/2006/relationships/hyperlink" Target="http://www.inclusive.tki.org.nz/" TargetMode="External"/><Relationship Id="rId47" Type="http://schemas.openxmlformats.org/officeDocument/2006/relationships/hyperlink" Target="http://www.ero.govt.nz/publications/science-in-the-new-zealand-curriculum-years-5-to-8/" TargetMode="External"/><Relationship Id="rId63" Type="http://schemas.openxmlformats.org/officeDocument/2006/relationships/hyperlink" Target="http://www.ero.govt.nz/publications/schools-provision-for-international-students/" TargetMode="External"/><Relationship Id="rId68" Type="http://schemas.openxmlformats.org/officeDocument/2006/relationships/hyperlink" Target="http://www.education.govt.nz/school/running-a-school/using-school-transport/sesta-special-education-school-transport-assistance/" TargetMode="External"/><Relationship Id="rId84" Type="http://schemas.openxmlformats.org/officeDocument/2006/relationships/hyperlink" Target="http://www.fire.org.nz/" TargetMode="External"/><Relationship Id="rId89" Type="http://schemas.openxmlformats.org/officeDocument/2006/relationships/hyperlink" Target="http://www.education.govt.nz/ministry-of-education/specific-initiatives/health-and-safety/work-place-management/pandemic-planning-kit/pandemic-planning-guide" TargetMode="External"/><Relationship Id="rId112" Type="http://schemas.openxmlformats.org/officeDocument/2006/relationships/hyperlink" Target="http://www.nzcer.org.nz/default.php?products_id=816" TargetMode="External"/><Relationship Id="rId133" Type="http://schemas.openxmlformats.org/officeDocument/2006/relationships/header" Target="header2.xml"/><Relationship Id="rId138" Type="http://schemas.openxmlformats.org/officeDocument/2006/relationships/hyperlink" Target="http://www.education.govt.nz/ministry-of-education/specific-initiatives/health-and-safety/risk-identification-assessment-and-management/students-on-work-experience/" TargetMode="External"/><Relationship Id="rId154" Type="http://schemas.openxmlformats.org/officeDocument/2006/relationships/hyperlink" Target="http://www.education.govt.nz/assets/Uploads/Presentation-Guidance-for-NZ-Schools-on-Behaviour-Management-to-Minimise....pdf" TargetMode="External"/><Relationship Id="rId159" Type="http://schemas.openxmlformats.org/officeDocument/2006/relationships/hyperlink" Target="https://gazette.govt.nz/notice/id/2004-go7907" TargetMode="External"/><Relationship Id="rId170" Type="http://schemas.openxmlformats.org/officeDocument/2006/relationships/hyperlink" Target="https://shop.standards.govt.nz/catalog/8500%3A2006%28NZS%29/view" TargetMode="External"/><Relationship Id="rId16" Type="http://schemas.openxmlformats.org/officeDocument/2006/relationships/hyperlink" Target="http://www.ero.govt.nz/publications/school-trustees-booklet-helping-you-ask-the-right-questions/" TargetMode="External"/><Relationship Id="rId107" Type="http://schemas.openxmlformats.org/officeDocument/2006/relationships/hyperlink" Target="http://www.education.govt.nz/" TargetMode="External"/><Relationship Id="rId11" Type="http://schemas.openxmlformats.org/officeDocument/2006/relationships/footer" Target="footer2.xml"/><Relationship Id="rId32" Type="http://schemas.openxmlformats.org/officeDocument/2006/relationships/hyperlink" Target="http://www.waitangi-tribunal.govt.nz/resources/school_info" TargetMode="External"/><Relationship Id="rId37" Type="http://schemas.openxmlformats.org/officeDocument/2006/relationships/hyperlink" Target="http://www.education.govt.nz" TargetMode="External"/><Relationship Id="rId53" Type="http://schemas.openxmlformats.org/officeDocument/2006/relationships/hyperlink" Target="http://www.education.govt.nz/school/student-support/emergencies/" TargetMode="External"/><Relationship Id="rId58" Type="http://schemas.openxmlformats.org/officeDocument/2006/relationships/hyperlink" Target="http://www.ero.govt.nz/publications/continuity-of-learning-transitions-from-early-childhood-services-to-schools/" TargetMode="External"/><Relationship Id="rId74" Type="http://schemas.openxmlformats.org/officeDocument/2006/relationships/hyperlink" Target="http://www.education.govt.nz/ministry-of-education/specific-initiatives/health-and-safety/practice-framework-resources-for-health-and-safety/worksafe-at-schools-toolkits/" TargetMode="External"/><Relationship Id="rId79" Type="http://schemas.openxmlformats.org/officeDocument/2006/relationships/hyperlink" Target="http://eotc.tki.org.nz/content/download/2711/10981/file/EDU12339_EOTC%20Guidelines_9.pdf" TargetMode="External"/><Relationship Id="rId102" Type="http://schemas.openxmlformats.org/officeDocument/2006/relationships/hyperlink" Target="http://www.teacherscouncil.govt.nz/communication/publications/resources0001.stm" TargetMode="External"/><Relationship Id="rId123" Type="http://schemas.openxmlformats.org/officeDocument/2006/relationships/hyperlink" Target="http://www.standards.co.nz" TargetMode="External"/><Relationship Id="rId128" Type="http://schemas.openxmlformats.org/officeDocument/2006/relationships/hyperlink" Target="http://www.cancernz.org.nz/Uploads/Guidelines_Under_Cover.pdf" TargetMode="External"/><Relationship Id="rId144" Type="http://schemas.openxmlformats.org/officeDocument/2006/relationships/hyperlink" Target="https://www.netsafe.org.nz/advice/education/" TargetMode="External"/><Relationship Id="rId149" Type="http://schemas.openxmlformats.org/officeDocument/2006/relationships/hyperlink" Target="http://www.education.govt.nz/school/student-support/student-wellbeing/bullying-prevention-and-response/" TargetMode="External"/><Relationship Id="rId5" Type="http://schemas.openxmlformats.org/officeDocument/2006/relationships/webSettings" Target="webSettings.xml"/><Relationship Id="rId90" Type="http://schemas.openxmlformats.org/officeDocument/2006/relationships/hyperlink" Target="http://www.sunsmartschools.co.nz" TargetMode="External"/><Relationship Id="rId95" Type="http://schemas.openxmlformats.org/officeDocument/2006/relationships/hyperlink" Target="http://www.education.govt.nz/ministry-of-education/specific-initiatives/health-and-safety/staff-wellbeing/" TargetMode="External"/><Relationship Id="rId160" Type="http://schemas.openxmlformats.org/officeDocument/2006/relationships/hyperlink" Target="http://www.education.govt.nz/ministry-of-education/specific-initiatives/health-and-safety/risk-identification-assessment-and-management/students-on-work-experience/" TargetMode="External"/><Relationship Id="rId165" Type="http://schemas.openxmlformats.org/officeDocument/2006/relationships/hyperlink" Target="http://www.childrensactionplan.govt.nz/assets/CAP-Uploads/childrens-workforce/Childrens-worker-safety-checking-under-the-Vulnerable-Children-Act-RC-v1-02.pdf" TargetMode="External"/><Relationship Id="rId22" Type="http://schemas.openxmlformats.org/officeDocument/2006/relationships/hyperlink" Target="http://www.ero.govt.nz/publications/increasing-educational-achievement-in-secondary-schools/" TargetMode="External"/><Relationship Id="rId27" Type="http://schemas.openxmlformats.org/officeDocument/2006/relationships/hyperlink" Target="http://www.nzsta.org.nz" TargetMode="External"/><Relationship Id="rId43" Type="http://schemas.openxmlformats.org/officeDocument/2006/relationships/hyperlink" Target="http://www.ero.govt.nz/publications/including-students-with-high-needs-primary-schools/" TargetMode="External"/><Relationship Id="rId48" Type="http://schemas.openxmlformats.org/officeDocument/2006/relationships/hyperlink" Target="http://www.ero.govt.nz/publications/bullying-prevention-and-response-guide-schools-awareness-and-use/" TargetMode="External"/><Relationship Id="rId64" Type="http://schemas.openxmlformats.org/officeDocument/2006/relationships/hyperlink" Target="http://www.ero.govt.nz/publications/evaluation-at-a-glance-transitions-from-primary-to-secondary-school/" TargetMode="External"/><Relationship Id="rId69" Type="http://schemas.openxmlformats.org/officeDocument/2006/relationships/hyperlink" Target="http://www.education.govt.nz/school/running-a-school/using-school-transport/keeping-students-safe-on-school-buses/" TargetMode="External"/><Relationship Id="rId113" Type="http://schemas.openxmlformats.org/officeDocument/2006/relationships/hyperlink" Target="http://www.nzsta.org.nz/" TargetMode="External"/><Relationship Id="rId118" Type="http://schemas.openxmlformats.org/officeDocument/2006/relationships/hyperlink" Target="https://www.building.govt.nz/" TargetMode="External"/><Relationship Id="rId134" Type="http://schemas.openxmlformats.org/officeDocument/2006/relationships/footer" Target="footer6.xml"/><Relationship Id="rId139" Type="http://schemas.openxmlformats.org/officeDocument/2006/relationships/hyperlink" Target="https://education.govt.nz/assets/Documents/School/Running-a-school/2016-SchoolRecordsRetentionDisposalv2.pdf" TargetMode="External"/><Relationship Id="rId80" Type="http://schemas.openxmlformats.org/officeDocument/2006/relationships/hyperlink" Target="http://www.nzqa.govt.nz/providers-partners/education-code-of-practice/" TargetMode="External"/><Relationship Id="rId85" Type="http://schemas.openxmlformats.org/officeDocument/2006/relationships/hyperlink" Target="http://www.education.govt.nz/assets/Documents/School/Running-a-school/Hostel-Regulations/HostelGuidelines.pdf" TargetMode="External"/><Relationship Id="rId150" Type="http://schemas.openxmlformats.org/officeDocument/2006/relationships/hyperlink" Target="http://www.education.govt.nz/assets/Uploads/VCAPracticalGuide.pdf" TargetMode="External"/><Relationship Id="rId155" Type="http://schemas.openxmlformats.org/officeDocument/2006/relationships/hyperlink" Target="https://education.govt.nz/assets/Documents/School/Supporting-students/Students-with-Special-Needs/2017-Physical-Restraint-Rules-2017.pdf" TargetMode="External"/><Relationship Id="rId171" Type="http://schemas.openxmlformats.org/officeDocument/2006/relationships/footer" Target="footer8.xml"/><Relationship Id="rId12" Type="http://schemas.openxmlformats.org/officeDocument/2006/relationships/hyperlink" Target="http://www.legislation.govt.nz" TargetMode="External"/><Relationship Id="rId17" Type="http://schemas.openxmlformats.org/officeDocument/2006/relationships/hyperlink" Target="http://www.ero.govt.nz/publications/school-evaluation-indicators/" TargetMode="External"/><Relationship Id="rId33" Type="http://schemas.openxmlformats.org/officeDocument/2006/relationships/hyperlink" Target="http://www.education.govt.nz/school/running-a-school/setting-up-and-managing-enrolment-schemes-zones/guidelines-for-development-and-operation-of-enrolment-schemes" TargetMode="External"/><Relationship Id="rId38" Type="http://schemas.openxmlformats.org/officeDocument/2006/relationships/hyperlink" Target="http://www.education.govt.nz/assets/Documents/School/Inclusive-education/SuccessForAllEnglish.pdf" TargetMode="External"/><Relationship Id="rId59" Type="http://schemas.openxmlformats.org/officeDocument/2006/relationships/hyperlink" Target="http://www.ero.govt.nz/publications/wellbeing-for-childrens-success-at-primary-school/" TargetMode="External"/><Relationship Id="rId103" Type="http://schemas.openxmlformats.org/officeDocument/2006/relationships/hyperlink" Target="http://www.hrc.co.nz/" TargetMode="External"/><Relationship Id="rId108" Type="http://schemas.openxmlformats.org/officeDocument/2006/relationships/hyperlink" Target="http://www.education.govt.nz/assets/Documents/School/Running-a-school/Financial-Information-for-Schools-Handbook/Financial-information-for-schools-HB-2017.pdf" TargetMode="External"/><Relationship Id="rId124" Type="http://schemas.openxmlformats.org/officeDocument/2006/relationships/hyperlink" Target="http://www.dbh.govt.nz" TargetMode="External"/><Relationship Id="rId129" Type="http://schemas.openxmlformats.org/officeDocument/2006/relationships/hyperlink" Target="http://www.standards.co.nz" TargetMode="External"/><Relationship Id="rId54" Type="http://schemas.openxmlformats.org/officeDocument/2006/relationships/hyperlink" Target="http://www.education.govt.nz/school/property/state-schools/day-to-day-management/checking-your-property-after-a-major-incident/" TargetMode="External"/><Relationship Id="rId70" Type="http://schemas.openxmlformats.org/officeDocument/2006/relationships/hyperlink" Target="http://www.smokefreeschools.org.nz/school-procedures/policies" TargetMode="External"/><Relationship Id="rId75" Type="http://schemas.openxmlformats.org/officeDocument/2006/relationships/hyperlink" Target="http://www.education.govt.nz/ministry-of-education/specific-initiatives/health-and-safety/health-and-safety-practice-framework-resources/health-conditions-in-education-settings-supporting-children-and-young-people" TargetMode="External"/><Relationship Id="rId91" Type="http://schemas.openxmlformats.org/officeDocument/2006/relationships/hyperlink" Target="http://www.education.govt.nz/assets/Documents/Ministry/Initiatives/Health-and-safety/Factsheets/HS-Factsheet-What-Events-to-Notify-14.pdf" TargetMode="External"/><Relationship Id="rId96" Type="http://schemas.openxmlformats.org/officeDocument/2006/relationships/hyperlink" Target="http://www.education.govt.nz/assets/Documents/School/Managing-and-supporting-students/Guidance-for-New-Zealand-Schools-on-Behaviour-Mgmt-to-Minimise-Physical-....pdf" TargetMode="External"/><Relationship Id="rId140" Type="http://schemas.openxmlformats.org/officeDocument/2006/relationships/hyperlink" Target="https://education.govt.nz/ministry-of-education/publications/education-circulars/2006-circulars/circular-200619-school-records-retention-and-disposal/" TargetMode="External"/><Relationship Id="rId145" Type="http://schemas.openxmlformats.org/officeDocument/2006/relationships/hyperlink" Target="https://education.govt.nz/school/running-a-school/technology-in-schools/safe-and-secure-internet/" TargetMode="External"/><Relationship Id="rId161" Type="http://schemas.openxmlformats.org/officeDocument/2006/relationships/hyperlink" Target="http://www.education.govt.nz/school/running-a-school/food-safety-for-schools-and-kura-food-act-requirements/" TargetMode="External"/><Relationship Id="rId166" Type="http://schemas.openxmlformats.org/officeDocument/2006/relationships/hyperlink" Target="https://educationcouncil.org.nz/content/our-code-our-standard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education.govt.nz" TargetMode="External"/><Relationship Id="rId23" Type="http://schemas.openxmlformats.org/officeDocument/2006/relationships/hyperlink" Target="http://www.ero.govt.nz/publications/accelerating-the-progress-of-priority-learners-in-primary-schools/" TargetMode="External"/><Relationship Id="rId28" Type="http://schemas.openxmlformats.org/officeDocument/2006/relationships/hyperlink" Target="http://www.ombudsmen.govt.nz" TargetMode="External"/><Relationship Id="rId36" Type="http://schemas.openxmlformats.org/officeDocument/2006/relationships/hyperlink" Target="http://www.education.govt.nz" TargetMode="External"/><Relationship Id="rId49" Type="http://schemas.openxmlformats.org/officeDocument/2006/relationships/hyperlink" Target="http://www.ero.govt.nz/publications/school-trustees-booklet-helping-you-ask-the-right-questions/" TargetMode="External"/><Relationship Id="rId57" Type="http://schemas.openxmlformats.org/officeDocument/2006/relationships/hyperlink" Target="http://www.ero.govt.nz/publications/wellbeing-for-success-a-resource-for-schools/" TargetMode="External"/><Relationship Id="rId106" Type="http://schemas.openxmlformats.org/officeDocument/2006/relationships/hyperlink" Target="http://www.osh.govt.nz/order/catalogue/pdfs/volunteers.pdf" TargetMode="External"/><Relationship Id="rId114" Type="http://schemas.openxmlformats.org/officeDocument/2006/relationships/hyperlink" Target="http://www.education.govt.nz/school/running-a-school/school-finances" TargetMode="External"/><Relationship Id="rId119" Type="http://schemas.openxmlformats.org/officeDocument/2006/relationships/hyperlink" Target="https://shop.standards.govt.nz/catalog/8500%3A2006%28NZS%29/view" TargetMode="External"/><Relationship Id="rId127" Type="http://schemas.openxmlformats.org/officeDocument/2006/relationships/hyperlink" Target="http://www.fire.org.nz/" TargetMode="External"/><Relationship Id="rId10" Type="http://schemas.openxmlformats.org/officeDocument/2006/relationships/footer" Target="footer1.xml"/><Relationship Id="rId31" Type="http://schemas.openxmlformats.org/officeDocument/2006/relationships/hyperlink" Target="http://www.hrc.co.nz/" TargetMode="External"/><Relationship Id="rId44" Type="http://schemas.openxmlformats.org/officeDocument/2006/relationships/hyperlink" Target="http://www.ero.govt.nz/publications/careers-education-and-guidance-good-practice/" TargetMode="External"/><Relationship Id="rId52" Type="http://schemas.openxmlformats.org/officeDocument/2006/relationships/hyperlink" Target="http://www.education.govt.nz/early-childhood/running-an-ece-service/emergencies-and-traumatic-incidents/" TargetMode="External"/><Relationship Id="rId60" Type="http://schemas.openxmlformats.org/officeDocument/2006/relationships/hyperlink" Target="http://www.ero.govt.nz/publications/wellbeing-for-young-peoples-success-at-secondary-school/" TargetMode="External"/><Relationship Id="rId65" Type="http://schemas.openxmlformats.org/officeDocument/2006/relationships/hyperlink" Target="http://www.nzsta.org.nz" TargetMode="External"/><Relationship Id="rId73" Type="http://schemas.openxmlformats.org/officeDocument/2006/relationships/hyperlink" Target="http://www.education.govt.nz/ministry-of-education/specific-initiatives/health-and-safety/practice-framework-resources-for-health-and-safety/schools-responsibilities-to-protect-students-visitors-to-the-school/" TargetMode="External"/><Relationship Id="rId78" Type="http://schemas.openxmlformats.org/officeDocument/2006/relationships/hyperlink" Target="http://www.netsafe.org.nz/schools/schools_kit_2007.aspx" TargetMode="External"/><Relationship Id="rId81" Type="http://schemas.openxmlformats.org/officeDocument/2006/relationships/hyperlink" Target="http://www.acc.co.nz" TargetMode="External"/><Relationship Id="rId86" Type="http://schemas.openxmlformats.org/officeDocument/2006/relationships/hyperlink" Target="http://www.netsafe.org.nz/index.php" TargetMode="External"/><Relationship Id="rId94" Type="http://schemas.openxmlformats.org/officeDocument/2006/relationships/hyperlink" Target="http://www.education.govt.nz/assets/Documents/Ministry/Initiatives/Health-and-safety/Code-of-Practice-School-Exempt-Laboratories-25-11-2016.pdf" TargetMode="External"/><Relationship Id="rId99" Type="http://schemas.openxmlformats.org/officeDocument/2006/relationships/hyperlink" Target="http://www.education.govt.nz" TargetMode="External"/><Relationship Id="rId101" Type="http://schemas.openxmlformats.org/officeDocument/2006/relationships/hyperlink" Target="http://www.educationcounts.govt.nz/publications/series/ibes/5959" TargetMode="External"/><Relationship Id="rId122" Type="http://schemas.openxmlformats.org/officeDocument/2006/relationships/hyperlink" Target="http://www.minedu.govt.nz" TargetMode="External"/><Relationship Id="rId130" Type="http://schemas.openxmlformats.org/officeDocument/2006/relationships/hyperlink" Target="http://www.poolsafe.org.nz" TargetMode="External"/><Relationship Id="rId135" Type="http://schemas.openxmlformats.org/officeDocument/2006/relationships/header" Target="header3.xml"/><Relationship Id="rId143" Type="http://schemas.openxmlformats.org/officeDocument/2006/relationships/hyperlink" Target="https://education.govt.nz/assets/Documents/School/Bullying-prevention/MOEBullyingGuide2015Web.pdf" TargetMode="External"/><Relationship Id="rId148" Type="http://schemas.openxmlformats.org/officeDocument/2006/relationships/hyperlink" Target="http://www.education.govt.nz/school/property/state-schools/day-to-day-management/checking-your-property-after-a-major-incident/" TargetMode="External"/><Relationship Id="rId151" Type="http://schemas.openxmlformats.org/officeDocument/2006/relationships/hyperlink" Target="http://www.legislation.govt.nz" TargetMode="External"/><Relationship Id="rId156" Type="http://schemas.openxmlformats.org/officeDocument/2006/relationships/hyperlink" Target="https://education.govt.nz/assets/Documents/School/Managing-and-supporting-students/Guidance-for-New-Zealand-Schools-on-Behaviour-Mgmt-to-Minimise-Physical-....pdf" TargetMode="External"/><Relationship Id="rId164" Type="http://schemas.openxmlformats.org/officeDocument/2006/relationships/hyperlink" Target="http://www.childrensactionplan.govt.nz" TargetMode="External"/><Relationship Id="rId169" Type="http://schemas.openxmlformats.org/officeDocument/2006/relationships/hyperlink" Target="https://www.building.govt.nz/" TargetMode="External"/><Relationship Id="rId4" Type="http://schemas.openxmlformats.org/officeDocument/2006/relationships/settings" Target="settings.xml"/><Relationship Id="rId9" Type="http://schemas.openxmlformats.org/officeDocument/2006/relationships/hyperlink" Target="http://www.ero.govt.nz" TargetMode="External"/><Relationship Id="rId172" Type="http://schemas.openxmlformats.org/officeDocument/2006/relationships/header" Target="header4.xml"/><Relationship Id="rId13" Type="http://schemas.openxmlformats.org/officeDocument/2006/relationships/footer" Target="footer3.xml"/><Relationship Id="rId18" Type="http://schemas.openxmlformats.org/officeDocument/2006/relationships/hyperlink" Target="http://www.ero.govt.nz/publications/internal-evaluation-good-practice/" TargetMode="External"/><Relationship Id="rId39" Type="http://schemas.openxmlformats.org/officeDocument/2006/relationships/hyperlink" Target="http://www.nzsta.org.nz/media/192053/buildinginclusiveschools_2013-1.pdf" TargetMode="External"/><Relationship Id="rId109" Type="http://schemas.openxmlformats.org/officeDocument/2006/relationships/hyperlink" Target="http://www.education.govt.nz/school/running-a-school/school-finances/financial-information-for-schools/chapter-3-financial-management/chapter-3-4-financial-management-relating-to-employees/3-4-1-funding-staffing-and-allowances-handbook" TargetMode="External"/><Relationship Id="rId34" Type="http://schemas.openxmlformats.org/officeDocument/2006/relationships/hyperlink" Target="http://www.education.govt.nz/assets/Documents/School/Managing-and-supporting-students/Stand-downs-suspensions-exclusions-and-expulsions-guidelines/SuspensionGoodPracticeWEB.pdf" TargetMode="External"/><Relationship Id="rId50" Type="http://schemas.openxmlformats.org/officeDocument/2006/relationships/hyperlink" Target="http://www.education.govt.nz/ministry-of-education/specific-initiatives/health-and-safety/" TargetMode="External"/><Relationship Id="rId55" Type="http://schemas.openxmlformats.org/officeDocument/2006/relationships/hyperlink" Target="http://www.ero.govt.nz" TargetMode="External"/><Relationship Id="rId76" Type="http://schemas.openxmlformats.org/officeDocument/2006/relationships/hyperlink" Target="http://www.msd.govt.nz/documents/work-areas/csre/children-young-people-indicators-wellbeing-nz.pdf" TargetMode="External"/><Relationship Id="rId97" Type="http://schemas.openxmlformats.org/officeDocument/2006/relationships/hyperlink" Target="https://educationcouncil.org.nz/content/our-code-our-standards" TargetMode="External"/><Relationship Id="rId104" Type="http://schemas.openxmlformats.org/officeDocument/2006/relationships/hyperlink" Target="http://www.dol.govt.nz" TargetMode="External"/><Relationship Id="rId120" Type="http://schemas.openxmlformats.org/officeDocument/2006/relationships/hyperlink" Target="http://www.education.govt.nz" TargetMode="External"/><Relationship Id="rId125" Type="http://schemas.openxmlformats.org/officeDocument/2006/relationships/hyperlink" Target="http://www.education.govt.nz/school/property/state-schools/design-standards" TargetMode="External"/><Relationship Id="rId141" Type="http://schemas.openxmlformats.org/officeDocument/2006/relationships/hyperlink" Target="http://nzcurriculum.tki.org.nz/The-New-Zealand-Curriculum/Technology" TargetMode="External"/><Relationship Id="rId146" Type="http://schemas.openxmlformats.org/officeDocument/2006/relationships/hyperlink" Target="http://www.epa.govt.nz/publications-resources/publications/codes-of-practice/Pages/Exempt-laboratories.aspx" TargetMode="External"/><Relationship Id="rId167" Type="http://schemas.openxmlformats.org/officeDocument/2006/relationships/hyperlink" Target="https://education.govt.nz/school/property/state-schools/day-to-day-management/checking-your-property-after-a-major-incident/" TargetMode="External"/><Relationship Id="rId7" Type="http://schemas.openxmlformats.org/officeDocument/2006/relationships/endnotes" Target="endnotes.xml"/><Relationship Id="rId71" Type="http://schemas.openxmlformats.org/officeDocument/2006/relationships/hyperlink" Target="http://www.education.govt.nz/school/managing-and-supporting-students/student-behaviour-help-and-guidance/searching-and-removing-student-property/digital-technology-guide-for-schools/" TargetMode="External"/><Relationship Id="rId92" Type="http://schemas.openxmlformats.org/officeDocument/2006/relationships/hyperlink" Target="http://www.education.govt.nz/ministry-of-education/specific-initiatives/health-and-safety/risk-identification-assessment-and-management/students-on-work-experience/" TargetMode="External"/><Relationship Id="rId162" Type="http://schemas.openxmlformats.org/officeDocument/2006/relationships/hyperlink" Target="https://www.mpi.govt.nz/document-vault/5260" TargetMode="External"/><Relationship Id="rId2" Type="http://schemas.openxmlformats.org/officeDocument/2006/relationships/numbering" Target="numbering.xml"/><Relationship Id="rId29" Type="http://schemas.openxmlformats.org/officeDocument/2006/relationships/hyperlink" Target="http://www.privacy.org.nz/news-and-publications?doc_type=1" TargetMode="External"/><Relationship Id="rId24" Type="http://schemas.openxmlformats.org/officeDocument/2006/relationships/hyperlink" Target="http://www.education.govt.nz/ministry-of-education/publications/special-education-publications" TargetMode="External"/><Relationship Id="rId40" Type="http://schemas.openxmlformats.org/officeDocument/2006/relationships/hyperlink" Target="http://www.ero.govt.nz/publications/educationally-powerful-connections-with-parents-and-whanau/" TargetMode="External"/><Relationship Id="rId45" Type="http://schemas.openxmlformats.org/officeDocument/2006/relationships/hyperlink" Target="http://www.ero.govt.nz/publications/evaluation-at-a-glance-priority-learners-in-new-zealand-schools/" TargetMode="External"/><Relationship Id="rId66" Type="http://schemas.openxmlformats.org/officeDocument/2006/relationships/hyperlink" Target="http://pb4l.tki.org.nz/Deter-Bullying" TargetMode="External"/><Relationship Id="rId87" Type="http://schemas.openxmlformats.org/officeDocument/2006/relationships/hyperlink" Target="http://www.fire.org.nz/home_kids/campaigns/firewise.htm" TargetMode="External"/><Relationship Id="rId110" Type="http://schemas.openxmlformats.org/officeDocument/2006/relationships/hyperlink" Target="http://www.education.govt.nz/school/running-a-school/school-finances/model-annual-report-kiwi-park-school" TargetMode="External"/><Relationship Id="rId115" Type="http://schemas.openxmlformats.org/officeDocument/2006/relationships/hyperlink" Target="http://www.education.govt.nz/school/running-a-school/resourcing/school-staffing/banking-staffing" TargetMode="External"/><Relationship Id="rId131" Type="http://schemas.openxmlformats.org/officeDocument/2006/relationships/header" Target="header1.xml"/><Relationship Id="rId136" Type="http://schemas.openxmlformats.org/officeDocument/2006/relationships/footer" Target="footer7.xml"/><Relationship Id="rId157" Type="http://schemas.openxmlformats.org/officeDocument/2006/relationships/hyperlink" Target="http://www.education.govt.nz/assets/Documents/Ministry/Initiatives/Health-and-safety/Tools/Health-and-Safety-at-Work-Act-2015.pdf" TargetMode="External"/><Relationship Id="rId61" Type="http://schemas.openxmlformats.org/officeDocument/2006/relationships/hyperlink" Target="http://www.ero.govt.nz/publications/bullying-prevention-and-response-guide-schools-awareness-and-use/" TargetMode="External"/><Relationship Id="rId82" Type="http://schemas.openxmlformats.org/officeDocument/2006/relationships/hyperlink" Target="http://www.education.govt.nz/assets/Documents/School/Traumatic-incidents-and-emergencies/MoE-STA-CYFProtocolForReportingActualOrSuspectedChildAbuseNov09Amendment-3-2015.pdf" TargetMode="External"/><Relationship Id="rId152" Type="http://schemas.openxmlformats.org/officeDocument/2006/relationships/hyperlink" Target="http://www.education.govt.nz" TargetMode="External"/><Relationship Id="rId173" Type="http://schemas.openxmlformats.org/officeDocument/2006/relationships/fontTable" Target="fontTable.xml"/><Relationship Id="rId19" Type="http://schemas.openxmlformats.org/officeDocument/2006/relationships/hyperlink" Target="http://www.ero.govt.nz/publications/effective-school-evaluation/" TargetMode="External"/><Relationship Id="rId14" Type="http://schemas.openxmlformats.org/officeDocument/2006/relationships/footer" Target="footer4.xml"/><Relationship Id="rId30" Type="http://schemas.openxmlformats.org/officeDocument/2006/relationships/hyperlink" Target="http://www.privacy.org.nz" TargetMode="External"/><Relationship Id="rId35" Type="http://schemas.openxmlformats.org/officeDocument/2006/relationships/hyperlink" Target="http://www.nzsta.org.nz" TargetMode="External"/><Relationship Id="rId56" Type="http://schemas.openxmlformats.org/officeDocument/2006/relationships/hyperlink" Target="http://www.ero.govt.nz/publications/wellbeing-for-success-effective-practice/" TargetMode="External"/><Relationship Id="rId77" Type="http://schemas.openxmlformats.org/officeDocument/2006/relationships/hyperlink" Target="http://www.acc.co.nz" TargetMode="External"/><Relationship Id="rId100" Type="http://schemas.openxmlformats.org/officeDocument/2006/relationships/hyperlink" Target="http://www.educationcounts.govt.nz/publications/series/ibes" TargetMode="External"/><Relationship Id="rId105" Type="http://schemas.openxmlformats.org/officeDocument/2006/relationships/hyperlink" Target="http://www.ssc.govt.nz" TargetMode="External"/><Relationship Id="rId126" Type="http://schemas.openxmlformats.org/officeDocument/2006/relationships/hyperlink" Target="http://www.standards.co.nz/" TargetMode="External"/><Relationship Id="rId147" Type="http://schemas.openxmlformats.org/officeDocument/2006/relationships/hyperlink" Target="http://www.education.govt.nz/school/student-support/emergencies/" TargetMode="External"/><Relationship Id="rId168" Type="http://schemas.openxmlformats.org/officeDocument/2006/relationships/hyperlink" Target="http://www.education.govt.nz/school/property/state-schools/school-facilities/swimming-pools/pool-safety/" TargetMode="External"/><Relationship Id="rId8" Type="http://schemas.openxmlformats.org/officeDocument/2006/relationships/image" Target="media/image1.png"/><Relationship Id="rId51" Type="http://schemas.openxmlformats.org/officeDocument/2006/relationships/hyperlink" Target="http://cp.mcafee.com/d/k-Kr6jqb3ZT763hPtATsSCyzt-UVNAsrjhhK-zt5VASCyzt-UVNBUSCyyCOUejsudOS7aXp2Idfg1nEdSSsGMUzkPfE2xLQ6XreloshGpDQ1gSPpBMsesvW_cf8CzBMQsZuVtdBYtPPPNEVpoWybyRQRrTjVkffGhBrwqrodI6XYCyqejhPuX1EV7fCXCM0nEdSSsGMUzkPfE2CriDPFwtmPqLMDj1yNeJjY6ZxF6k29vo85WdHblzek29uASQfxeC1QycFWu2vIjxk-F4IcqXUx105_hqIai87-4Wu6M6b4WsIwWq83h0rxYzRgk3qqX_00uwa6QkS7DzonQPVEwQQg4qRgd412fWld46Mgd45fYQg5GJCy27xYPh0m_oCy1SIuXxznvyq80S4_y3jh07qmd42tQn3rxEVdZ74ITpUU" TargetMode="External"/><Relationship Id="rId72" Type="http://schemas.openxmlformats.org/officeDocument/2006/relationships/hyperlink" Target="http://www.education.govt.nz/ministry-of-education/specific-initiatives/health-and-safety/practice-framework-resources-for-health-and-safety/worksafe-at-schools-information-and-training/" TargetMode="External"/><Relationship Id="rId93" Type="http://schemas.openxmlformats.org/officeDocument/2006/relationships/hyperlink" Target="http://www.education.govt.nz/assets/Documents/Ministry/Initiatives/Health-and-safety/Factsheets/Health-and-safety-guidance-for-school-sport.pdf" TargetMode="External"/><Relationship Id="rId98" Type="http://schemas.openxmlformats.org/officeDocument/2006/relationships/hyperlink" Target="http://www.ero.govt.nz/publications/student-safety-in-schools-recruiting-and-managing-staff/" TargetMode="External"/><Relationship Id="rId121" Type="http://schemas.openxmlformats.org/officeDocument/2006/relationships/hyperlink" Target="http://www.education.govt.nz/school/property/state-schools/funding/school-property-guide-funding" TargetMode="External"/><Relationship Id="rId142" Type="http://schemas.openxmlformats.org/officeDocument/2006/relationships/hyperlink" Target="http://health.tki.org.nz/Teaching-in-HPE/Policy-guidelines/Sexuality-education-a-guide-for-principals-boards-of-trustees-and-teachers" TargetMode="External"/><Relationship Id="rId163" Type="http://schemas.openxmlformats.org/officeDocument/2006/relationships/hyperlink" Target="http://www.legislation.govt.nz" TargetMode="External"/><Relationship Id="rId3" Type="http://schemas.openxmlformats.org/officeDocument/2006/relationships/styles" Target="styles.xml"/><Relationship Id="rId25" Type="http://schemas.openxmlformats.org/officeDocument/2006/relationships/hyperlink" Target="http://www.nzsta.org.nz/media/192048/workinginpartnership-1.pdf" TargetMode="External"/><Relationship Id="rId46" Type="http://schemas.openxmlformats.org/officeDocument/2006/relationships/hyperlink" Target="http://www.ero.govt.nz/publications/the-new-zealand-curriculum-principles-foundations-for-curriculum-decision-making/" TargetMode="External"/><Relationship Id="rId67" Type="http://schemas.openxmlformats.org/officeDocument/2006/relationships/hyperlink" Target="http://technology.tki.org.nz/Technology-in-the-NZC/Safety-in-Technology-Education" TargetMode="External"/><Relationship Id="rId116" Type="http://schemas.openxmlformats.org/officeDocument/2006/relationships/hyperlink" Target="http://www.legislation.govt.nz/act/public/2015/0070/latest/DLM5976660.html" TargetMode="External"/><Relationship Id="rId137" Type="http://schemas.openxmlformats.org/officeDocument/2006/relationships/hyperlink" Target="https://gazette.govt.nz/notice/id/2004-go7907" TargetMode="External"/><Relationship Id="rId158" Type="http://schemas.openxmlformats.org/officeDocument/2006/relationships/hyperlink" Target="http://www.education.govt.nz/ministry-of-education/specific-initiatives/health-and-safety/" TargetMode="External"/><Relationship Id="rId20" Type="http://schemas.openxmlformats.org/officeDocument/2006/relationships/hyperlink" Target="http://www.ero.govt.nz/publications/raising-student-achievement-through-targeted-actions/" TargetMode="External"/><Relationship Id="rId41" Type="http://schemas.openxmlformats.org/officeDocument/2006/relationships/hyperlink" Target="http://www.ero.govt.nz/publications/inclusive-practices-for-students-with-special-education-needs-in-schools/" TargetMode="External"/><Relationship Id="rId62" Type="http://schemas.openxmlformats.org/officeDocument/2006/relationships/hyperlink" Target="http://www.ero.govt.nz/publications/improving-guidance-and-counselling-for-students-in-secondary-schools/" TargetMode="External"/><Relationship Id="rId83" Type="http://schemas.openxmlformats.org/officeDocument/2006/relationships/hyperlink" Target="http://www.police.govt.nz" TargetMode="External"/><Relationship Id="rId88" Type="http://schemas.openxmlformats.org/officeDocument/2006/relationships/hyperlink" Target="http://evaconline.fire.org.nz" TargetMode="External"/><Relationship Id="rId111" Type="http://schemas.openxmlformats.org/officeDocument/2006/relationships/hyperlink" Target="http://www.nzcer.org.nz/default.php?products_id=1506" TargetMode="External"/><Relationship Id="rId132" Type="http://schemas.openxmlformats.org/officeDocument/2006/relationships/footer" Target="footer5.xml"/><Relationship Id="rId153" Type="http://schemas.openxmlformats.org/officeDocument/2006/relationships/hyperlink" Target="https://education.govt.nz/assets/Documents/School/Managing-and-supporting-students/Guidance-for-New-Zealand-Schools-on-Behaviour-Mgmt-to-Minimise-Physical-....pdf" TargetMode="External"/><Relationship Id="rId17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ellbeingatschool.org.nz" TargetMode="External"/><Relationship Id="rId13" Type="http://schemas.openxmlformats.org/officeDocument/2006/relationships/hyperlink" Target="http://www.childrensactionplan.govt.nz/legislation-/faqs/" TargetMode="External"/><Relationship Id="rId18" Type="http://schemas.openxmlformats.org/officeDocument/2006/relationships/hyperlink" Target="http://eotc.tki.org.nz/content/download/2711/10981/file/EDU12339_EOTC%20Guidelines_9.pdf" TargetMode="External"/><Relationship Id="rId26" Type="http://schemas.openxmlformats.org/officeDocument/2006/relationships/hyperlink" Target="https://education.govt.nz/school/property/state-schools/" TargetMode="External"/><Relationship Id="rId3" Type="http://schemas.openxmlformats.org/officeDocument/2006/relationships/hyperlink" Target="https://www.google.co.nz/url?sa=t&amp;rct=j&amp;q=&amp;esrc=s&amp;source=web&amp;cd=1&amp;cad=rja&amp;uact=8&amp;ved=0ahUKEwjq7ICjtZbUAhXCkZQKHWYcCa4QFgggMAA&amp;url=https%3A%2F%2Feducation.govt.nz%2Fassets%2FDocuments%2FSchool%2FRunning-a-school%2F2016-SchoolRecordsRetentionDisposalv2.pdf&amp;usg=AFQjCNFCClO7rYlUwweHJeAxzhURZI9j8A" TargetMode="External"/><Relationship Id="rId21" Type="http://schemas.openxmlformats.org/officeDocument/2006/relationships/hyperlink" Target="http://www.education.govt.nz/assets/Documents/School/Managing-and-supporting-students/DigitalTechnologySafeAndResponsibleUseInSchs.pdf" TargetMode="External"/><Relationship Id="rId7" Type="http://schemas.openxmlformats.org/officeDocument/2006/relationships/hyperlink" Target="http://www.education.govt.nz/school/student-support/student-wellbeing/bullying-prevention-and-response/" TargetMode="External"/><Relationship Id="rId12" Type="http://schemas.openxmlformats.org/officeDocument/2006/relationships/hyperlink" Target="http://www.netsafe.org.nz" TargetMode="External"/><Relationship Id="rId17" Type="http://schemas.openxmlformats.org/officeDocument/2006/relationships/hyperlink" Target="https://education.govt.nz/assets/Documents/School/Managing-and-supporting-students/Guidance-for-New-Zealand-Schools-on-Behaviour-Mgmt-to-Minimise-Physical-....pdf" TargetMode="External"/><Relationship Id="rId25" Type="http://schemas.openxmlformats.org/officeDocument/2006/relationships/hyperlink" Target="http://www.education.govt.nz/assets/Documents/School/Running-a-school/Financial-Information-for-Schools-Handbook/Financial-information-for-schools-HB-2017.pdf" TargetMode="External"/><Relationship Id="rId2" Type="http://schemas.openxmlformats.org/officeDocument/2006/relationships/hyperlink" Target="http://www.education.govt.nz/ministry-of-education/specific-initiatives/health-and-safety/risk-identification-assessment-and-management/students-on-work-experience/" TargetMode="External"/><Relationship Id="rId16" Type="http://schemas.openxmlformats.org/officeDocument/2006/relationships/hyperlink" Target="http://www.education.govt.nz/assets/Uploads/VCAPracticalGuide.pdf" TargetMode="External"/><Relationship Id="rId20" Type="http://schemas.openxmlformats.org/officeDocument/2006/relationships/hyperlink" Target="http://www.mpi.govt.nz/food-safety/food-act-2014/transition-timetable/businesses-that-must-register-by-31-march-2017/" TargetMode="External"/><Relationship Id="rId1" Type="http://schemas.openxmlformats.org/officeDocument/2006/relationships/hyperlink" Target="https://gazette.govt.nz/notice/id/2004-go7907" TargetMode="External"/><Relationship Id="rId6" Type="http://schemas.openxmlformats.org/officeDocument/2006/relationships/hyperlink" Target="http://www.ero.govt.nz" TargetMode="External"/><Relationship Id="rId11" Type="http://schemas.openxmlformats.org/officeDocument/2006/relationships/hyperlink" Target="http://www.education.govt.nz/assets/Documents/Ministry/Initiatives/Health-and-safety/Tools/Health-and-Safety-at-Work-Act-2015.pdf" TargetMode="External"/><Relationship Id="rId24" Type="http://schemas.openxmlformats.org/officeDocument/2006/relationships/hyperlink" Target="https://educationcouncil.org.nz/content/our-code-our-standards" TargetMode="External"/><Relationship Id="rId5" Type="http://schemas.openxmlformats.org/officeDocument/2006/relationships/hyperlink" Target="http://inclusive.tki.org.nz/" TargetMode="External"/><Relationship Id="rId15" Type="http://schemas.openxmlformats.org/officeDocument/2006/relationships/hyperlink" Target="http://www.childrensactionplan.govt.nz/" TargetMode="External"/><Relationship Id="rId23" Type="http://schemas.openxmlformats.org/officeDocument/2006/relationships/hyperlink" Target="http://www.education.govt.nz/ministry-of-education/legislation/regulations-to-support-international-students/" TargetMode="External"/><Relationship Id="rId28" Type="http://schemas.openxmlformats.org/officeDocument/2006/relationships/hyperlink" Target="http://www.education.govt.nz/school/property/integrated-schools/" TargetMode="External"/><Relationship Id="rId10" Type="http://schemas.openxmlformats.org/officeDocument/2006/relationships/hyperlink" Target="http://www.education.govt.nz/ministry-of-education/specific-initiatives/health-and-safety/" TargetMode="External"/><Relationship Id="rId19" Type="http://schemas.openxmlformats.org/officeDocument/2006/relationships/hyperlink" Target="http://www.education.govt.nz/school/running-a-school/food-safety-for-schools-and-kura-food-act-requirements/" TargetMode="External"/><Relationship Id="rId4" Type="http://schemas.openxmlformats.org/officeDocument/2006/relationships/hyperlink" Target="http://health.tki.org.nz/Teaching-in-HPE/Policy-guidelines/Sexuality-education-a-guide-for-principals-boards-of-trustees-and-teachers" TargetMode="External"/><Relationship Id="rId9" Type="http://schemas.openxmlformats.org/officeDocument/2006/relationships/hyperlink" Target="http://www.education.govt.nz/assets/Documents/Ministry/Initiatives/Health-and-safety/Tools/Health-and-Safety-at-Work-Act-2015.pdf" TargetMode="External"/><Relationship Id="rId14" Type="http://schemas.openxmlformats.org/officeDocument/2006/relationships/hyperlink" Target="http://www.childrensactionplan.govt.nz/resources" TargetMode="External"/><Relationship Id="rId22" Type="http://schemas.openxmlformats.org/officeDocument/2006/relationships/hyperlink" Target="http://www.epa.govt.nz/publications-resources/publications/codes-of-practice/Pages/Exempt-laboratories.aspx" TargetMode="External"/><Relationship Id="rId27" Type="http://schemas.openxmlformats.org/officeDocument/2006/relationships/hyperlink" Target="https://education.govt.nz/school/property/state-schools/day-to-day-management/checking-your-property-after-a-major-incid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04CF1-4ADB-43FE-9F92-6FFB2A4DA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Pages>
  <Words>27219</Words>
  <Characters>155152</Characters>
  <Application>Microsoft Office Word</Application>
  <DocSecurity>0</DocSecurity>
  <Lines>1292</Lines>
  <Paragraphs>364</Paragraphs>
  <ScaleCrop>false</ScaleCrop>
  <HeadingPairs>
    <vt:vector size="2" baseType="variant">
      <vt:variant>
        <vt:lpstr>Title</vt:lpstr>
      </vt:variant>
      <vt:variant>
        <vt:i4>1</vt:i4>
      </vt:variant>
    </vt:vector>
  </HeadingPairs>
  <TitlesOfParts>
    <vt:vector size="1" baseType="lpstr">
      <vt:lpstr>Section One</vt:lpstr>
    </vt:vector>
  </TitlesOfParts>
  <Company>Education Review Office</Company>
  <LinksUpToDate>false</LinksUpToDate>
  <CharactersWithSpaces>182007</CharactersWithSpaces>
  <SharedDoc>false</SharedDoc>
  <HLinks>
    <vt:vector size="402" baseType="variant">
      <vt:variant>
        <vt:i4>2687025</vt:i4>
      </vt:variant>
      <vt:variant>
        <vt:i4>294</vt:i4>
      </vt:variant>
      <vt:variant>
        <vt:i4>0</vt:i4>
      </vt:variant>
      <vt:variant>
        <vt:i4>5</vt:i4>
      </vt:variant>
      <vt:variant>
        <vt:lpwstr>http://www.poolsafe.org.nz/</vt:lpwstr>
      </vt:variant>
      <vt:variant>
        <vt:lpwstr/>
      </vt:variant>
      <vt:variant>
        <vt:i4>7012448</vt:i4>
      </vt:variant>
      <vt:variant>
        <vt:i4>291</vt:i4>
      </vt:variant>
      <vt:variant>
        <vt:i4>0</vt:i4>
      </vt:variant>
      <vt:variant>
        <vt:i4>5</vt:i4>
      </vt:variant>
      <vt:variant>
        <vt:lpwstr>http://www.standards.co.nz/</vt:lpwstr>
      </vt:variant>
      <vt:variant>
        <vt:lpwstr/>
      </vt:variant>
      <vt:variant>
        <vt:i4>131155</vt:i4>
      </vt:variant>
      <vt:variant>
        <vt:i4>288</vt:i4>
      </vt:variant>
      <vt:variant>
        <vt:i4>0</vt:i4>
      </vt:variant>
      <vt:variant>
        <vt:i4>5</vt:i4>
      </vt:variant>
      <vt:variant>
        <vt:lpwstr>http://www.cancernz.org.nz/Uploads/Guidelines_Under_Cover.pdf</vt:lpwstr>
      </vt:variant>
      <vt:variant>
        <vt:lpwstr/>
      </vt:variant>
      <vt:variant>
        <vt:i4>3604538</vt:i4>
      </vt:variant>
      <vt:variant>
        <vt:i4>285</vt:i4>
      </vt:variant>
      <vt:variant>
        <vt:i4>0</vt:i4>
      </vt:variant>
      <vt:variant>
        <vt:i4>5</vt:i4>
      </vt:variant>
      <vt:variant>
        <vt:lpwstr>http://www.fire.org.nz/</vt:lpwstr>
      </vt:variant>
      <vt:variant>
        <vt:lpwstr/>
      </vt:variant>
      <vt:variant>
        <vt:i4>7012448</vt:i4>
      </vt:variant>
      <vt:variant>
        <vt:i4>282</vt:i4>
      </vt:variant>
      <vt:variant>
        <vt:i4>0</vt:i4>
      </vt:variant>
      <vt:variant>
        <vt:i4>5</vt:i4>
      </vt:variant>
      <vt:variant>
        <vt:lpwstr>http://www.standards.co.nz/</vt:lpwstr>
      </vt:variant>
      <vt:variant>
        <vt:lpwstr/>
      </vt:variant>
      <vt:variant>
        <vt:i4>1507385</vt:i4>
      </vt:variant>
      <vt:variant>
        <vt:i4>279</vt:i4>
      </vt:variant>
      <vt:variant>
        <vt:i4>0</vt:i4>
      </vt:variant>
      <vt:variant>
        <vt:i4>5</vt:i4>
      </vt:variant>
      <vt:variant>
        <vt:lpwstr>http://www.minedu.govt.nz/web/downloadable/dl12215_v1/section-6---design-requirements-issue-1.pdf</vt:lpwstr>
      </vt:variant>
      <vt:variant>
        <vt:lpwstr/>
      </vt:variant>
      <vt:variant>
        <vt:i4>6422633</vt:i4>
      </vt:variant>
      <vt:variant>
        <vt:i4>276</vt:i4>
      </vt:variant>
      <vt:variant>
        <vt:i4>0</vt:i4>
      </vt:variant>
      <vt:variant>
        <vt:i4>5</vt:i4>
      </vt:variant>
      <vt:variant>
        <vt:lpwstr>http://www.dbh.govt.nz/</vt:lpwstr>
      </vt:variant>
      <vt:variant>
        <vt:lpwstr/>
      </vt:variant>
      <vt:variant>
        <vt:i4>7012448</vt:i4>
      </vt:variant>
      <vt:variant>
        <vt:i4>273</vt:i4>
      </vt:variant>
      <vt:variant>
        <vt:i4>0</vt:i4>
      </vt:variant>
      <vt:variant>
        <vt:i4>5</vt:i4>
      </vt:variant>
      <vt:variant>
        <vt:lpwstr>http://www.standards.co.nz/</vt:lpwstr>
      </vt:variant>
      <vt:variant>
        <vt:lpwstr/>
      </vt:variant>
      <vt:variant>
        <vt:i4>3670124</vt:i4>
      </vt:variant>
      <vt:variant>
        <vt:i4>270</vt:i4>
      </vt:variant>
      <vt:variant>
        <vt:i4>0</vt:i4>
      </vt:variant>
      <vt:variant>
        <vt:i4>5</vt:i4>
      </vt:variant>
      <vt:variant>
        <vt:lpwstr>http://www.minedu.govt.nz/</vt:lpwstr>
      </vt:variant>
      <vt:variant>
        <vt:lpwstr/>
      </vt:variant>
      <vt:variant>
        <vt:i4>3670124</vt:i4>
      </vt:variant>
      <vt:variant>
        <vt:i4>267</vt:i4>
      </vt:variant>
      <vt:variant>
        <vt:i4>0</vt:i4>
      </vt:variant>
      <vt:variant>
        <vt:i4>5</vt:i4>
      </vt:variant>
      <vt:variant>
        <vt:lpwstr>http://www.minedu.govt.nz/</vt:lpwstr>
      </vt:variant>
      <vt:variant>
        <vt:lpwstr/>
      </vt:variant>
      <vt:variant>
        <vt:i4>3997752</vt:i4>
      </vt:variant>
      <vt:variant>
        <vt:i4>264</vt:i4>
      </vt:variant>
      <vt:variant>
        <vt:i4>0</vt:i4>
      </vt:variant>
      <vt:variant>
        <vt:i4>5</vt:i4>
      </vt:variant>
      <vt:variant>
        <vt:lpwstr>http://www.minedu.govt.nz/index.cfm?layout=document&amp;documentid=6125&amp;data=l</vt:lpwstr>
      </vt:variant>
      <vt:variant>
        <vt:lpwstr/>
      </vt:variant>
      <vt:variant>
        <vt:i4>6619189</vt:i4>
      </vt:variant>
      <vt:variant>
        <vt:i4>261</vt:i4>
      </vt:variant>
      <vt:variant>
        <vt:i4>0</vt:i4>
      </vt:variant>
      <vt:variant>
        <vt:i4>5</vt:i4>
      </vt:variant>
      <vt:variant>
        <vt:lpwstr>http://www.minedu.govt.nz/index.cfm?layout=document&amp;documentid=10822&amp;data=l</vt:lpwstr>
      </vt:variant>
      <vt:variant>
        <vt:lpwstr/>
      </vt:variant>
      <vt:variant>
        <vt:i4>1966166</vt:i4>
      </vt:variant>
      <vt:variant>
        <vt:i4>258</vt:i4>
      </vt:variant>
      <vt:variant>
        <vt:i4>0</vt:i4>
      </vt:variant>
      <vt:variant>
        <vt:i4>5</vt:i4>
      </vt:variant>
      <vt:variant>
        <vt:lpwstr>http://www.nzsta.org.nz/</vt:lpwstr>
      </vt:variant>
      <vt:variant>
        <vt:lpwstr/>
      </vt:variant>
      <vt:variant>
        <vt:i4>7274585</vt:i4>
      </vt:variant>
      <vt:variant>
        <vt:i4>255</vt:i4>
      </vt:variant>
      <vt:variant>
        <vt:i4>0</vt:i4>
      </vt:variant>
      <vt:variant>
        <vt:i4>5</vt:i4>
      </vt:variant>
      <vt:variant>
        <vt:lpwstr>http://www.nzcer.org.nz/default.php?products_id=816</vt:lpwstr>
      </vt:variant>
      <vt:variant>
        <vt:lpwstr/>
      </vt:variant>
      <vt:variant>
        <vt:i4>6094944</vt:i4>
      </vt:variant>
      <vt:variant>
        <vt:i4>252</vt:i4>
      </vt:variant>
      <vt:variant>
        <vt:i4>0</vt:i4>
      </vt:variant>
      <vt:variant>
        <vt:i4>5</vt:i4>
      </vt:variant>
      <vt:variant>
        <vt:lpwstr>http://www.nzcer.org.nz/default.php?products_id=1506</vt:lpwstr>
      </vt:variant>
      <vt:variant>
        <vt:lpwstr/>
      </vt:variant>
      <vt:variant>
        <vt:i4>3407928</vt:i4>
      </vt:variant>
      <vt:variant>
        <vt:i4>249</vt:i4>
      </vt:variant>
      <vt:variant>
        <vt:i4>0</vt:i4>
      </vt:variant>
      <vt:variant>
        <vt:i4>5</vt:i4>
      </vt:variant>
      <vt:variant>
        <vt:lpwstr>http://www.minedu.govt.nz/index.cfm?layout=document&amp;documentid=8753&amp;data=l</vt:lpwstr>
      </vt:variant>
      <vt:variant>
        <vt:lpwstr/>
      </vt:variant>
      <vt:variant>
        <vt:i4>4849740</vt:i4>
      </vt:variant>
      <vt:variant>
        <vt:i4>246</vt:i4>
      </vt:variant>
      <vt:variant>
        <vt:i4>0</vt:i4>
      </vt:variant>
      <vt:variant>
        <vt:i4>5</vt:i4>
      </vt:variant>
      <vt:variant>
        <vt:lpwstr>http://www.minedu.govt.nz/goto/resourcinghandbook</vt:lpwstr>
      </vt:variant>
      <vt:variant>
        <vt:lpwstr/>
      </vt:variant>
      <vt:variant>
        <vt:i4>5177435</vt:i4>
      </vt:variant>
      <vt:variant>
        <vt:i4>243</vt:i4>
      </vt:variant>
      <vt:variant>
        <vt:i4>0</vt:i4>
      </vt:variant>
      <vt:variant>
        <vt:i4>5</vt:i4>
      </vt:variant>
      <vt:variant>
        <vt:lpwstr>http://www.minedu.govt.nz/goto/schoolfinances</vt:lpwstr>
      </vt:variant>
      <vt:variant>
        <vt:lpwstr/>
      </vt:variant>
      <vt:variant>
        <vt:i4>3670124</vt:i4>
      </vt:variant>
      <vt:variant>
        <vt:i4>240</vt:i4>
      </vt:variant>
      <vt:variant>
        <vt:i4>0</vt:i4>
      </vt:variant>
      <vt:variant>
        <vt:i4>5</vt:i4>
      </vt:variant>
      <vt:variant>
        <vt:lpwstr>http://www.minedu.govt.nz/</vt:lpwstr>
      </vt:variant>
      <vt:variant>
        <vt:lpwstr/>
      </vt:variant>
      <vt:variant>
        <vt:i4>4063332</vt:i4>
      </vt:variant>
      <vt:variant>
        <vt:i4>237</vt:i4>
      </vt:variant>
      <vt:variant>
        <vt:i4>0</vt:i4>
      </vt:variant>
      <vt:variant>
        <vt:i4>5</vt:i4>
      </vt:variant>
      <vt:variant>
        <vt:lpwstr>http://www.osh.govt.nz/order/catalogue/pdfs/volunteers.pdf</vt:lpwstr>
      </vt:variant>
      <vt:variant>
        <vt:lpwstr/>
      </vt:variant>
      <vt:variant>
        <vt:i4>8257656</vt:i4>
      </vt:variant>
      <vt:variant>
        <vt:i4>234</vt:i4>
      </vt:variant>
      <vt:variant>
        <vt:i4>0</vt:i4>
      </vt:variant>
      <vt:variant>
        <vt:i4>5</vt:i4>
      </vt:variant>
      <vt:variant>
        <vt:lpwstr>http://www.ssc.govt.nz/</vt:lpwstr>
      </vt:variant>
      <vt:variant>
        <vt:lpwstr/>
      </vt:variant>
      <vt:variant>
        <vt:i4>6684772</vt:i4>
      </vt:variant>
      <vt:variant>
        <vt:i4>231</vt:i4>
      </vt:variant>
      <vt:variant>
        <vt:i4>0</vt:i4>
      </vt:variant>
      <vt:variant>
        <vt:i4>5</vt:i4>
      </vt:variant>
      <vt:variant>
        <vt:lpwstr>http://www.dol.govt.nz/</vt:lpwstr>
      </vt:variant>
      <vt:variant>
        <vt:lpwstr/>
      </vt:variant>
      <vt:variant>
        <vt:i4>6553721</vt:i4>
      </vt:variant>
      <vt:variant>
        <vt:i4>228</vt:i4>
      </vt:variant>
      <vt:variant>
        <vt:i4>0</vt:i4>
      </vt:variant>
      <vt:variant>
        <vt:i4>5</vt:i4>
      </vt:variant>
      <vt:variant>
        <vt:lpwstr>http://www.ero.govt.nz/</vt:lpwstr>
      </vt:variant>
      <vt:variant>
        <vt:lpwstr/>
      </vt:variant>
      <vt:variant>
        <vt:i4>1507341</vt:i4>
      </vt:variant>
      <vt:variant>
        <vt:i4>225</vt:i4>
      </vt:variant>
      <vt:variant>
        <vt:i4>0</vt:i4>
      </vt:variant>
      <vt:variant>
        <vt:i4>5</vt:i4>
      </vt:variant>
      <vt:variant>
        <vt:lpwstr>http://www.hrc.co.nz/</vt:lpwstr>
      </vt:variant>
      <vt:variant>
        <vt:lpwstr/>
      </vt:variant>
      <vt:variant>
        <vt:i4>3276901</vt:i4>
      </vt:variant>
      <vt:variant>
        <vt:i4>222</vt:i4>
      </vt:variant>
      <vt:variant>
        <vt:i4>0</vt:i4>
      </vt:variant>
      <vt:variant>
        <vt:i4>5</vt:i4>
      </vt:variant>
      <vt:variant>
        <vt:lpwstr>http://www.ero.govt.nz/ero/publishing.nsf/Content/B326F373506DDC00CC25704C001B75CC?Open</vt:lpwstr>
      </vt:variant>
      <vt:variant>
        <vt:lpwstr/>
      </vt:variant>
      <vt:variant>
        <vt:i4>7929955</vt:i4>
      </vt:variant>
      <vt:variant>
        <vt:i4>219</vt:i4>
      </vt:variant>
      <vt:variant>
        <vt:i4>0</vt:i4>
      </vt:variant>
      <vt:variant>
        <vt:i4>5</vt:i4>
      </vt:variant>
      <vt:variant>
        <vt:lpwstr>http://www.teacherscouncil.govt.nz/communication/publications/resources0001.stm</vt:lpwstr>
      </vt:variant>
      <vt:variant>
        <vt:lpwstr/>
      </vt:variant>
      <vt:variant>
        <vt:i4>262162</vt:i4>
      </vt:variant>
      <vt:variant>
        <vt:i4>216</vt:i4>
      </vt:variant>
      <vt:variant>
        <vt:i4>0</vt:i4>
      </vt:variant>
      <vt:variant>
        <vt:i4>5</vt:i4>
      </vt:variant>
      <vt:variant>
        <vt:lpwstr>http://www.educationcounts.govt.nz/publications/series/ibes/5959</vt:lpwstr>
      </vt:variant>
      <vt:variant>
        <vt:lpwstr/>
      </vt:variant>
      <vt:variant>
        <vt:i4>2818145</vt:i4>
      </vt:variant>
      <vt:variant>
        <vt:i4>213</vt:i4>
      </vt:variant>
      <vt:variant>
        <vt:i4>0</vt:i4>
      </vt:variant>
      <vt:variant>
        <vt:i4>5</vt:i4>
      </vt:variant>
      <vt:variant>
        <vt:lpwstr>http://www.educationcounts.govt.nz/publications/series/ibes</vt:lpwstr>
      </vt:variant>
      <vt:variant>
        <vt:lpwstr/>
      </vt:variant>
      <vt:variant>
        <vt:i4>3670124</vt:i4>
      </vt:variant>
      <vt:variant>
        <vt:i4>210</vt:i4>
      </vt:variant>
      <vt:variant>
        <vt:i4>0</vt:i4>
      </vt:variant>
      <vt:variant>
        <vt:i4>5</vt:i4>
      </vt:variant>
      <vt:variant>
        <vt:lpwstr>http://www.minedu.govt.nz/</vt:lpwstr>
      </vt:variant>
      <vt:variant>
        <vt:lpwstr/>
      </vt:variant>
      <vt:variant>
        <vt:i4>1638412</vt:i4>
      </vt:variant>
      <vt:variant>
        <vt:i4>207</vt:i4>
      </vt:variant>
      <vt:variant>
        <vt:i4>0</vt:i4>
      </vt:variant>
      <vt:variant>
        <vt:i4>5</vt:i4>
      </vt:variant>
      <vt:variant>
        <vt:lpwstr>http://www.sunsmartschools.co.nz/</vt:lpwstr>
      </vt:variant>
      <vt:variant>
        <vt:lpwstr/>
      </vt:variant>
      <vt:variant>
        <vt:i4>5570579</vt:i4>
      </vt:variant>
      <vt:variant>
        <vt:i4>204</vt:i4>
      </vt:variant>
      <vt:variant>
        <vt:i4>0</vt:i4>
      </vt:variant>
      <vt:variant>
        <vt:i4>5</vt:i4>
      </vt:variant>
      <vt:variant>
        <vt:lpwstr>http://www.sparc.org.nz/getting-active/push-play-day/action-packs</vt:lpwstr>
      </vt:variant>
      <vt:variant>
        <vt:lpwstr/>
      </vt:variant>
      <vt:variant>
        <vt:i4>5308416</vt:i4>
      </vt:variant>
      <vt:variant>
        <vt:i4>201</vt:i4>
      </vt:variant>
      <vt:variant>
        <vt:i4>0</vt:i4>
      </vt:variant>
      <vt:variant>
        <vt:i4>5</vt:i4>
      </vt:variant>
      <vt:variant>
        <vt:lpwstr>http://www.whatstheplanstan.govt.nz/</vt:lpwstr>
      </vt:variant>
      <vt:variant>
        <vt:lpwstr/>
      </vt:variant>
      <vt:variant>
        <vt:i4>3670124</vt:i4>
      </vt:variant>
      <vt:variant>
        <vt:i4>198</vt:i4>
      </vt:variant>
      <vt:variant>
        <vt:i4>0</vt:i4>
      </vt:variant>
      <vt:variant>
        <vt:i4>5</vt:i4>
      </vt:variant>
      <vt:variant>
        <vt:lpwstr>http://www.minedu.govt.nz/</vt:lpwstr>
      </vt:variant>
      <vt:variant>
        <vt:lpwstr/>
      </vt:variant>
      <vt:variant>
        <vt:i4>2687074</vt:i4>
      </vt:variant>
      <vt:variant>
        <vt:i4>195</vt:i4>
      </vt:variant>
      <vt:variant>
        <vt:i4>0</vt:i4>
      </vt:variant>
      <vt:variant>
        <vt:i4>5</vt:i4>
      </vt:variant>
      <vt:variant>
        <vt:lpwstr>http://evaconline.fire.org.nz/</vt:lpwstr>
      </vt:variant>
      <vt:variant>
        <vt:lpwstr/>
      </vt:variant>
      <vt:variant>
        <vt:i4>4587630</vt:i4>
      </vt:variant>
      <vt:variant>
        <vt:i4>192</vt:i4>
      </vt:variant>
      <vt:variant>
        <vt:i4>0</vt:i4>
      </vt:variant>
      <vt:variant>
        <vt:i4>5</vt:i4>
      </vt:variant>
      <vt:variant>
        <vt:lpwstr>http://www.fire.org.nz/home_kids/campaigns/firewise.htm</vt:lpwstr>
      </vt:variant>
      <vt:variant>
        <vt:lpwstr/>
      </vt:variant>
      <vt:variant>
        <vt:i4>3211309</vt:i4>
      </vt:variant>
      <vt:variant>
        <vt:i4>189</vt:i4>
      </vt:variant>
      <vt:variant>
        <vt:i4>0</vt:i4>
      </vt:variant>
      <vt:variant>
        <vt:i4>5</vt:i4>
      </vt:variant>
      <vt:variant>
        <vt:lpwstr>http://www.netsafe.org.nz/index.php</vt:lpwstr>
      </vt:variant>
      <vt:variant>
        <vt:lpwstr/>
      </vt:variant>
      <vt:variant>
        <vt:i4>262153</vt:i4>
      </vt:variant>
      <vt:variant>
        <vt:i4>186</vt:i4>
      </vt:variant>
      <vt:variant>
        <vt:i4>0</vt:i4>
      </vt:variant>
      <vt:variant>
        <vt:i4>5</vt:i4>
      </vt:variant>
      <vt:variant>
        <vt:lpwstr>http:///</vt:lpwstr>
      </vt:variant>
      <vt:variant>
        <vt:lpwstr/>
      </vt:variant>
      <vt:variant>
        <vt:i4>6553721</vt:i4>
      </vt:variant>
      <vt:variant>
        <vt:i4>183</vt:i4>
      </vt:variant>
      <vt:variant>
        <vt:i4>0</vt:i4>
      </vt:variant>
      <vt:variant>
        <vt:i4>5</vt:i4>
      </vt:variant>
      <vt:variant>
        <vt:lpwstr>http://www.ero.govt.nz/</vt:lpwstr>
      </vt:variant>
      <vt:variant>
        <vt:lpwstr/>
      </vt:variant>
      <vt:variant>
        <vt:i4>196716</vt:i4>
      </vt:variant>
      <vt:variant>
        <vt:i4>180</vt:i4>
      </vt:variant>
      <vt:variant>
        <vt:i4>0</vt:i4>
      </vt:variant>
      <vt:variant>
        <vt:i4>5</vt:i4>
      </vt:variant>
      <vt:variant>
        <vt:lpwstr>http://www.minedu.govt.nz/web/downloadable/dl11076_v1/guidelines.pdf</vt:lpwstr>
      </vt:variant>
      <vt:variant>
        <vt:lpwstr/>
      </vt:variant>
      <vt:variant>
        <vt:i4>3604538</vt:i4>
      </vt:variant>
      <vt:variant>
        <vt:i4>177</vt:i4>
      </vt:variant>
      <vt:variant>
        <vt:i4>0</vt:i4>
      </vt:variant>
      <vt:variant>
        <vt:i4>5</vt:i4>
      </vt:variant>
      <vt:variant>
        <vt:lpwstr>http://www.fire.org.nz/</vt:lpwstr>
      </vt:variant>
      <vt:variant>
        <vt:lpwstr/>
      </vt:variant>
      <vt:variant>
        <vt:i4>6094928</vt:i4>
      </vt:variant>
      <vt:variant>
        <vt:i4>174</vt:i4>
      </vt:variant>
      <vt:variant>
        <vt:i4>0</vt:i4>
      </vt:variant>
      <vt:variant>
        <vt:i4>5</vt:i4>
      </vt:variant>
      <vt:variant>
        <vt:lpwstr>http://www.myd.govt.nz/uploads/docs/0.7.1.2 handbook.pdf</vt:lpwstr>
      </vt:variant>
      <vt:variant>
        <vt:lpwstr/>
      </vt:variant>
      <vt:variant>
        <vt:i4>6684685</vt:i4>
      </vt:variant>
      <vt:variant>
        <vt:i4>171</vt:i4>
      </vt:variant>
      <vt:variant>
        <vt:i4>0</vt:i4>
      </vt:variant>
      <vt:variant>
        <vt:i4>5</vt:i4>
      </vt:variant>
      <vt:variant>
        <vt:lpwstr>http://www.cyf.govt.nz/documents/BTC_StopAbuse.pdf</vt:lpwstr>
      </vt:variant>
      <vt:variant>
        <vt:lpwstr/>
      </vt:variant>
      <vt:variant>
        <vt:i4>3604531</vt:i4>
      </vt:variant>
      <vt:variant>
        <vt:i4>168</vt:i4>
      </vt:variant>
      <vt:variant>
        <vt:i4>0</vt:i4>
      </vt:variant>
      <vt:variant>
        <vt:i4>5</vt:i4>
      </vt:variant>
      <vt:variant>
        <vt:lpwstr>http://shop.acer.edu.au/acer-shop/locate?product=0864314779</vt:lpwstr>
      </vt:variant>
      <vt:variant>
        <vt:lpwstr/>
      </vt:variant>
      <vt:variant>
        <vt:i4>3670124</vt:i4>
      </vt:variant>
      <vt:variant>
        <vt:i4>165</vt:i4>
      </vt:variant>
      <vt:variant>
        <vt:i4>0</vt:i4>
      </vt:variant>
      <vt:variant>
        <vt:i4>5</vt:i4>
      </vt:variant>
      <vt:variant>
        <vt:lpwstr>http://www.minedu.govt.nz/</vt:lpwstr>
      </vt:variant>
      <vt:variant>
        <vt:lpwstr/>
      </vt:variant>
      <vt:variant>
        <vt:i4>1966108</vt:i4>
      </vt:variant>
      <vt:variant>
        <vt:i4>162</vt:i4>
      </vt:variant>
      <vt:variant>
        <vt:i4>0</vt:i4>
      </vt:variant>
      <vt:variant>
        <vt:i4>5</vt:i4>
      </vt:variant>
      <vt:variant>
        <vt:lpwstr>http://www.acc.co.nz/</vt:lpwstr>
      </vt:variant>
      <vt:variant>
        <vt:lpwstr/>
      </vt:variant>
      <vt:variant>
        <vt:i4>2883688</vt:i4>
      </vt:variant>
      <vt:variant>
        <vt:i4>159</vt:i4>
      </vt:variant>
      <vt:variant>
        <vt:i4>0</vt:i4>
      </vt:variant>
      <vt:variant>
        <vt:i4>5</vt:i4>
      </vt:variant>
      <vt:variant>
        <vt:lpwstr>http://www.netsafe.org.nz/schools/schools_kit_2007.aspx</vt:lpwstr>
      </vt:variant>
      <vt:variant>
        <vt:lpwstr/>
      </vt:variant>
      <vt:variant>
        <vt:i4>6750244</vt:i4>
      </vt:variant>
      <vt:variant>
        <vt:i4>156</vt:i4>
      </vt:variant>
      <vt:variant>
        <vt:i4>0</vt:i4>
      </vt:variant>
      <vt:variant>
        <vt:i4>5</vt:i4>
      </vt:variant>
      <vt:variant>
        <vt:lpwstr>http://www.minedu.govt.nz/index.cfm?layout=document&amp;documentid=7090&amp;indexid=1004&amp;indexparentid=1072</vt:lpwstr>
      </vt:variant>
      <vt:variant>
        <vt:lpwstr/>
      </vt:variant>
      <vt:variant>
        <vt:i4>5570576</vt:i4>
      </vt:variant>
      <vt:variant>
        <vt:i4>153</vt:i4>
      </vt:variant>
      <vt:variant>
        <vt:i4>0</vt:i4>
      </vt:variant>
      <vt:variant>
        <vt:i4>5</vt:i4>
      </vt:variant>
      <vt:variant>
        <vt:lpwstr>http://www.workinfo.govt.nz/</vt:lpwstr>
      </vt:variant>
      <vt:variant>
        <vt:lpwstr/>
      </vt:variant>
      <vt:variant>
        <vt:i4>1966108</vt:i4>
      </vt:variant>
      <vt:variant>
        <vt:i4>150</vt:i4>
      </vt:variant>
      <vt:variant>
        <vt:i4>0</vt:i4>
      </vt:variant>
      <vt:variant>
        <vt:i4>5</vt:i4>
      </vt:variant>
      <vt:variant>
        <vt:lpwstr>http://www.acc.co.nz/</vt:lpwstr>
      </vt:variant>
      <vt:variant>
        <vt:lpwstr/>
      </vt:variant>
      <vt:variant>
        <vt:i4>7209018</vt:i4>
      </vt:variant>
      <vt:variant>
        <vt:i4>147</vt:i4>
      </vt:variant>
      <vt:variant>
        <vt:i4>0</vt:i4>
      </vt:variant>
      <vt:variant>
        <vt:i4>5</vt:i4>
      </vt:variant>
      <vt:variant>
        <vt:lpwstr>http://www.msd.govt.nz/documents/work-areas/csre/children-young-people-indicators-wellbeing-nz.pdf</vt:lpwstr>
      </vt:variant>
      <vt:variant>
        <vt:lpwstr/>
      </vt:variant>
      <vt:variant>
        <vt:i4>3670124</vt:i4>
      </vt:variant>
      <vt:variant>
        <vt:i4>144</vt:i4>
      </vt:variant>
      <vt:variant>
        <vt:i4>0</vt:i4>
      </vt:variant>
      <vt:variant>
        <vt:i4>5</vt:i4>
      </vt:variant>
      <vt:variant>
        <vt:lpwstr>http://www.minedu.govt.nz/</vt:lpwstr>
      </vt:variant>
      <vt:variant>
        <vt:lpwstr/>
      </vt:variant>
      <vt:variant>
        <vt:i4>3670124</vt:i4>
      </vt:variant>
      <vt:variant>
        <vt:i4>141</vt:i4>
      </vt:variant>
      <vt:variant>
        <vt:i4>0</vt:i4>
      </vt:variant>
      <vt:variant>
        <vt:i4>5</vt:i4>
      </vt:variant>
      <vt:variant>
        <vt:lpwstr>http://www.minedu.govt.nz/</vt:lpwstr>
      </vt:variant>
      <vt:variant>
        <vt:lpwstr/>
      </vt:variant>
      <vt:variant>
        <vt:i4>1966088</vt:i4>
      </vt:variant>
      <vt:variant>
        <vt:i4>138</vt:i4>
      </vt:variant>
      <vt:variant>
        <vt:i4>0</vt:i4>
      </vt:variant>
      <vt:variant>
        <vt:i4>5</vt:i4>
      </vt:variant>
      <vt:variant>
        <vt:lpwstr>http://www.nzcer.org.nz/default.php?cpath=139_133&amp;products_id=1888</vt:lpwstr>
      </vt:variant>
      <vt:variant>
        <vt:lpwstr/>
      </vt:variant>
      <vt:variant>
        <vt:i4>3407926</vt:i4>
      </vt:variant>
      <vt:variant>
        <vt:i4>135</vt:i4>
      </vt:variant>
      <vt:variant>
        <vt:i4>0</vt:i4>
      </vt:variant>
      <vt:variant>
        <vt:i4>5</vt:i4>
      </vt:variant>
      <vt:variant>
        <vt:lpwstr>http://shop.acer.edu.au/acer-shop/locate?product=0864315252</vt:lpwstr>
      </vt:variant>
      <vt:variant>
        <vt:lpwstr/>
      </vt:variant>
      <vt:variant>
        <vt:i4>1966166</vt:i4>
      </vt:variant>
      <vt:variant>
        <vt:i4>132</vt:i4>
      </vt:variant>
      <vt:variant>
        <vt:i4>0</vt:i4>
      </vt:variant>
      <vt:variant>
        <vt:i4>5</vt:i4>
      </vt:variant>
      <vt:variant>
        <vt:lpwstr>http://www.nzsta.org.nz/</vt:lpwstr>
      </vt:variant>
      <vt:variant>
        <vt:lpwstr/>
      </vt:variant>
      <vt:variant>
        <vt:i4>3670124</vt:i4>
      </vt:variant>
      <vt:variant>
        <vt:i4>129</vt:i4>
      </vt:variant>
      <vt:variant>
        <vt:i4>0</vt:i4>
      </vt:variant>
      <vt:variant>
        <vt:i4>5</vt:i4>
      </vt:variant>
      <vt:variant>
        <vt:lpwstr>http://www.minedu.govt.nz/</vt:lpwstr>
      </vt:variant>
      <vt:variant>
        <vt:lpwstr/>
      </vt:variant>
      <vt:variant>
        <vt:i4>3670124</vt:i4>
      </vt:variant>
      <vt:variant>
        <vt:i4>126</vt:i4>
      </vt:variant>
      <vt:variant>
        <vt:i4>0</vt:i4>
      </vt:variant>
      <vt:variant>
        <vt:i4>5</vt:i4>
      </vt:variant>
      <vt:variant>
        <vt:lpwstr>http://www.minedu.govt.nz/</vt:lpwstr>
      </vt:variant>
      <vt:variant>
        <vt:lpwstr/>
      </vt:variant>
      <vt:variant>
        <vt:i4>458850</vt:i4>
      </vt:variant>
      <vt:variant>
        <vt:i4>123</vt:i4>
      </vt:variant>
      <vt:variant>
        <vt:i4>0</vt:i4>
      </vt:variant>
      <vt:variant>
        <vt:i4>5</vt:i4>
      </vt:variant>
      <vt:variant>
        <vt:lpwstr>http://www.waitangi-tribunal.govt.nz/resources/school_info</vt:lpwstr>
      </vt:variant>
      <vt:variant>
        <vt:lpwstr/>
      </vt:variant>
      <vt:variant>
        <vt:i4>1507341</vt:i4>
      </vt:variant>
      <vt:variant>
        <vt:i4>120</vt:i4>
      </vt:variant>
      <vt:variant>
        <vt:i4>0</vt:i4>
      </vt:variant>
      <vt:variant>
        <vt:i4>5</vt:i4>
      </vt:variant>
      <vt:variant>
        <vt:lpwstr>http://www.hrc.co.nz/</vt:lpwstr>
      </vt:variant>
      <vt:variant>
        <vt:lpwstr/>
      </vt:variant>
      <vt:variant>
        <vt:i4>5177444</vt:i4>
      </vt:variant>
      <vt:variant>
        <vt:i4>117</vt:i4>
      </vt:variant>
      <vt:variant>
        <vt:i4>0</vt:i4>
      </vt:variant>
      <vt:variant>
        <vt:i4>5</vt:i4>
      </vt:variant>
      <vt:variant>
        <vt:lpwstr>http://www.privacy.org.nz/news-and-publications?doc_type=1</vt:lpwstr>
      </vt:variant>
      <vt:variant>
        <vt:lpwstr/>
      </vt:variant>
      <vt:variant>
        <vt:i4>786452</vt:i4>
      </vt:variant>
      <vt:variant>
        <vt:i4>114</vt:i4>
      </vt:variant>
      <vt:variant>
        <vt:i4>0</vt:i4>
      </vt:variant>
      <vt:variant>
        <vt:i4>5</vt:i4>
      </vt:variant>
      <vt:variant>
        <vt:lpwstr>http://www.ombudsmen.govt.nz/internal.asp?cat=100109</vt:lpwstr>
      </vt:variant>
      <vt:variant>
        <vt:lpwstr/>
      </vt:variant>
      <vt:variant>
        <vt:i4>1966166</vt:i4>
      </vt:variant>
      <vt:variant>
        <vt:i4>111</vt:i4>
      </vt:variant>
      <vt:variant>
        <vt:i4>0</vt:i4>
      </vt:variant>
      <vt:variant>
        <vt:i4>5</vt:i4>
      </vt:variant>
      <vt:variant>
        <vt:lpwstr>http://www.nzsta.org.nz/</vt:lpwstr>
      </vt:variant>
      <vt:variant>
        <vt:lpwstr/>
      </vt:variant>
      <vt:variant>
        <vt:i4>3735610</vt:i4>
      </vt:variant>
      <vt:variant>
        <vt:i4>108</vt:i4>
      </vt:variant>
      <vt:variant>
        <vt:i4>0</vt:i4>
      </vt:variant>
      <vt:variant>
        <vt:i4>5</vt:i4>
      </vt:variant>
      <vt:variant>
        <vt:lpwstr>http://www.minedu.govt.nz/index.cfm?layout=document&amp;documentid=8187&amp;data=l</vt:lpwstr>
      </vt:variant>
      <vt:variant>
        <vt:lpwstr/>
      </vt:variant>
      <vt:variant>
        <vt:i4>6553721</vt:i4>
      </vt:variant>
      <vt:variant>
        <vt:i4>0</vt:i4>
      </vt:variant>
      <vt:variant>
        <vt:i4>0</vt:i4>
      </vt:variant>
      <vt:variant>
        <vt:i4>5</vt:i4>
      </vt:variant>
      <vt:variant>
        <vt:lpwstr>http://www.ero.govt.nz/</vt:lpwstr>
      </vt:variant>
      <vt:variant>
        <vt:lpwstr/>
      </vt:variant>
      <vt:variant>
        <vt:i4>3735676</vt:i4>
      </vt:variant>
      <vt:variant>
        <vt:i4>6</vt:i4>
      </vt:variant>
      <vt:variant>
        <vt:i4>0</vt:i4>
      </vt:variant>
      <vt:variant>
        <vt:i4>5</vt:i4>
      </vt:variant>
      <vt:variant>
        <vt:lpwstr>http://www.ermanz.govt.nz/</vt:lpwstr>
      </vt:variant>
      <vt:variant>
        <vt:lpwstr/>
      </vt:variant>
      <vt:variant>
        <vt:i4>8126504</vt:i4>
      </vt:variant>
      <vt:variant>
        <vt:i4>3</vt:i4>
      </vt:variant>
      <vt:variant>
        <vt:i4>0</vt:i4>
      </vt:variant>
      <vt:variant>
        <vt:i4>5</vt:i4>
      </vt:variant>
      <vt:variant>
        <vt:lpwstr>http://www.netsafe.org.nz/</vt:lpwstr>
      </vt:variant>
      <vt:variant>
        <vt:lpwstr/>
      </vt:variant>
      <vt:variant>
        <vt:i4>6553721</vt:i4>
      </vt:variant>
      <vt:variant>
        <vt:i4>0</vt:i4>
      </vt:variant>
      <vt:variant>
        <vt:i4>0</vt:i4>
      </vt:variant>
      <vt:variant>
        <vt:i4>5</vt:i4>
      </vt:variant>
      <vt:variant>
        <vt:lpwstr>http://www.ero.govt.nz/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One</dc:title>
  <dc:subject>dsf</dc:subject>
  <dc:creator>Shan Pather</dc:creator>
  <cp:lastModifiedBy>Shan Pather</cp:lastModifiedBy>
  <cp:revision>81</cp:revision>
  <cp:lastPrinted>2017-06-16T00:01:00Z</cp:lastPrinted>
  <dcterms:created xsi:type="dcterms:W3CDTF">2017-12-11T22:13:00Z</dcterms:created>
  <dcterms:modified xsi:type="dcterms:W3CDTF">2017-12-18T19:31:00Z</dcterms:modified>
</cp:coreProperties>
</file>